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F" w:rsidRPr="0099212B" w:rsidRDefault="004C7DF3" w:rsidP="00552DA7">
      <w:pPr>
        <w:spacing w:after="2400"/>
        <w:rPr>
          <w:rFonts w:ascii="Arial" w:hAnsi="Arial" w:cs="Arial"/>
          <w:sz w:val="24"/>
        </w:rPr>
      </w:pPr>
      <w:bookmarkStart w:id="0" w:name="_GoBack"/>
      <w:bookmarkEnd w:id="0"/>
      <w:r w:rsidRPr="008B4664">
        <w:rPr>
          <w:rFonts w:ascii="Arial" w:hAnsi="Arial" w:cs="Arial"/>
          <w:noProof/>
          <w:sz w:val="24"/>
        </w:rPr>
        <w:drawing>
          <wp:inline distT="0" distB="0" distL="0" distR="0" wp14:anchorId="52D0D523" wp14:editId="308D7536">
            <wp:extent cx="5761355" cy="804545"/>
            <wp:effectExtent l="0" t="0" r="0" b="0"/>
            <wp:docPr id="1" name="Obraz 2" descr="Logo Funduszy Europejskich z podpisem Polska Cyfrowa, flaga Polski z podpisem Rzeczpospolita Polska oraz flaga Unii Europejskiej z podpisem Unia Europe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y Europejskich z podpisem Polska Cyfrowa, flaga Polski z podpisem Rzeczpospolita Polska oraz flaga Unii Europejskiej z podpisem Unia Europe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4CF" w:rsidRPr="003976AD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976AD">
        <w:rPr>
          <w:rFonts w:ascii="Arial" w:hAnsi="Arial" w:cs="Arial"/>
          <w:b/>
          <w:bCs/>
          <w:sz w:val="36"/>
          <w:szCs w:val="36"/>
        </w:rPr>
        <w:t>PLAN EWALUACJI</w:t>
      </w:r>
    </w:p>
    <w:p w:rsidR="00FB24CF" w:rsidRPr="00D57384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PROGRAMU OPERACYJNEGO POLSKA CYFROWA</w:t>
      </w:r>
    </w:p>
    <w:p w:rsidR="00FB24CF" w:rsidRPr="00D57384" w:rsidRDefault="00FB24CF" w:rsidP="004C3947">
      <w:pPr>
        <w:autoSpaceDE w:val="0"/>
        <w:autoSpaceDN w:val="0"/>
        <w:adjustRightInd w:val="0"/>
        <w:spacing w:before="240" w:after="540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NA LATA 2014-2020</w:t>
      </w:r>
    </w:p>
    <w:p w:rsidR="00FB24CF" w:rsidRPr="0099212B" w:rsidRDefault="00FB24CF" w:rsidP="00FB24CF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9212B">
        <w:rPr>
          <w:rFonts w:ascii="Arial" w:hAnsi="Arial" w:cs="Arial"/>
          <w:b/>
          <w:bCs/>
          <w:sz w:val="28"/>
          <w:szCs w:val="24"/>
        </w:rPr>
        <w:t xml:space="preserve">Warszawa, </w:t>
      </w:r>
      <w:r w:rsidR="007A290C">
        <w:rPr>
          <w:rFonts w:ascii="Arial" w:hAnsi="Arial" w:cs="Arial"/>
          <w:b/>
          <w:bCs/>
          <w:sz w:val="28"/>
          <w:szCs w:val="24"/>
        </w:rPr>
        <w:t>czerwiec</w:t>
      </w:r>
      <w:r w:rsidR="00B16342" w:rsidRPr="0099212B">
        <w:rPr>
          <w:rFonts w:ascii="Arial" w:hAnsi="Arial" w:cs="Arial"/>
          <w:b/>
          <w:bCs/>
          <w:sz w:val="28"/>
          <w:szCs w:val="24"/>
        </w:rPr>
        <w:t xml:space="preserve"> 202</w:t>
      </w:r>
      <w:r w:rsidR="002620C5">
        <w:rPr>
          <w:rFonts w:ascii="Arial" w:hAnsi="Arial" w:cs="Arial"/>
          <w:b/>
          <w:bCs/>
          <w:sz w:val="28"/>
          <w:szCs w:val="24"/>
        </w:rPr>
        <w:t>1</w:t>
      </w:r>
    </w:p>
    <w:p w:rsidR="00FB24CF" w:rsidRPr="0099212B" w:rsidRDefault="00C021A9" w:rsidP="00FB24CF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9212B">
        <w:rPr>
          <w:rFonts w:ascii="Arial" w:hAnsi="Arial" w:cs="Arial"/>
          <w:b/>
          <w:bCs/>
          <w:sz w:val="32"/>
          <w:szCs w:val="24"/>
        </w:rPr>
        <w:br w:type="page"/>
      </w:r>
    </w:p>
    <w:p w:rsidR="00015B99" w:rsidRPr="0099212B" w:rsidRDefault="00015B99" w:rsidP="00244E24">
      <w:pPr>
        <w:spacing w:after="1560"/>
        <w:rPr>
          <w:rFonts w:ascii="Arial" w:hAnsi="Arial" w:cs="Arial"/>
          <w:bCs/>
          <w:i/>
          <w:sz w:val="24"/>
        </w:rPr>
      </w:pPr>
      <w:r w:rsidRPr="0099212B">
        <w:rPr>
          <w:rFonts w:ascii="Arial" w:hAnsi="Arial" w:cs="Arial"/>
          <w:bCs/>
          <w:i/>
          <w:sz w:val="24"/>
        </w:rPr>
        <w:lastRenderedPageBreak/>
        <w:t xml:space="preserve">Dokument przyjęty przez Komitet Monitorujący Program Operacyjny Polska Cyfrowa na lata 2014-2020 uchwałą nr </w:t>
      </w:r>
      <w:r w:rsidR="00F81818" w:rsidRPr="0099212B">
        <w:rPr>
          <w:rFonts w:ascii="Arial" w:hAnsi="Arial" w:cs="Arial"/>
          <w:bCs/>
          <w:i/>
          <w:sz w:val="24"/>
        </w:rPr>
        <w:t>13</w:t>
      </w:r>
      <w:r w:rsidRPr="0099212B">
        <w:rPr>
          <w:rFonts w:ascii="Arial" w:hAnsi="Arial" w:cs="Arial"/>
          <w:bCs/>
          <w:i/>
          <w:sz w:val="24"/>
        </w:rPr>
        <w:t xml:space="preserve">/2015 z dnia </w:t>
      </w:r>
      <w:r w:rsidR="00F81818" w:rsidRPr="0099212B">
        <w:rPr>
          <w:rFonts w:ascii="Arial" w:hAnsi="Arial" w:cs="Arial"/>
          <w:bCs/>
          <w:i/>
          <w:sz w:val="24"/>
        </w:rPr>
        <w:t>16</w:t>
      </w:r>
      <w:r w:rsidRPr="0099212B">
        <w:rPr>
          <w:rFonts w:ascii="Arial" w:hAnsi="Arial" w:cs="Arial"/>
          <w:bCs/>
          <w:i/>
          <w:sz w:val="24"/>
        </w:rPr>
        <w:t xml:space="preserve"> grudnia 2015 r. i aktualizowany zgodnie z uchwałą nr </w:t>
      </w:r>
      <w:r w:rsidR="002707BB">
        <w:rPr>
          <w:rFonts w:ascii="Arial" w:hAnsi="Arial" w:cs="Arial"/>
          <w:bCs/>
          <w:i/>
          <w:sz w:val="24"/>
        </w:rPr>
        <w:t>VI</w:t>
      </w:r>
      <w:r w:rsidRPr="0099212B">
        <w:rPr>
          <w:rFonts w:ascii="Arial" w:hAnsi="Arial" w:cs="Arial"/>
          <w:bCs/>
          <w:i/>
          <w:sz w:val="24"/>
        </w:rPr>
        <w:t>/202</w:t>
      </w:r>
      <w:r w:rsidR="002516BE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z dnia </w:t>
      </w:r>
      <w:r w:rsidR="007A290C">
        <w:rPr>
          <w:rFonts w:ascii="Arial" w:hAnsi="Arial" w:cs="Arial"/>
          <w:bCs/>
          <w:i/>
          <w:sz w:val="24"/>
        </w:rPr>
        <w:t>24.</w:t>
      </w:r>
      <w:r w:rsidRPr="0099212B">
        <w:rPr>
          <w:rFonts w:ascii="Arial" w:hAnsi="Arial" w:cs="Arial"/>
          <w:bCs/>
          <w:i/>
          <w:sz w:val="24"/>
        </w:rPr>
        <w:t xml:space="preserve"> </w:t>
      </w:r>
      <w:r w:rsidR="007A290C">
        <w:rPr>
          <w:rFonts w:ascii="Arial" w:hAnsi="Arial" w:cs="Arial"/>
          <w:bCs/>
          <w:i/>
          <w:sz w:val="24"/>
        </w:rPr>
        <w:t>06.</w:t>
      </w:r>
      <w:r w:rsidRPr="0099212B">
        <w:rPr>
          <w:rFonts w:ascii="Arial" w:hAnsi="Arial" w:cs="Arial"/>
          <w:bCs/>
          <w:i/>
          <w:sz w:val="24"/>
        </w:rPr>
        <w:t xml:space="preserve"> 202</w:t>
      </w:r>
      <w:r w:rsidR="00FC2F69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r.</w:t>
      </w:r>
    </w:p>
    <w:p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FB24CF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Instytucja Zarządzająca Programem Operacyjnym Polska Cyfrowa</w:t>
      </w:r>
      <w:r>
        <w:rPr>
          <w:rFonts w:ascii="Arial" w:hAnsi="Arial" w:cs="Arial"/>
          <w:b/>
          <w:bCs/>
          <w:color w:val="000000"/>
          <w:sz w:val="24"/>
        </w:rPr>
        <w:br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na lata 2014-2020</w:t>
      </w:r>
    </w:p>
    <w:p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Ministerstwo </w:t>
      </w:r>
      <w:r w:rsidR="00B16342" w:rsidRPr="0099212B">
        <w:rPr>
          <w:rFonts w:ascii="Arial" w:hAnsi="Arial" w:cs="Arial"/>
          <w:b/>
          <w:bCs/>
          <w:color w:val="000000"/>
          <w:sz w:val="24"/>
        </w:rPr>
        <w:t xml:space="preserve">Funduszy i Polityki Regionalnej </w:t>
      </w:r>
    </w:p>
    <w:p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Departament Rozwoju Cyfrowego</w:t>
      </w:r>
    </w:p>
    <w:p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ul. Wspólna 2/4</w:t>
      </w:r>
    </w:p>
    <w:p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ab/>
      </w:r>
      <w:r w:rsidR="00FB24CF" w:rsidRPr="0099212B">
        <w:rPr>
          <w:rFonts w:ascii="Arial" w:hAnsi="Arial" w:cs="Arial"/>
          <w:color w:val="000000"/>
          <w:sz w:val="24"/>
        </w:rPr>
        <w:t>00-926 Warszawa</w:t>
      </w:r>
    </w:p>
    <w:p w:rsidR="00BF0977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tab/>
      </w:r>
      <w:hyperlink r:id="rId10" w:history="1">
        <w:r w:rsidR="00FB24CF" w:rsidRPr="0099212B">
          <w:rPr>
            <w:rStyle w:val="Hipercze"/>
            <w:rFonts w:ascii="Arial" w:hAnsi="Arial" w:cs="Arial"/>
            <w:b/>
            <w:bCs/>
            <w:sz w:val="24"/>
          </w:rPr>
          <w:t>www.polskacyfrowa.gov.pl</w:t>
        </w:r>
      </w:hyperlink>
    </w:p>
    <w:p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</w:p>
    <w:p w:rsidR="0019062E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br w:type="page"/>
      </w:r>
    </w:p>
    <w:p w:rsidR="00636693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</w:p>
    <w:p w:rsidR="0019062E" w:rsidRPr="007436C5" w:rsidRDefault="0019062E" w:rsidP="007436C5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b w:val="0"/>
          <w:bCs w:val="0"/>
          <w:color w:val="FFFFFF"/>
          <w:sz w:val="28"/>
        </w:rPr>
      </w:pPr>
      <w:bookmarkStart w:id="1" w:name="_Toc64555022"/>
      <w:r w:rsidRPr="007436C5">
        <w:rPr>
          <w:color w:val="FFFFFF"/>
          <w:sz w:val="28"/>
        </w:rPr>
        <w:t>Spis treści</w:t>
      </w:r>
      <w:bookmarkEnd w:id="1"/>
    </w:p>
    <w:p w:rsidR="0019062E" w:rsidRPr="00552DA7" w:rsidRDefault="0019062E" w:rsidP="0019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3F9A" w:rsidRPr="00552DA7" w:rsidRDefault="00B7645D">
      <w:pPr>
        <w:pStyle w:val="Spistreci1"/>
        <w:rPr>
          <w:rFonts w:ascii="Arial" w:eastAsiaTheme="minorEastAsia" w:hAnsi="Arial" w:cs="Arial"/>
          <w:noProof/>
        </w:rPr>
      </w:pPr>
      <w:r w:rsidRPr="00552DA7">
        <w:rPr>
          <w:rFonts w:ascii="Arial" w:hAnsi="Arial" w:cs="Arial"/>
          <w:b/>
          <w:bCs/>
        </w:rPr>
        <w:fldChar w:fldCharType="begin"/>
      </w:r>
      <w:r w:rsidRPr="00552DA7">
        <w:rPr>
          <w:rFonts w:ascii="Arial" w:hAnsi="Arial" w:cs="Arial"/>
          <w:b/>
          <w:bCs/>
        </w:rPr>
        <w:instrText xml:space="preserve"> TOC \h \z \t "Styl2020 plan;1" </w:instrText>
      </w:r>
      <w:r w:rsidRPr="00552DA7">
        <w:rPr>
          <w:rFonts w:ascii="Arial" w:hAnsi="Arial" w:cs="Arial"/>
          <w:b/>
          <w:bCs/>
        </w:rPr>
        <w:fldChar w:fldCharType="separate"/>
      </w:r>
      <w:hyperlink w:anchor="_Toc64555022" w:history="1">
        <w:r w:rsidR="009F3F9A" w:rsidRPr="00552DA7">
          <w:rPr>
            <w:rStyle w:val="Hipercze"/>
            <w:rFonts w:ascii="Arial" w:hAnsi="Arial" w:cs="Arial"/>
            <w:noProof/>
          </w:rPr>
          <w:t>Spis treści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_Toc64555022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3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23" w:history="1">
        <w:r w:rsidR="009F3F9A" w:rsidRPr="00552DA7">
          <w:rPr>
            <w:rStyle w:val="Hipercze"/>
            <w:rFonts w:ascii="Arial" w:hAnsi="Arial" w:cs="Arial"/>
            <w:noProof/>
          </w:rPr>
          <w:t>Wykaz skrótów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_Toc64555023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24" w:history="1">
        <w:r w:rsidR="009F3F9A" w:rsidRPr="00552DA7">
          <w:rPr>
            <w:rStyle w:val="Hipercze"/>
            <w:rFonts w:ascii="Arial" w:hAnsi="Arial" w:cs="Arial"/>
            <w:noProof/>
          </w:rPr>
          <w:t>1. Wprowadzenie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_Toc64555024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5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25" w:history="1">
        <w:r w:rsidR="009F3F9A" w:rsidRPr="00552DA7">
          <w:rPr>
            <w:rStyle w:val="Hipercze"/>
            <w:rFonts w:ascii="Arial" w:hAnsi="Arial" w:cs="Arial"/>
            <w:noProof/>
          </w:rPr>
          <w:t>2. Cele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_Toc64555025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7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26" w:history="1">
        <w:r w:rsidR="009F3F9A" w:rsidRPr="00552DA7">
          <w:rPr>
            <w:rStyle w:val="Hipercze"/>
            <w:rFonts w:ascii="Arial" w:hAnsi="Arial" w:cs="Arial"/>
            <w:noProof/>
          </w:rPr>
          <w:t>3. Zakres przedmiotowy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_Toc64555026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9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27" w:history="1">
        <w:r w:rsidR="009F3F9A" w:rsidRPr="00552DA7">
          <w:rPr>
            <w:rStyle w:val="Hipercze"/>
            <w:rFonts w:ascii="Arial" w:hAnsi="Arial" w:cs="Arial"/>
            <w:noProof/>
          </w:rPr>
          <w:t>4. Podmioty zaangażowane w realizację procesu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_Toc64555027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14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28" w:history="1">
        <w:r w:rsidR="009F3F9A" w:rsidRPr="00552DA7">
          <w:rPr>
            <w:rStyle w:val="Hipercze"/>
            <w:rFonts w:ascii="Arial" w:hAnsi="Arial" w:cs="Arial"/>
            <w:noProof/>
          </w:rPr>
          <w:t>5. Rodzaje ewaluacji i sposób realizacji badań ewaluacyjnych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_Toc64555028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18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29" w:history="1">
        <w:r w:rsidR="009F3F9A" w:rsidRPr="00552DA7">
          <w:rPr>
            <w:rStyle w:val="Hipercze"/>
            <w:rFonts w:ascii="Arial" w:hAnsi="Arial" w:cs="Arial"/>
            <w:noProof/>
          </w:rPr>
          <w:t>6. Sposób gromadzenia danych niezbędnych do realizacji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_Toc64555029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20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30" w:history="1">
        <w:r w:rsidR="009F3F9A" w:rsidRPr="00552DA7">
          <w:rPr>
            <w:rStyle w:val="Hipercze"/>
            <w:rFonts w:ascii="Arial" w:hAnsi="Arial" w:cs="Arial"/>
            <w:noProof/>
          </w:rPr>
          <w:t>7. Strategia rozpowszechniania i wykorzystania wyników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_Toc64555030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21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31" w:history="1">
        <w:r w:rsidR="009F3F9A" w:rsidRPr="00552DA7">
          <w:rPr>
            <w:rStyle w:val="Hipercze"/>
            <w:rFonts w:ascii="Arial" w:hAnsi="Arial" w:cs="Arial"/>
            <w:noProof/>
          </w:rPr>
          <w:t>8. Budowa potencjału i kultury ewaluacyjnej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_Toc64555031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23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32" w:history="1">
        <w:r w:rsidR="009F3F9A" w:rsidRPr="00552DA7">
          <w:rPr>
            <w:rStyle w:val="Hipercze"/>
            <w:rFonts w:ascii="Arial" w:hAnsi="Arial" w:cs="Arial"/>
            <w:noProof/>
          </w:rPr>
          <w:t>9. Zasoby niezbędne do realizacji procesu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_Toc64555032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33" w:history="1">
        <w:r w:rsidR="009F3F9A" w:rsidRPr="00552DA7">
          <w:rPr>
            <w:rStyle w:val="Hipercze"/>
            <w:rFonts w:ascii="Arial" w:hAnsi="Arial" w:cs="Arial"/>
            <w:noProof/>
          </w:rPr>
          <w:t>10. Opis planowanych badań ewaluacyjnych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_Toc64555033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26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82306E">
      <w:pPr>
        <w:pStyle w:val="Spistreci1"/>
        <w:rPr>
          <w:rFonts w:ascii="Arial" w:eastAsiaTheme="minorEastAsia" w:hAnsi="Arial" w:cs="Arial"/>
          <w:noProof/>
        </w:rPr>
      </w:pPr>
      <w:hyperlink w:anchor="_Toc64555034" w:history="1">
        <w:r w:rsidR="009F3F9A" w:rsidRPr="00552DA7">
          <w:rPr>
            <w:rStyle w:val="Hipercze"/>
            <w:rFonts w:ascii="Arial" w:hAnsi="Arial" w:cs="Arial"/>
            <w:noProof/>
          </w:rPr>
          <w:t>Załącznik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_Toc64555034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46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636693" w:rsidRPr="0099212B" w:rsidRDefault="00B7645D" w:rsidP="0019062E">
      <w:pPr>
        <w:spacing w:after="480"/>
        <w:rPr>
          <w:rFonts w:ascii="Arial" w:hAnsi="Arial" w:cs="Arial"/>
          <w:b/>
          <w:bCs/>
          <w:sz w:val="22"/>
        </w:rPr>
      </w:pPr>
      <w:r w:rsidRPr="00552DA7">
        <w:rPr>
          <w:rFonts w:ascii="Arial" w:hAnsi="Arial" w:cs="Arial"/>
          <w:b/>
          <w:bCs/>
        </w:rPr>
        <w:fldChar w:fldCharType="end"/>
      </w:r>
      <w:r w:rsidR="00636693" w:rsidRPr="0099212B">
        <w:rPr>
          <w:rFonts w:ascii="Arial" w:hAnsi="Arial" w:cs="Arial"/>
          <w:b/>
          <w:bCs/>
          <w:sz w:val="22"/>
        </w:rPr>
        <w:br w:type="page"/>
      </w:r>
    </w:p>
    <w:p w:rsidR="0019062E" w:rsidRDefault="0019062E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2" w:name="_Toc64555023"/>
      <w:r w:rsidRPr="0099212B">
        <w:rPr>
          <w:color w:val="FFFFFF"/>
          <w:sz w:val="28"/>
        </w:rPr>
        <w:lastRenderedPageBreak/>
        <w:t>Wykaz skrótów</w:t>
      </w:r>
      <w:bookmarkEnd w:id="2"/>
    </w:p>
    <w:p w:rsidR="00AA2F16" w:rsidRPr="0099212B" w:rsidRDefault="00AA2F16" w:rsidP="00AA2F16"/>
    <w:tbl>
      <w:tblPr>
        <w:tblW w:w="0" w:type="auto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shd w:val="clear" w:color="auto" w:fill="AFB2E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7985"/>
      </w:tblGrid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36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BBE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Baza Badań Ewaluacyjnych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Centralny system teleinformatyczny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Cel tematyczny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Europejska Agenda Cyfrowa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EFRR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Europejski Fundusz Rozwoju Regionalnego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Fundusze Europejskie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Grupa Sterująca Ewaluacją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Główny Urząd Statystyczny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Otoczenia Umowy Partnerstwa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IP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Pośrednicząca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Informacje sektora publicznego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IZ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Zarządzająca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Jednostka Ewaluacyjna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Komisja Europejska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Krajowa Jednostka Ewaluacji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Komitet Monitorujący</w:t>
            </w:r>
          </w:p>
        </w:tc>
      </w:tr>
      <w:tr w:rsidR="009F3F9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9F3F9A" w:rsidRPr="0099212B" w:rsidRDefault="009F3F9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KPRM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3F9A" w:rsidRPr="0099212B" w:rsidRDefault="009F3F9A" w:rsidP="00503AE4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Kancelaria Prezesa Rady Ministrów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LSI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Lokalny system teleinformatyczny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MAIC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Ministerstwo Administracji i Cyfryzacji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Priorytet inwestycyjny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</w:t>
            </w:r>
            <w:r w:rsidRPr="0099212B" w:rsidDel="00D5738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PC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Program Operacyjny Polska Cyfrowa na lata 2014-2020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SFC2014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elektronicznej wymiany danych między państwami członkowskimi i KE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główna centralnego systemu teleinformatycznego</w:t>
            </w:r>
          </w:p>
        </w:tc>
      </w:tr>
      <w:tr w:rsidR="00513FBA" w:rsidRPr="0099212B" w:rsidTr="00503AE4">
        <w:trPr>
          <w:trHeight w:hRule="exact" w:val="73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SL2014-PT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centralnego systemu teleinformatycznego wspierająca obsługę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projektów pomocy technicznej</w:t>
            </w:r>
          </w:p>
        </w:tc>
      </w:tr>
      <w:tr w:rsidR="00513FBA" w:rsidRPr="0099212B" w:rsidTr="00503AE4">
        <w:trPr>
          <w:trHeight w:hRule="exact" w:val="1041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SRHD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raportująca centralnego systemu teleinformatycznego oparta na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hurtowni danych umożliwiająca generowanie raportów na podstawie danych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zgromadzonych w SL2014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SWR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Wdrażania Rekomendacji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Technologie informacyjno-komunikacyjne</w:t>
            </w:r>
          </w:p>
        </w:tc>
      </w:tr>
    </w:tbl>
    <w:p w:rsidR="009D482F" w:rsidRPr="00503AE4" w:rsidRDefault="009D482F" w:rsidP="009D482F">
      <w:pPr>
        <w:tabs>
          <w:tab w:val="left" w:pos="1429"/>
        </w:tabs>
        <w:rPr>
          <w:rFonts w:ascii="Arial" w:hAnsi="Arial" w:cs="Arial"/>
          <w:sz w:val="16"/>
          <w:szCs w:val="16"/>
        </w:rPr>
      </w:pPr>
      <w:r w:rsidRPr="00503AE4">
        <w:rPr>
          <w:rFonts w:ascii="Arial" w:hAnsi="Arial" w:cs="Arial"/>
          <w:sz w:val="16"/>
          <w:szCs w:val="16"/>
        </w:rPr>
        <w:tab/>
      </w:r>
    </w:p>
    <w:p w:rsidR="00793449" w:rsidRPr="00503AE4" w:rsidRDefault="00793449">
      <w:pPr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  <w:r w:rsidRPr="00503AE4">
        <w:rPr>
          <w:color w:val="FFFFFF"/>
          <w:sz w:val="16"/>
          <w:szCs w:val="16"/>
        </w:rPr>
        <w:br w:type="page"/>
      </w:r>
    </w:p>
    <w:p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3" w:name="_Toc64555024"/>
      <w:r w:rsidRPr="0099212B">
        <w:rPr>
          <w:color w:val="FFFFFF"/>
          <w:sz w:val="28"/>
        </w:rPr>
        <w:lastRenderedPageBreak/>
        <w:t>1. Wprowadzenie</w:t>
      </w:r>
      <w:bookmarkEnd w:id="3"/>
    </w:p>
    <w:p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Ewaluacja jest jednym z kluczowych elementów planowania i zarządzania programami operacyjnymi współfinansowanymi z funduszy strukturalnych UE. Ścisłe powiązanie procesu ewaluacji z cyklem programowania i wdrażania programu operacyjnego przyczynia się do poprawy jego skuteczności i efektywności poprzez wykorzystanie wyników badań ewaluacyjnych. W okresie programowania 2014-2020 ewaluacja będzie koncentrować się w dużo większym stopniu na ocenie efektów wdrażania programów operacyjnych, aniżeli w poprzednich perspektywach finansowych, gdy jej przedmiotem były głównie kwestie wdrożeniowe.</w:t>
      </w:r>
    </w:p>
    <w:p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Coraz liczniejsze opracowania podejmujące temat ewaluacji, która sukcesywnie zyskuje na znaczeniu, zawierają różne definicje tego pojęcia. W szerokim ujęciu,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kontekście roli ewaluacji w procesie zwiększania skuteczności programów publicznych, oznacza ona badanie społeczno-ekonomiczne o usystematyzowanym charakterze, którego celem jest ocena wartości i jakości publicznych interwencji.</w:t>
      </w:r>
    </w:p>
    <w:p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Wyrazem znacznego zwiększenia rangi ewaluacji jako narzędzia zarządzania strategicznego w procesie wdrażania programów operacyjnych w latach 2014-2020 są formalne wymogi, jakie regulacje unijne odnoszące się do jej realizacji nakładają na państwa członkowskie. Zgodnie z art. 56 i 114 rozporządzenia Parlamentu Europejskiego i Rady (UE) nr 1303/2013</w:t>
      </w:r>
      <w:r w:rsidRPr="0099212B">
        <w:rPr>
          <w:rFonts w:ascii="Arial" w:hAnsi="Arial" w:cs="Arial"/>
          <w:sz w:val="18"/>
          <w:szCs w:val="14"/>
          <w:vertAlign w:val="superscript"/>
        </w:rPr>
        <w:t>1</w:t>
      </w:r>
      <w:r w:rsidRPr="0099212B">
        <w:rPr>
          <w:rStyle w:val="Odwoanieprzypisudolnego"/>
          <w:rFonts w:ascii="Arial" w:hAnsi="Arial" w:cs="Arial"/>
          <w:sz w:val="18"/>
          <w:szCs w:val="14"/>
        </w:rPr>
        <w:footnoteReference w:id="2"/>
      </w:r>
      <w:r w:rsidRPr="0099212B">
        <w:rPr>
          <w:rFonts w:ascii="Arial" w:hAnsi="Arial" w:cs="Arial"/>
          <w:sz w:val="18"/>
          <w:szCs w:val="14"/>
        </w:rPr>
        <w:t xml:space="preserve"> </w:t>
      </w:r>
      <w:r w:rsidRPr="0099212B">
        <w:rPr>
          <w:rFonts w:ascii="Arial" w:hAnsi="Arial" w:cs="Arial"/>
          <w:sz w:val="24"/>
        </w:rPr>
        <w:t>instytucja zarządzająca programem operacyjnym zobowiązana jest do opracowania planu ewaluacji programu.</w:t>
      </w:r>
    </w:p>
    <w:p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 perspektywie finansowej 2014-2020 plan ewaluacji sporządzany jest na cały okres wdrażania programu operacyjnego. Odzwierciedleniem znaczącej roli, jaka przypisana została procesowi ewaluacji programu, jest również obowiązek zamieszczania w rocznych sprawozdaniach z wdrażania programu operacyjnego syntezy wyników wszystkich ewaluacji zrealizowanych w poprzednim roku, a także przedstawiania w ramach rocznych sprawozdań z wdrażania składanych w 2017 r.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2019 r. informacji na temat postępów w realizacji planu ewaluacji oraz wykorzystania wyników ewaluacji. „Plan Ewaluacji Programu Operacyjnego Polska Cyfrowa na lata 2014-2020” został opracowany w oparciu o regulacje i zalecenia odnoszące się do procesu ewaluacji, zawarte w następujących dokumentach: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rozporządzenie Parlamentu Europejskiego i Rady (UE) nr 1303/2013,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monitoringu i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3"/>
      </w:r>
      <w:r w:rsidRPr="0099212B">
        <w:rPr>
          <w:rFonts w:ascii="Arial" w:hAnsi="Arial" w:cs="Arial"/>
          <w:sz w:val="24"/>
        </w:rPr>
        <w:t>,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planów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4"/>
      </w:r>
      <w:r w:rsidRPr="0099212B">
        <w:rPr>
          <w:rFonts w:ascii="Arial" w:hAnsi="Arial" w:cs="Arial"/>
          <w:sz w:val="24"/>
        </w:rPr>
        <w:t>,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 xml:space="preserve">„Wytyczne w zakresie ewaluacji polityki spójności na lata 2014-2020” Ministra Infrastruktury i Rozwoju z dnia </w:t>
      </w:r>
      <w:r w:rsidR="00D32D3B">
        <w:rPr>
          <w:rFonts w:ascii="Arial" w:hAnsi="Arial" w:cs="Arial"/>
          <w:sz w:val="24"/>
        </w:rPr>
        <w:t>10</w:t>
      </w:r>
      <w:r w:rsidR="00D32D3B" w:rsidRPr="0099212B">
        <w:rPr>
          <w:rFonts w:ascii="Arial" w:hAnsi="Arial" w:cs="Arial"/>
          <w:sz w:val="24"/>
        </w:rPr>
        <w:t xml:space="preserve"> </w:t>
      </w:r>
      <w:r w:rsidR="004D4282">
        <w:rPr>
          <w:rFonts w:ascii="Arial" w:hAnsi="Arial" w:cs="Arial"/>
          <w:sz w:val="24"/>
        </w:rPr>
        <w:t>października</w:t>
      </w:r>
      <w:r w:rsidR="00D32D3B" w:rsidRPr="0099212B">
        <w:rPr>
          <w:rFonts w:ascii="Arial" w:hAnsi="Arial" w:cs="Arial"/>
          <w:sz w:val="24"/>
        </w:rPr>
        <w:t xml:space="preserve"> 201</w:t>
      </w:r>
      <w:r w:rsidR="00D32D3B">
        <w:rPr>
          <w:rFonts w:ascii="Arial" w:hAnsi="Arial" w:cs="Arial"/>
          <w:sz w:val="24"/>
        </w:rPr>
        <w:t>8</w:t>
      </w:r>
      <w:r w:rsidR="00D32D3B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r.,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„Umowa Partnerstwa”.</w:t>
      </w:r>
    </w:p>
    <w:p w:rsidR="00CD28CA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„Plan Ewaluacji Programu Operacyjnego Polska Cyfrowa na lata 2014-2020” jest dokumentem strategicznym dla procesu ewaluacji Programu. Jego celem jest zaprojektowanie tego procesu zarówno w wymiarze tematycznym, jak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organizacyjnym. Metodyczne podejście do procesu ewaluacji POPC wymaga usystematyzowania poszczególnych jego elementów, tak aby jego realizacja przebiegała w optymalny sposób, gwarantujący wysoką jakość działań ewaluacyjnych. </w:t>
      </w:r>
    </w:p>
    <w:p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Strukturę „Planu Ewaluacji Programu Operacyjnego Polska Cyfrowa na lata 2014-2020” tworzą następujące elementy: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ewaluacji POPC,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zakres przedmiotowy ewaluacji,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podmioty zaangażowane w realizację procesu ewaluacji POPC,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rodzaje ewaluacji i sposób realizacji badań ewaluacyjnych,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sposób gromadzenia danych niezbędnych do realizacji ewaluacji,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strategia rozpowszechniania i wykorzystania wyników ewaluacji,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budowa potencjału i kultury ewaluacyjnej,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zasoby niezbędne do realizacji procesu ewaluacji POPC,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opis planowanych badań ewaluacyjnych,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ramowy harmonogram realizacji badań ewaluacyjnych POPC.</w:t>
      </w:r>
    </w:p>
    <w:p w:rsidR="00636693" w:rsidRPr="0099212B" w:rsidRDefault="00636693" w:rsidP="00636693">
      <w:pPr>
        <w:ind w:left="720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br w:type="page"/>
      </w:r>
    </w:p>
    <w:p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4" w:name="_Toc64555025"/>
      <w:r w:rsidRPr="0099212B">
        <w:rPr>
          <w:color w:val="FFFFFF"/>
          <w:sz w:val="28"/>
        </w:rPr>
        <w:lastRenderedPageBreak/>
        <w:t>2. Cele ewaluacji POPC</w:t>
      </w:r>
      <w:bookmarkEnd w:id="4"/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Głównym celem ewaluacji w perspektywie finansowej 2014-2020, wskazanym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art.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54 ust. 1 rozporządzenia Parlamentu Europejskiego i Rady (UE) nr 1303/2013, jest poprawa jakości projektowania i wdrażania programów, jak również analiza ich skuteczności, efektywności oraz wpływu na rozwój społeczno-gospodarczy państw członkowskich. Tak zdefiniowany cel oznacza silne ukierunkowanie zarówno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weryfikację logiki interwencji, jak i na identyfikację oraz ocenę osiągniętych rezultatów.</w:t>
      </w:r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Poprzez dostarczanie rzetelnej oceny realizowanych działań, dokonywanej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podstawie wiarygodnych danych, ewaluacja przyczynia się w istotny sposób do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wdrożenia koncepcji „</w:t>
      </w:r>
      <w:proofErr w:type="spellStart"/>
      <w:r w:rsidRPr="0099212B">
        <w:rPr>
          <w:rFonts w:ascii="Arial" w:hAnsi="Arial" w:cs="Arial"/>
          <w:sz w:val="24"/>
        </w:rPr>
        <w:t>evidence</w:t>
      </w:r>
      <w:proofErr w:type="spellEnd"/>
      <w:r w:rsidRPr="0099212B">
        <w:rPr>
          <w:rFonts w:ascii="Arial" w:hAnsi="Arial" w:cs="Arial"/>
          <w:sz w:val="24"/>
        </w:rPr>
        <w:t xml:space="preserve"> </w:t>
      </w:r>
      <w:proofErr w:type="spellStart"/>
      <w:r w:rsidRPr="0099212B">
        <w:rPr>
          <w:rFonts w:ascii="Arial" w:hAnsi="Arial" w:cs="Arial"/>
          <w:sz w:val="24"/>
        </w:rPr>
        <w:t>based</w:t>
      </w:r>
      <w:proofErr w:type="spellEnd"/>
      <w:r w:rsidRPr="0099212B">
        <w:rPr>
          <w:rFonts w:ascii="Arial" w:hAnsi="Arial" w:cs="Arial"/>
          <w:sz w:val="24"/>
        </w:rPr>
        <w:t xml:space="preserve"> policy”, tj. realizacji polityk publicznych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oparciu o wiedzę bazującą na obiektywnych informacjach.</w:t>
      </w:r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Ocena efektów realizacji programu operacyjnego pozwala na poszerzenie wiedzy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temat czynników sprzyjających oraz, z drugiej strony, ograniczających jego sprawny przebieg. Dzięki temu w odpowiednim czasie mogą być formułowane wnioski oraz podejmowane decyzje mające na celu wdrożenie adekwatnych usprawnień, co pozwala na zwiększenie skuteczności i efektywności interwencji.</w:t>
      </w:r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Celem ewaluacji jest również dostarczenie docelowym użytkownikom ewaluacji oraz społeczeństwu rzetelnej wiedzy i informacji na temat efektów działań realizowanych w ramach programu, co przyczynia się do zwiększenia przejrzystości polityki spójności. Niezwykle istotne jest zatem zapewnienie wysokiej jakości procesu ewaluacji, a zwłaszcza wiarygodności i użyteczności badań ewaluacyjnych.</w:t>
      </w:r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Nakreślone powyżej cele wskazują na trzy zasadnicze funkcje ewaluacji:</w:t>
      </w:r>
    </w:p>
    <w:p w:rsidR="00151712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99212B">
        <w:rPr>
          <w:rFonts w:ascii="Arial" w:hAnsi="Arial" w:cs="Arial"/>
          <w:sz w:val="24"/>
        </w:rPr>
        <w:t>konkluzywną</w:t>
      </w:r>
      <w:proofErr w:type="spellEnd"/>
      <w:r w:rsidRPr="0099212B">
        <w:rPr>
          <w:rFonts w:ascii="Arial" w:hAnsi="Arial" w:cs="Arial"/>
          <w:sz w:val="24"/>
        </w:rPr>
        <w:t xml:space="preserve"> – umożliwiającą podsumowanie rezultatów działań podjętych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ramach interwencji, wskazanie związków </w:t>
      </w:r>
      <w:proofErr w:type="spellStart"/>
      <w:r w:rsidRPr="0099212B">
        <w:rPr>
          <w:rFonts w:ascii="Arial" w:hAnsi="Arial" w:cs="Arial"/>
          <w:sz w:val="24"/>
        </w:rPr>
        <w:t>przyczynowo-skutkowych</w:t>
      </w:r>
      <w:proofErr w:type="spellEnd"/>
      <w:r w:rsidRPr="0099212B">
        <w:rPr>
          <w:rFonts w:ascii="Arial" w:hAnsi="Arial" w:cs="Arial"/>
          <w:sz w:val="24"/>
        </w:rPr>
        <w:t xml:space="preserve"> pomiędzy realizowanymi działaniami oraz osiągniętymi efektami, a także zgromadzenie wiedzy na temat oddziaływania interwencji; </w:t>
      </w:r>
    </w:p>
    <w:p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formatywną – pozwalającą na poprawę jakości działań podejmowanych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ramach interwencji,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a tym samym na zwiększenie jej efektywności, skuteczności i użyteczności;</w:t>
      </w:r>
    </w:p>
    <w:p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społeczno-polityczną – służącą uspołecznieniu interwencji oraz zwiększeniu przejrzystości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realizowanych działań.</w:t>
      </w:r>
    </w:p>
    <w:p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t>Kluczowym wyzwaniem jest zintegrowanie procesu ewaluacji POPC z działaniami realizowanymi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w ramach programowania i wdrażania Programu w taki sposób, aby zmaksymalizować użyteczność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ewaluacji w procesie decyzyjnym dotyczącym kwestii związanych z zarządzaniem Programem.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Integracja tych procesów następuje poprzez skoordynowanie działań ewaluacyjnych z procesem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decyzyjnym oraz wprowadzenie efektywnego systemu wykorzystywania wyników badań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ewaluacyjnych.</w:t>
      </w:r>
    </w:p>
    <w:p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Przedstawione powyżej przesłanki wyznaczają główne cele ewaluacji POPC, którymi są: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poprawa jakości projektowania i wdrażania POPC,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zwiększenie skuteczności i efektywności realizacji Programu,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ocena rezultatów wdrażania POPC oraz wpływu Programu na osiągnięcie celów określonych w krajowych i unijnych dokumentach strategicznych,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dostarczenie rzetelnej wiedzy i informacji osobom odpowiedzialnym za wdrażanie i zarządzanie Programem oraz innym docelowym użytkownikom ewaluacji,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rozpowszechnianie informacji na temat efektów wdrażania POPC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społeczeństwie.</w:t>
      </w:r>
    </w:p>
    <w:p w:rsidR="00151712" w:rsidRPr="0099212B" w:rsidRDefault="00151712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Osiągnięcie celów ewaluacji POPC uwarunkowane jest właściwym zaplanowaniem działań umożliwiających prawidłowe i skuteczne przeprowadzenie procesu ewaluacji Programu. Podstawowym instrumentem służącym realizacji tego zadania jest „Plan Ewaluacji Programu Operacyjnego Polska Cyfrowa na lata 2014-2020”.</w:t>
      </w:r>
    </w:p>
    <w:p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Rolą „Planu Ewaluacji Programu Operacyjnego Polska Cyfrowa na lata 2014-2020" jest:</w:t>
      </w:r>
    </w:p>
    <w:p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umiejscowienie badań ewaluacyjnych w ramach cyklu wdrażania Programu przy uwzględnieniu specyfiki realizowanych działań,</w:t>
      </w:r>
    </w:p>
    <w:p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zapewnienie kompletnego i spójnego charakteru procesu ewaluacji,</w:t>
      </w:r>
    </w:p>
    <w:p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wskazanie sposobu gromadzenia danych niezbędnych do przeprowadzenia badań ewaluacyjnych,</w:t>
      </w:r>
    </w:p>
    <w:p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zasobów kadrowych i finansowych koniecznych do realizacji działań ewaluacyjnych,</w:t>
      </w:r>
    </w:p>
    <w:p w:rsidR="009D482F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tematów badań ewaluacyjnych zaplanowanych do realizacji, przedstawienie ich ogólnego opisu oraz orientacyjnych terminów ich przeprowadzenia.</w:t>
      </w:r>
    </w:p>
    <w:p w:rsidR="00636693" w:rsidRPr="0099212B" w:rsidRDefault="00636693" w:rsidP="00636693">
      <w:pPr>
        <w:autoSpaceDE w:val="0"/>
        <w:autoSpaceDN w:val="0"/>
        <w:adjustRightInd w:val="0"/>
        <w:spacing w:after="240" w:line="240" w:lineRule="auto"/>
        <w:ind w:left="714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151712" w:rsidRPr="0099212B" w:rsidRDefault="00151712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5" w:name="_Toc64555026"/>
      <w:r w:rsidRPr="0099212B">
        <w:rPr>
          <w:color w:val="FFFFFF"/>
          <w:sz w:val="28"/>
        </w:rPr>
        <w:lastRenderedPageBreak/>
        <w:t>3. Zakres przedmiotowy ewaluacji</w:t>
      </w:r>
      <w:bookmarkEnd w:id="5"/>
    </w:p>
    <w:p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Program Operacyjny Polska Cyfrowa na lata 2014-2020 jest pierwszym programem operacyjnym realizowanym przy wykorzystaniu środków unijnych, który dedykowany jest wyłącznie działaniom związanym z cyfryzacją i wykorzystaniem technologii informacyjno-komunikacyjnych (TIK), w celu sprostania wyzwaniom wynikającym z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ich dynamicznego rozwoju oraz znaczenia dla rozwoju społecznego i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gospodarczego kraju. Wsparcie w ramach POPC jest współfinansowane ze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środków Europejskiego Funduszu Rozwoju Regionalnego (EFRR).</w:t>
      </w:r>
    </w:p>
    <w:p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Zgodnie z „Umową Partnerstwa” Program realizuje następujące priorytety inwestycyjne (PI) przypisane do celu tematycznego (CT) 2 „Zwiększenie dostępności, stopnia wykorzystania </w:t>
      </w:r>
      <w:r w:rsidR="004D0A26" w:rsidRPr="0099212B">
        <w:rPr>
          <w:rFonts w:ascii="Arial" w:hAnsi="Arial" w:cs="Arial"/>
          <w:color w:val="000000"/>
          <w:sz w:val="24"/>
        </w:rPr>
        <w:t>i </w:t>
      </w:r>
      <w:r w:rsidRPr="0099212B">
        <w:rPr>
          <w:rFonts w:ascii="Arial" w:hAnsi="Arial" w:cs="Arial"/>
          <w:color w:val="000000"/>
          <w:sz w:val="24"/>
        </w:rPr>
        <w:t>jakości technologii informacyjno-komunikacyjnych”:</w:t>
      </w:r>
    </w:p>
    <w:p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2.a </w:t>
      </w:r>
      <w:r w:rsidRPr="0099212B">
        <w:rPr>
          <w:rFonts w:ascii="Arial" w:hAnsi="Arial" w:cs="Arial"/>
          <w:i/>
          <w:iCs/>
          <w:color w:val="000000"/>
          <w:sz w:val="24"/>
        </w:rPr>
        <w:t>Poszerzanie zakresu dostępności do łączy szerokopasmowych oraz wprowadzanie szybkich sieci internetowych oraz wspieranie wprowadzania nowych technologii i sieci dla gospodarki cyfrowej;</w:t>
      </w:r>
    </w:p>
    <w:p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2.c </w:t>
      </w:r>
      <w:r w:rsidRPr="0099212B">
        <w:rPr>
          <w:rFonts w:ascii="Arial" w:hAnsi="Arial" w:cs="Arial"/>
          <w:i/>
          <w:iCs/>
          <w:color w:val="000000"/>
          <w:sz w:val="24"/>
        </w:rPr>
        <w:t>Wzmocnienie zastosowań TIK dla e-administracji, e-uczenia się, e-włączenia społecznego, e-kultury i e-zdrowia.</w:t>
      </w:r>
    </w:p>
    <w:p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POPC przyczynia się do osiągnięcia celów i realizacji działań związanych z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wykorzystaniem TIK, określonych zarówno w krajowych strategiach rozwoju, jak </w:t>
      </w:r>
      <w:r w:rsidR="00BF0977" w:rsidRPr="0099212B">
        <w:rPr>
          <w:rFonts w:ascii="Arial" w:hAnsi="Arial" w:cs="Arial"/>
          <w:color w:val="000000"/>
          <w:sz w:val="24"/>
        </w:rPr>
        <w:t>i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strategii „Europa 2020”, </w:t>
      </w:r>
      <w:r w:rsidR="004D0A26" w:rsidRPr="0099212B">
        <w:rPr>
          <w:rFonts w:ascii="Arial" w:hAnsi="Arial" w:cs="Arial"/>
          <w:color w:val="000000"/>
          <w:sz w:val="24"/>
        </w:rPr>
        <w:t>w </w:t>
      </w:r>
      <w:r w:rsidRPr="0099212B">
        <w:rPr>
          <w:rFonts w:ascii="Arial" w:hAnsi="Arial" w:cs="Arial"/>
          <w:color w:val="000000"/>
          <w:sz w:val="24"/>
        </w:rPr>
        <w:t>szczególności w ramach jednej z jej inicjatyw przewodnich – Europejskiej Agendy Cyfrowej (EAC).</w:t>
      </w:r>
    </w:p>
    <w:p w:rsidR="009D482F" w:rsidRPr="0099212B" w:rsidRDefault="00151712" w:rsidP="00CD28CA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color w:val="000000"/>
          <w:sz w:val="24"/>
        </w:rPr>
        <w:t>Program w systemowy sposób odpowiada na potrzeby związane z tworzeniem fundamentów dla zrównoważonego rozwoju cyfrowego. Obejmuje bowiem zarówno działania ukierunkowane na rozwój infrastruktury szerokopasmowej, wprowadzenie nowoczesnych rozwiązań w zakresie wykorzystania usług elektronicznych w ramach administracji publicznej, jak również przyczynia się do rozwoju kompetencji cyfrowych społeczeństwa. Powyższym obszarom odpowiadają trzy osie priorytetowe, które wraz z osią poświęconą pomocy technicznej tworzą strukturę Programu Operacyjnego Polska Cyfrowa.</w:t>
      </w:r>
    </w:p>
    <w:p w:rsidR="009D482F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Oś priorytetowa I Powszechny dostęp do szybkiego </w:t>
      </w:r>
      <w:proofErr w:type="spellStart"/>
      <w:r w:rsidRPr="0099212B">
        <w:rPr>
          <w:rFonts w:ascii="Arial" w:hAnsi="Arial" w:cs="Arial"/>
          <w:b/>
          <w:bCs/>
          <w:color w:val="000000"/>
          <w:sz w:val="24"/>
        </w:rPr>
        <w:t>internetu</w:t>
      </w:r>
      <w:proofErr w:type="spellEnd"/>
    </w:p>
    <w:p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przedsięwzięć, które będą wspierane w ramach I osi priorytetowej, jest </w:t>
      </w:r>
      <w:r w:rsidRPr="0099212B">
        <w:rPr>
          <w:rFonts w:ascii="Arial" w:hAnsi="Arial" w:cs="Arial"/>
          <w:b/>
          <w:bCs/>
          <w:sz w:val="24"/>
        </w:rPr>
        <w:t xml:space="preserve">wyeliminowanie terytorialnych różnic w możliwości dostępu do szerokopasmowego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o wysokich przepustowościach</w:t>
      </w:r>
      <w:r w:rsidRPr="0099212B">
        <w:rPr>
          <w:rFonts w:ascii="Arial" w:hAnsi="Arial" w:cs="Arial"/>
          <w:sz w:val="24"/>
        </w:rPr>
        <w:t>.</w:t>
      </w:r>
    </w:p>
    <w:p w:rsidR="00151712" w:rsidRPr="0099212B" w:rsidRDefault="00151712" w:rsidP="00B360E0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Projekty realizowane w ramach tej osi będą dotyczyły rozwoju sieci szerokopasmowych NGA o przepustowości co najmniej 30 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>/s do użytkownika końcowego na obszarach, na których tego typu inwestycje nie są realizowane i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najprawdopodobniej nie powstaną na zasadach komercyjnych w ciągu trzech lat, co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jest każdorazowo weryfikowane przed ogłoszeniem konkursu w drodze otwartych konsultacji społecznych dotyczących tych obszarów. Wsparcie zostanie przeznaczone na budowę, rozbudowę lub przebudowę sieci dostępowych umożliwiających korzystanie z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szerokopasmowego. Realizacja sieci dystrybucyjnych i szkieletowych będzie objęta wsparciem tylko w takich przypadkach, gdy będzie to konieczne do zrealizowania sieci dostępowej. Realizacja projektów </w:t>
      </w:r>
      <w:r w:rsidRPr="0099212B">
        <w:rPr>
          <w:rFonts w:ascii="Arial" w:hAnsi="Arial" w:cs="Arial"/>
          <w:sz w:val="24"/>
        </w:rPr>
        <w:lastRenderedPageBreak/>
        <w:t xml:space="preserve">umożliwi świadczenie usługi dostępu do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o przepustowości co najmniej 30</w:t>
      </w:r>
      <w:r w:rsidR="00E65272">
        <w:rPr>
          <w:rFonts w:ascii="Arial" w:hAnsi="Arial" w:cs="Arial"/>
          <w:sz w:val="24"/>
        </w:rPr>
        <w:t> 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 xml:space="preserve">/s. </w:t>
      </w:r>
    </w:p>
    <w:p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 xml:space="preserve"> E-administracja i otwarty rząd</w:t>
      </w:r>
    </w:p>
    <w:p w:rsidR="00151712" w:rsidRPr="0099212B" w:rsidRDefault="00151712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szczegółowe w ramach II osi priorytetowej to:</w:t>
      </w:r>
    </w:p>
    <w:p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Wysoka dostępność i jakość e-usług publicznych</w:t>
      </w:r>
      <w:r w:rsidRPr="0099212B">
        <w:rPr>
          <w:rFonts w:ascii="Arial" w:hAnsi="Arial" w:cs="Arial"/>
          <w:sz w:val="24"/>
        </w:rPr>
        <w:t>. Przedmiotem wsparcia będzie elektronizacja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 xml:space="preserve">nowych usług publicznych lub poprawa funkcjonalności </w:t>
      </w:r>
      <w:r w:rsidR="00BF0977" w:rsidRPr="0099212B">
        <w:rPr>
          <w:rFonts w:ascii="Arial" w:hAnsi="Arial" w:cs="Arial"/>
          <w:sz w:val="24"/>
        </w:rPr>
        <w:t>i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e-dojrzałości istniejących usług, jak również usprawnianie usług wewnątrzadministracyjnych, niezbędnych do świadczenia usług publicznych. Rezultatem interwencji będzie poszerzenie zakresu spraw, które obywatele, </w:t>
      </w:r>
      <w:r w:rsidR="00BF0977" w:rsidRPr="0099212B">
        <w:rPr>
          <w:rFonts w:ascii="Arial" w:hAnsi="Arial" w:cs="Arial"/>
          <w:sz w:val="24"/>
        </w:rPr>
        <w:t>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tym przedsiębiorcy, mogą załatwić drogą elektroniczną.</w:t>
      </w:r>
    </w:p>
    <w:p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Cyfryzacja procesów </w:t>
      </w:r>
      <w:proofErr w:type="spellStart"/>
      <w:r w:rsidRPr="0099212B">
        <w:rPr>
          <w:rFonts w:ascii="Arial" w:hAnsi="Arial" w:cs="Arial"/>
          <w:b/>
          <w:bCs/>
          <w:sz w:val="24"/>
        </w:rPr>
        <w:t>back-office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w administracji rządowej</w:t>
      </w:r>
      <w:r w:rsidRPr="0099212B">
        <w:rPr>
          <w:rFonts w:ascii="Arial" w:hAnsi="Arial" w:cs="Arial"/>
          <w:sz w:val="24"/>
        </w:rPr>
        <w:t>. Wsparcie będzie ukierunkowane na usprawnienie funkcjonowania administracji rządowej poprzez cyfryzację procesów i procedur odnoszących się do systemów, które horyzontalnie ulepszają funkcjonowanie urzędów.</w:t>
      </w:r>
    </w:p>
    <w:p w:rsidR="00732ADF" w:rsidRPr="0099212B" w:rsidRDefault="00151712" w:rsidP="00B360E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Cyfrowa dostępność i użyteczność informacji sektora publicznego</w:t>
      </w:r>
      <w:r w:rsidRPr="0099212B">
        <w:rPr>
          <w:rFonts w:ascii="Arial" w:hAnsi="Arial" w:cs="Arial"/>
          <w:sz w:val="24"/>
        </w:rPr>
        <w:t>. Rezultatem wspieranych działań będzie cyfrowe udostępnienie informacji sektora publicznego (ISP) pochodzących ze źródeł administracyjnych, zasobów nauki oraz zasobów kultury, a także wytworzenie usług i aplikacji wykorzystujących e-usługi publiczne oraz ISP.</w:t>
      </w:r>
    </w:p>
    <w:p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III Cyfrowe kompetencje społeczeństwa</w:t>
      </w:r>
    </w:p>
    <w:p w:rsidR="00151712" w:rsidRPr="0099212B" w:rsidRDefault="00151712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działań realizowanych w ramach III osi jest </w:t>
      </w:r>
      <w:r w:rsidRPr="0099212B">
        <w:rPr>
          <w:rFonts w:ascii="Arial" w:hAnsi="Arial" w:cs="Arial"/>
          <w:b/>
          <w:bCs/>
          <w:sz w:val="24"/>
        </w:rPr>
        <w:t>zwiększenie stopnia oraz poprawa umiejętności</w:t>
      </w:r>
      <w:r w:rsidR="00732ADF" w:rsidRPr="0099212B">
        <w:rPr>
          <w:rFonts w:ascii="Arial" w:hAnsi="Arial" w:cs="Arial"/>
          <w:b/>
          <w:bCs/>
          <w:sz w:val="24"/>
        </w:rPr>
        <w:t xml:space="preserve"> </w:t>
      </w:r>
      <w:r w:rsidRPr="0099212B">
        <w:rPr>
          <w:rFonts w:ascii="Arial" w:hAnsi="Arial" w:cs="Arial"/>
          <w:b/>
          <w:bCs/>
          <w:sz w:val="24"/>
        </w:rPr>
        <w:t xml:space="preserve">korzystania z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>, w tym e-usług publicznych</w:t>
      </w:r>
      <w:r w:rsidRPr="0099212B">
        <w:rPr>
          <w:rFonts w:ascii="Arial" w:hAnsi="Arial" w:cs="Arial"/>
          <w:sz w:val="24"/>
        </w:rPr>
        <w:t>. Ostatecznymi odbiorcami wsparcia będą osoby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o różnych poziomach kompetencji cyfrowych – zarówno osoby zagrożone wykluczeniem cyfrowym,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jak również osoby, które posiadają już umiejętności cyfrowe i chcą je doskonalić.</w:t>
      </w:r>
    </w:p>
    <w:p w:rsidR="00732ADF" w:rsidRPr="0099212B" w:rsidRDefault="00732ADF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Wsparciem objęte będą następujące przedsięwzięcia:</w:t>
      </w:r>
    </w:p>
    <w:p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Działania szkoleniowe na rzecz rozwoju kompetencji cyfrowych. </w:t>
      </w:r>
      <w:r w:rsidRPr="0099212B">
        <w:rPr>
          <w:rFonts w:ascii="Arial" w:hAnsi="Arial" w:cs="Arial"/>
          <w:sz w:val="24"/>
        </w:rPr>
        <w:t xml:space="preserve">Interwencja będzie ukierunkowana na rozwój kompetencji cyfrowych i nabycie umiejętności korzystania z e-usług. Obejmie ona szeroki zakres działań szkoleniowych: od podstawowych, tj. nauki obsługi komputera oraz posługiwania się </w:t>
      </w:r>
      <w:proofErr w:type="spellStart"/>
      <w:r w:rsidRPr="0099212B">
        <w:rPr>
          <w:rFonts w:ascii="Arial" w:hAnsi="Arial" w:cs="Arial"/>
          <w:sz w:val="24"/>
        </w:rPr>
        <w:t>internetem</w:t>
      </w:r>
      <w:proofErr w:type="spellEnd"/>
      <w:r w:rsidRPr="0099212B">
        <w:rPr>
          <w:rFonts w:ascii="Arial" w:hAnsi="Arial" w:cs="Arial"/>
          <w:sz w:val="24"/>
        </w:rPr>
        <w:t>, do rozwijania zaawansowanych umiejętności cyfrowych.</w:t>
      </w:r>
    </w:p>
    <w:p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Innowacyjne rozwiązania na rzecz aktywizacji cyfrowej. </w:t>
      </w:r>
      <w:r w:rsidRPr="0099212B">
        <w:rPr>
          <w:rFonts w:ascii="Arial" w:hAnsi="Arial" w:cs="Arial"/>
          <w:sz w:val="24"/>
        </w:rPr>
        <w:t xml:space="preserve">Wsparciem zostaną objęte nowatorskie </w:t>
      </w:r>
      <w:r w:rsidR="00D550E2">
        <w:rPr>
          <w:rFonts w:ascii="Arial" w:hAnsi="Arial" w:cs="Arial"/>
          <w:sz w:val="24"/>
        </w:rPr>
        <w:t>rozwiązania</w:t>
      </w:r>
      <w:r w:rsidR="00D550E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mające na celu cyfrową aktywizację osób posiadających co najmniej podstawowe kompetencje cyfrowe.</w:t>
      </w:r>
    </w:p>
    <w:p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e-Pionier – wsparcie uzdolnionych programistów na rzecz rozwiązywania zidentyfikowanych problemów społecznych lub gospodarczych. </w:t>
      </w:r>
      <w:r w:rsidRPr="0099212B">
        <w:rPr>
          <w:rFonts w:ascii="Arial" w:hAnsi="Arial" w:cs="Arial"/>
          <w:iCs/>
          <w:sz w:val="24"/>
        </w:rPr>
        <w:t>Działania realizowane w ramach projektu przyczynią się do podniesienia kompetencji cyfrowych zdolnych programistów lub zespołów</w:t>
      </w:r>
      <w:r w:rsidR="00B360E0"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Cs/>
          <w:sz w:val="24"/>
        </w:rPr>
        <w:t xml:space="preserve">interdyscyplinarnych </w:t>
      </w:r>
      <w:r w:rsidR="00BF0977" w:rsidRPr="0099212B">
        <w:rPr>
          <w:rFonts w:ascii="Arial" w:hAnsi="Arial" w:cs="Arial"/>
          <w:iCs/>
          <w:sz w:val="24"/>
        </w:rPr>
        <w:t>z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udziałem programistów, tworzących w oparciu o TIK rozwiązania zidentyfikowanych problemów społecznych lub gospodarczych.</w:t>
      </w:r>
    </w:p>
    <w:p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lastRenderedPageBreak/>
        <w:t xml:space="preserve">Kampanie edukacyjno-informacyjne na rzecz upowszechniania korzyści </w:t>
      </w:r>
      <w:r w:rsidR="00BF0977" w:rsidRPr="0099212B">
        <w:rPr>
          <w:rFonts w:ascii="Arial" w:hAnsi="Arial" w:cs="Arial"/>
          <w:i/>
          <w:iCs/>
          <w:sz w:val="24"/>
        </w:rPr>
        <w:t>z</w:t>
      </w:r>
      <w:r w:rsidR="00BF0977">
        <w:rPr>
          <w:rFonts w:ascii="Arial" w:hAnsi="Arial" w:cs="Arial"/>
          <w:i/>
          <w:iCs/>
          <w:sz w:val="24"/>
        </w:rPr>
        <w:t> </w:t>
      </w:r>
      <w:r w:rsidRPr="0099212B">
        <w:rPr>
          <w:rFonts w:ascii="Arial" w:hAnsi="Arial" w:cs="Arial"/>
          <w:i/>
          <w:iCs/>
          <w:sz w:val="24"/>
        </w:rPr>
        <w:t>wykorzystywania</w:t>
      </w:r>
      <w:r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/>
          <w:iCs/>
          <w:sz w:val="24"/>
        </w:rPr>
        <w:t>technologii cyfrowych</w:t>
      </w:r>
      <w:r w:rsidRPr="0099212B">
        <w:rPr>
          <w:rFonts w:ascii="Arial" w:hAnsi="Arial" w:cs="Arial"/>
          <w:iCs/>
          <w:sz w:val="24"/>
        </w:rPr>
        <w:t>. Dzięki kampaniom edukacyjno-informacyjnym nastąpi zwiększenie świadomości społeczeństwa w zakresie korzyści wynikających ze stosowania TIK, w tym korzystania z e-usług publicznych.</w:t>
      </w:r>
    </w:p>
    <w:p w:rsidR="00732ADF" w:rsidRPr="0099212B" w:rsidRDefault="00732ADF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IV Pomoc techniczna</w:t>
      </w:r>
    </w:p>
    <w:p w:rsidR="00732ADF" w:rsidRPr="0099212B" w:rsidRDefault="00732ADF" w:rsidP="00732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Działania realizowane w ramach IV osi priorytetowej będą koncentrować się na wspieraniu instytucji zaangażowanych w zarządzanie oraz wdrażanie POPC. Cele szczegółowe tej osi obejmują:</w:t>
      </w:r>
    </w:p>
    <w:p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Sprawne zarządzanie i wdrażanie POPC. Projekty będą miały na celu podnoszenie kwalifikacji zawodowych pracowników zaangażowanych we wdrażanie POPC, jak również zapewnienie różnych form merytorycznego </w:t>
      </w:r>
      <w:r w:rsidR="00BF0977" w:rsidRPr="0099212B">
        <w:rPr>
          <w:rFonts w:ascii="Arial" w:hAnsi="Arial" w:cs="Arial"/>
          <w:iCs/>
          <w:sz w:val="24"/>
        </w:rPr>
        <w:t>i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technicznego wsparcia powyższych instytucji.</w:t>
      </w:r>
    </w:p>
    <w:p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Spójny i skuteczny system informacji i promocji. Celem wsparcia będzie dostarczenie wiedzy na temat działań realizowanych w ramach POPC beneficjentom oraz potencjalnym beneficjentom.</w:t>
      </w:r>
    </w:p>
    <w:p w:rsidR="001A46BB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Wzmocnione kompetencje beneficjentów w procesie przygotowania i realizacji projektów. Wsparciem zostaną objęte działania doradczo-szkoleniowe, skierowane do potencjalnych beneficjentów oraz beneficjentów POPC, </w:t>
      </w:r>
      <w:r w:rsidR="00BF0977" w:rsidRPr="0099212B">
        <w:rPr>
          <w:rFonts w:ascii="Arial" w:hAnsi="Arial" w:cs="Arial"/>
          <w:iCs/>
          <w:sz w:val="24"/>
        </w:rPr>
        <w:t>w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zakresie przygotowania dokumentacji projektowej oraz aplikowania, a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następnie realizacji projektów w ramach POPC.</w:t>
      </w:r>
    </w:p>
    <w:p w:rsidR="00732ADF" w:rsidRPr="0099212B" w:rsidRDefault="00732ADF" w:rsidP="0099212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</w:p>
    <w:p w:rsidR="00732ADF" w:rsidRPr="0099212B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Na realizację działań w ramach POPC, zgodnie z „Umową Partnerstwa”, zaangażowane zostaną środki EFRR w wysokości 2 172,5 mln euro (tab. 1).</w:t>
      </w:r>
    </w:p>
    <w:p w:rsidR="00732ADF" w:rsidRPr="0099212B" w:rsidRDefault="00732ADF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>Tabela 1. Alokacja EFRR na osie priorytetowe</w:t>
      </w:r>
      <w:r w:rsidR="00D57E35" w:rsidRPr="0099212B">
        <w:rPr>
          <w:rStyle w:val="Odwoanieprzypisudolnego"/>
          <w:rFonts w:ascii="Arial" w:hAnsi="Arial" w:cs="Arial"/>
          <w:b/>
          <w:bCs/>
          <w:sz w:val="24"/>
        </w:rPr>
        <w:footnoteReference w:id="5"/>
      </w:r>
      <w:r w:rsidR="00B360E0" w:rsidRPr="0099212B">
        <w:rPr>
          <w:rFonts w:ascii="Arial" w:hAnsi="Arial" w:cs="Arial"/>
          <w:b/>
          <w:bCs/>
          <w:sz w:val="24"/>
        </w:rPr>
        <w:t xml:space="preserve"> w ramach P</w:t>
      </w:r>
      <w:r w:rsidR="00D57384">
        <w:rPr>
          <w:rFonts w:ascii="Arial" w:hAnsi="Arial" w:cs="Arial"/>
          <w:b/>
          <w:bCs/>
          <w:sz w:val="24"/>
        </w:rPr>
        <w:t>O</w:t>
      </w:r>
      <w:r w:rsidR="00B360E0" w:rsidRPr="0099212B">
        <w:rPr>
          <w:rFonts w:ascii="Arial" w:hAnsi="Arial" w:cs="Arial"/>
          <w:b/>
          <w:bCs/>
          <w:sz w:val="24"/>
        </w:rPr>
        <w:t>PC</w:t>
      </w: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20" w:firstRow="1" w:lastRow="0" w:firstColumn="0" w:lastColumn="0" w:noHBand="0" w:noVBand="1"/>
      </w:tblPr>
      <w:tblGrid>
        <w:gridCol w:w="7338"/>
        <w:gridCol w:w="1842"/>
      </w:tblGrid>
      <w:tr w:rsidR="00732ADF" w:rsidRPr="0099212B" w:rsidTr="0099212B">
        <w:tc>
          <w:tcPr>
            <w:tcW w:w="7338" w:type="dxa"/>
            <w:tcBorders>
              <w:bottom w:val="single" w:sz="12" w:space="0" w:color="CC00CC"/>
            </w:tcBorders>
            <w:shd w:val="clear" w:color="auto" w:fill="C6D9F1"/>
            <w:vAlign w:val="center"/>
          </w:tcPr>
          <w:p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Oś priorytetowa/działanie/poddziałanie</w:t>
            </w:r>
          </w:p>
        </w:tc>
        <w:tc>
          <w:tcPr>
            <w:tcW w:w="1842" w:type="dxa"/>
            <w:tcBorders>
              <w:bottom w:val="single" w:sz="12" w:space="0" w:color="CC00CC"/>
            </w:tcBorders>
            <w:shd w:val="clear" w:color="auto" w:fill="C6D9F1"/>
          </w:tcPr>
          <w:p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Alokacja EFRR</w:t>
            </w:r>
          </w:p>
          <w:p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(w mln euro)</w:t>
            </w:r>
          </w:p>
        </w:tc>
      </w:tr>
      <w:tr w:rsidR="00732ADF" w:rsidRPr="0099212B" w:rsidTr="0099212B">
        <w:tc>
          <w:tcPr>
            <w:tcW w:w="7338" w:type="dxa"/>
            <w:shd w:val="clear" w:color="auto" w:fill="auto"/>
          </w:tcPr>
          <w:p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internetu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32ADF" w:rsidRPr="007A290C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 w:val="24"/>
              </w:rPr>
            </w:pPr>
            <w:r w:rsidRPr="00552DA7">
              <w:rPr>
                <w:rFonts w:ascii="Arial" w:hAnsi="Arial"/>
                <w:b/>
                <w:sz w:val="24"/>
              </w:rPr>
              <w:t>1 2</w:t>
            </w:r>
            <w:r w:rsidR="004C2E4F">
              <w:rPr>
                <w:rFonts w:ascii="Arial" w:hAnsi="Arial"/>
                <w:b/>
                <w:sz w:val="24"/>
              </w:rPr>
              <w:t>23</w:t>
            </w:r>
            <w:r w:rsidRPr="007A290C">
              <w:rPr>
                <w:rFonts w:ascii="Arial" w:hAnsi="Arial"/>
                <w:b/>
                <w:sz w:val="24"/>
              </w:rPr>
              <w:t>,</w:t>
            </w:r>
            <w:r w:rsidR="004C2E4F">
              <w:rPr>
                <w:rFonts w:ascii="Arial" w:hAnsi="Arial"/>
                <w:b/>
                <w:sz w:val="24"/>
              </w:rPr>
              <w:t>56</w:t>
            </w:r>
          </w:p>
        </w:tc>
      </w:tr>
      <w:tr w:rsidR="00732ADF" w:rsidRPr="0099212B" w:rsidTr="0099212B">
        <w:tc>
          <w:tcPr>
            <w:tcW w:w="7338" w:type="dxa"/>
            <w:shd w:val="clear" w:color="auto" w:fill="auto"/>
          </w:tcPr>
          <w:p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E-administracja i otwarty urząd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ADF" w:rsidRPr="007A290C" w:rsidRDefault="00BA0330" w:rsidP="00BA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 w:val="24"/>
              </w:rPr>
            </w:pPr>
            <w:r w:rsidRPr="007A290C">
              <w:rPr>
                <w:rFonts w:ascii="Arial" w:hAnsi="Arial"/>
                <w:b/>
                <w:sz w:val="24"/>
              </w:rPr>
              <w:t>728,0</w:t>
            </w:r>
            <w:r w:rsidR="004C2E4F">
              <w:rPr>
                <w:rFonts w:ascii="Arial" w:hAnsi="Arial"/>
                <w:b/>
                <w:sz w:val="24"/>
              </w:rPr>
              <w:t>9</w:t>
            </w:r>
            <w:r w:rsidRPr="007A290C">
              <w:rPr>
                <w:rFonts w:ascii="Arial" w:hAnsi="Arial"/>
                <w:b/>
                <w:sz w:val="24"/>
              </w:rPr>
              <w:t> </w:t>
            </w:r>
          </w:p>
        </w:tc>
      </w:tr>
      <w:tr w:rsidR="00A3075D" w:rsidRPr="00BF0977" w:rsidTr="0099212B">
        <w:tc>
          <w:tcPr>
            <w:tcW w:w="7338" w:type="dxa"/>
            <w:shd w:val="clear" w:color="auto" w:fill="auto"/>
          </w:tcPr>
          <w:p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Cyfrowe kompetencje społeczeństwa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75D" w:rsidRPr="007436C5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4"/>
              </w:rPr>
            </w:pPr>
            <w:r w:rsidRPr="007A290C">
              <w:rPr>
                <w:rFonts w:ascii="Arial" w:hAnsi="Arial"/>
                <w:b/>
                <w:sz w:val="24"/>
              </w:rPr>
              <w:t>1</w:t>
            </w:r>
            <w:r w:rsidR="004C2E4F">
              <w:rPr>
                <w:rFonts w:ascii="Arial" w:hAnsi="Arial"/>
                <w:b/>
                <w:sz w:val="24"/>
              </w:rPr>
              <w:t>63</w:t>
            </w:r>
            <w:r w:rsidRPr="007A290C">
              <w:rPr>
                <w:rFonts w:ascii="Arial" w:hAnsi="Arial"/>
                <w:b/>
                <w:sz w:val="24"/>
              </w:rPr>
              <w:t>,</w:t>
            </w:r>
            <w:r w:rsidR="004C2E4F">
              <w:rPr>
                <w:rFonts w:ascii="Arial" w:hAnsi="Arial"/>
                <w:b/>
                <w:sz w:val="24"/>
              </w:rPr>
              <w:t>18</w:t>
            </w:r>
          </w:p>
        </w:tc>
      </w:tr>
      <w:tr w:rsidR="00A3075D" w:rsidRPr="00BF0977" w:rsidTr="0099212B">
        <w:tc>
          <w:tcPr>
            <w:tcW w:w="7338" w:type="dxa"/>
            <w:shd w:val="clear" w:color="auto" w:fill="auto"/>
          </w:tcPr>
          <w:p w:rsidR="00A3075D" w:rsidRPr="007A290C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Oś priorytetowa IV </w:t>
            </w:r>
            <w:r w:rsidRPr="007A290C">
              <w:rPr>
                <w:rFonts w:ascii="Arial" w:hAnsi="Arial" w:cs="Arial"/>
                <w:b/>
                <w:bCs/>
                <w:i/>
                <w:iCs/>
                <w:sz w:val="24"/>
              </w:rPr>
              <w:t>Pomoc techniczna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75D" w:rsidRPr="007A290C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iCs/>
                <w:sz w:val="24"/>
              </w:rPr>
              <w:t>57,</w:t>
            </w:r>
            <w:r w:rsidR="004C2E4F">
              <w:rPr>
                <w:rFonts w:ascii="Arial" w:hAnsi="Arial" w:cs="Arial"/>
                <w:b/>
                <w:iCs/>
                <w:sz w:val="24"/>
              </w:rPr>
              <w:t>67</w:t>
            </w:r>
          </w:p>
        </w:tc>
      </w:tr>
      <w:tr w:rsidR="00A3075D" w:rsidRPr="00BF0977" w:rsidTr="0099212B">
        <w:tc>
          <w:tcPr>
            <w:tcW w:w="7338" w:type="dxa"/>
            <w:shd w:val="clear" w:color="auto" w:fill="C6D9F1"/>
          </w:tcPr>
          <w:p w:rsidR="00A3075D" w:rsidRPr="007A290C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iCs/>
                <w:sz w:val="24"/>
              </w:rPr>
              <w:t>Razem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A3075D" w:rsidRPr="007A290C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iCs/>
                <w:sz w:val="24"/>
              </w:rPr>
              <w:t>2 172,</w:t>
            </w:r>
            <w:r w:rsidR="004C2E4F">
              <w:rPr>
                <w:rFonts w:ascii="Arial" w:hAnsi="Arial" w:cs="Arial"/>
                <w:b/>
                <w:iCs/>
                <w:sz w:val="24"/>
              </w:rPr>
              <w:t>49</w:t>
            </w:r>
          </w:p>
        </w:tc>
      </w:tr>
    </w:tbl>
    <w:p w:rsidR="00732ADF" w:rsidRPr="007A290C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0F58B1" w:rsidRPr="0099212B" w:rsidSect="00552DA7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916EA" w:rsidRPr="0099212B" w:rsidRDefault="000916EA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Cele szczegółowe na poziomie osi priorytetowych POPC zostały skwantyfikowane poprzez wskaźniki rezultatu strategicznego (tab.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2).</w:t>
      </w:r>
    </w:p>
    <w:p w:rsidR="000916EA" w:rsidRPr="0099212B" w:rsidRDefault="000916EA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>Tabela 2. Wskaźniki rezultat</w:t>
      </w:r>
      <w:r w:rsidR="00B360E0" w:rsidRPr="0099212B">
        <w:rPr>
          <w:rFonts w:ascii="Arial" w:hAnsi="Arial" w:cs="Arial"/>
          <w:b/>
          <w:bCs/>
          <w:sz w:val="24"/>
        </w:rPr>
        <w:t>u strategicznego w ramach POPC</w:t>
      </w:r>
    </w:p>
    <w:p w:rsidR="00FB3319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tbl>
      <w:tblPr>
        <w:tblW w:w="14344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80" w:firstRow="0" w:lastRow="0" w:firstColumn="1" w:lastColumn="0" w:noHBand="0" w:noVBand="1"/>
      </w:tblPr>
      <w:tblGrid>
        <w:gridCol w:w="1509"/>
        <w:gridCol w:w="3043"/>
        <w:gridCol w:w="3954"/>
        <w:gridCol w:w="1107"/>
        <w:gridCol w:w="927"/>
        <w:gridCol w:w="950"/>
        <w:gridCol w:w="1467"/>
        <w:gridCol w:w="1387"/>
      </w:tblGrid>
      <w:tr w:rsidR="0024039F" w:rsidRPr="00E06EBE" w:rsidTr="002707BB">
        <w:trPr>
          <w:tblHeader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Del="00D40966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Oś priorytetowa 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Cel szczegółowy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Nazwa wskaźnika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Jednostka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bazowa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Rok bazowy 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docelowa (2023)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Źródło</w:t>
            </w:r>
          </w:p>
        </w:tc>
      </w:tr>
      <w:tr w:rsidR="0024039F" w:rsidRPr="00E06EBE" w:rsidTr="002707BB">
        <w:trPr>
          <w:trHeight w:val="1570"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</w:t>
            </w:r>
          </w:p>
          <w:p w:rsidR="0024039F" w:rsidRPr="00DE1BCC" w:rsidDel="00D40966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Powszechny dostęp do szybkiego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1:</w:t>
            </w:r>
            <w:r w:rsidRPr="004C7DF3">
              <w:rPr>
                <w:rFonts w:ascii="Arial" w:hAnsi="Arial"/>
                <w:sz w:val="18"/>
              </w:rPr>
              <w:t xml:space="preserve"> Wyeliminowanie terytorialnych różnic w możliwości dostępu do szerokopasmowego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wysokich przepustowościach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Gospodarstwa domowe w zasięgu dostępu do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przepustowości co najmniej 30 </w:t>
            </w:r>
            <w:proofErr w:type="spellStart"/>
            <w:r w:rsidRPr="004C7DF3">
              <w:rPr>
                <w:rFonts w:ascii="Arial" w:hAnsi="Arial"/>
                <w:sz w:val="18"/>
              </w:rPr>
              <w:t>Mb</w:t>
            </w:r>
            <w:proofErr w:type="spellEnd"/>
            <w:r w:rsidRPr="004C7DF3">
              <w:rPr>
                <w:rFonts w:ascii="Arial" w:hAnsi="Arial"/>
                <w:sz w:val="18"/>
              </w:rPr>
              <w:t>/s (EAC)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52,14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 w:rsidRPr="004C7DF3">
              <w:rPr>
                <w:rFonts w:ascii="Arial" w:hAnsi="Arial"/>
                <w:sz w:val="18"/>
              </w:rPr>
              <w:t>Scoreboard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Agendy Cyfrowej</w:t>
            </w:r>
          </w:p>
        </w:tc>
      </w:tr>
      <w:tr w:rsidR="002707BB" w:rsidRPr="00BF09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</w:t>
            </w:r>
          </w:p>
          <w:p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E-administracja i otwarty rząd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Cel szczegółowy 2: </w:t>
            </w:r>
          </w:p>
          <w:p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Wysoka dostępność i jakość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22,6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45,6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przedsiębiorstw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 w celu odsyłania wypełnionych formularzy w formie elektronicznej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82,7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95,0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Cel szczegółowy 3:</w:t>
            </w:r>
          </w:p>
          <w:p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 xml:space="preserve">Cyfryzacja procesów </w:t>
            </w:r>
            <w:proofErr w:type="spellStart"/>
            <w:r w:rsidRPr="004C7DF3">
              <w:rPr>
                <w:rFonts w:ascii="Arial" w:hAnsi="Arial"/>
                <w:sz w:val="18"/>
              </w:rPr>
              <w:t>back-office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administracji rządowej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Odsetek urzędów administracji państwowej korzystających z systemu elektronicznego zarządzania dokumentacją jako podstawowego sposobu dokumentowania przebiegu załatwiania i rozstrzygania spraw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:rsidTr="002707BB"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4: </w:t>
            </w:r>
          </w:p>
          <w:p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Cyfrowa dostępność i użyteczność informacji sektora publicznego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Wskaźnik otwartych danych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highlight w:val="green"/>
              </w:rPr>
            </w:pPr>
            <w:r w:rsidRPr="00DE1BCC">
              <w:rPr>
                <w:rFonts w:ascii="Arial" w:hAnsi="Arial"/>
                <w:sz w:val="18"/>
              </w:rPr>
              <w:t>13 miejsce w rankingu krajów UE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DE1BCC">
              <w:rPr>
                <w:rFonts w:ascii="Arial" w:hAnsi="Arial"/>
                <w:sz w:val="18"/>
              </w:rPr>
              <w:t>Utrzymanie bądź wzrost pozycji Polski wśród krajów UE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DESI</w:t>
            </w:r>
          </w:p>
        </w:tc>
      </w:tr>
      <w:tr w:rsidR="0024039F" w:rsidRPr="00BF09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III</w:t>
            </w:r>
          </w:p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Cyfrowe kompetencje społeczeństwa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5:</w:t>
            </w:r>
          </w:p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Zwiększenie stopnia oraz poprawa umiejętności korzystania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>, w tym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regularnie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 xml:space="preserve">Odsetek osób, które nigdy nie korzystały z </w:t>
            </w:r>
            <w:proofErr w:type="spellStart"/>
            <w:r w:rsidRPr="00F036A7">
              <w:rPr>
                <w:rFonts w:ascii="Arial" w:hAnsi="Arial" w:cs="Arial"/>
                <w:iCs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Odsetek osób posiadających podstawowe lub ponadpodstawowe</w:t>
            </w:r>
            <w:r w:rsidR="00BF7CBB" w:rsidRPr="00DE1BCC">
              <w:rPr>
                <w:rFonts w:ascii="Arial" w:hAnsi="Arial" w:cs="Arial"/>
                <w:iCs/>
                <w:color w:val="FF0000"/>
                <w:sz w:val="18"/>
              </w:rPr>
              <w:t xml:space="preserve"> </w:t>
            </w:r>
            <w:r w:rsidRPr="00DE1BCC">
              <w:rPr>
                <w:rFonts w:ascii="Arial" w:hAnsi="Arial" w:cs="Arial"/>
                <w:iCs/>
                <w:sz w:val="18"/>
              </w:rPr>
              <w:t xml:space="preserve">umiejętności cyfrowe 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40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57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lastRenderedPageBreak/>
              <w:t>Oś IV</w:t>
            </w:r>
          </w:p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Pomoc techniczna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6:</w:t>
            </w:r>
          </w:p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Sprawne zarządzanie i w</w:t>
            </w:r>
            <w:r w:rsidR="00D57384" w:rsidRPr="004C7DF3">
              <w:rPr>
                <w:rFonts w:ascii="Arial" w:hAnsi="Arial"/>
                <w:sz w:val="18"/>
              </w:rPr>
              <w:t>drażanie PO</w:t>
            </w:r>
            <w:r w:rsidRPr="004C7DF3"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Średnioroczna liczba form szkoleniowych na jednego pracownika instytucji systemu wdrażania FE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Liczba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0,82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Zwiększenie liczby form szkoleniowych przypadających na pracownika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Informatyczny system monitorowania programu</w:t>
            </w: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7:</w:t>
            </w:r>
          </w:p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Spójny i skuteczny system informacji i promocji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 odniesieniu do celu szczegółowego 7 nie zostały określone wskaźniki rezultatu strategicznego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8:</w:t>
            </w:r>
          </w:p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Wzmocnione kompetencje beneficjentów w procesie przygotowania i realizacji projektów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Ocena przydatności form szkoleniowych dla beneficjentów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Skala 1-5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4,08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Badania ankietowe</w:t>
            </w: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301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Informatyczny system monitorowania programu</w:t>
            </w:r>
          </w:p>
        </w:tc>
      </w:tr>
    </w:tbl>
    <w:p w:rsidR="000F58B1" w:rsidRPr="0099212B" w:rsidRDefault="000F58B1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0F58B1" w:rsidRPr="0099212B" w:rsidRDefault="000F58B1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4C6FCC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4C6FCC" w:rsidRPr="0099212B" w:rsidSect="00552DA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9212B">
        <w:rPr>
          <w:rFonts w:ascii="Arial" w:hAnsi="Arial" w:cs="Arial"/>
          <w:iCs/>
          <w:sz w:val="24"/>
        </w:rPr>
        <w:t>Źródło: opracowanie własne na podstawie „Programu Operacyjnego Polska Cyfrowa na lata 2014-2020”.</w:t>
      </w:r>
    </w:p>
    <w:p w:rsidR="004C6FCC" w:rsidRPr="0099212B" w:rsidRDefault="004C6FCC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6" w:name="_Toc64555027"/>
      <w:r w:rsidRPr="0099212B">
        <w:rPr>
          <w:color w:val="FFFFFF"/>
          <w:sz w:val="28"/>
        </w:rPr>
        <w:lastRenderedPageBreak/>
        <w:t>4. Podmioty zaangażowane w realizację procesu ewaluacji POPC</w:t>
      </w:r>
      <w:bookmarkEnd w:id="6"/>
    </w:p>
    <w:p w:rsidR="004C6FCC" w:rsidRPr="0099212B" w:rsidRDefault="004C6FCC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realizacji procesu ewaluacji POPC biorą udział następujące podmioty: Instytucja Zarządzająca POPC, Instytucja Pośrednicząca POPC, Grupa Sterująca Ewaluacją (GSE) oraz Komitet Monitorujący (KM). Zaangażowani w proces ewaluacji Programu są ponadto przedstawiciele </w:t>
      </w:r>
      <w:r w:rsidR="00ED5141">
        <w:rPr>
          <w:rFonts w:ascii="Arial" w:hAnsi="Arial" w:cs="Arial"/>
          <w:color w:val="000000"/>
          <w:sz w:val="24"/>
        </w:rPr>
        <w:t>Kancelari</w:t>
      </w:r>
      <w:r w:rsidR="00513FBA">
        <w:rPr>
          <w:rFonts w:ascii="Arial" w:hAnsi="Arial" w:cs="Arial"/>
          <w:color w:val="000000"/>
          <w:sz w:val="24"/>
        </w:rPr>
        <w:t>i</w:t>
      </w:r>
      <w:r w:rsidR="00ED5141">
        <w:rPr>
          <w:rFonts w:ascii="Arial" w:hAnsi="Arial" w:cs="Arial"/>
          <w:color w:val="000000"/>
          <w:sz w:val="24"/>
        </w:rPr>
        <w:t xml:space="preserve"> Prezesa Rady Ministrów</w:t>
      </w:r>
      <w:r w:rsidRPr="0099212B">
        <w:rPr>
          <w:rFonts w:ascii="Arial" w:hAnsi="Arial" w:cs="Arial"/>
          <w:color w:val="000000"/>
          <w:sz w:val="24"/>
        </w:rPr>
        <w:t xml:space="preserve"> jako Instytucji Otoczenia Umowy Partnerstwa (IOUP), partnerzy społeczni, przedstawiciele środowiska eksperckiego, akademickiego, jak również Krajowa Jednostka Ewaluacji (KJE) oraz Komisja Europejska (KE).</w:t>
      </w:r>
    </w:p>
    <w:p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Instytucja Zarz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>ądzająca POPC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Podmiotem zobowiązanym do przeprowadzenia procesu ewaluacji Programu Operacyjnego Polska Cyfrowa na lata 2014-2020 jest Instytucja Zarządzająca POPC. Funkcję IZ POPC pełni minister właściwy do spraw rozwoju regionalnego, przy czym za realizację zadań związanych z pełnieniem tej funkcji odpowiada Departament Rozwoju Cyfrowego w Ministerstwie </w:t>
      </w:r>
      <w:r w:rsidR="00283DE8">
        <w:rPr>
          <w:rFonts w:ascii="Arial" w:hAnsi="Arial" w:cs="Arial"/>
          <w:color w:val="000000"/>
          <w:sz w:val="24"/>
        </w:rPr>
        <w:t>Funduszy i Polityki Regionalnej</w:t>
      </w:r>
      <w:r w:rsidRPr="0099212B">
        <w:rPr>
          <w:rFonts w:ascii="Arial" w:hAnsi="Arial" w:cs="Arial"/>
          <w:color w:val="000000"/>
          <w:sz w:val="24"/>
        </w:rPr>
        <w:t>.</w:t>
      </w:r>
    </w:p>
    <w:p w:rsidR="004C6FCC" w:rsidRPr="0099212B" w:rsidRDefault="004C6FCC" w:rsidP="0087317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Organizacja, koordynacja i realizacja procesu ewaluacji POPC leży w gestii 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Jednostki Ewaluacyjnej </w:t>
      </w:r>
      <w:r w:rsidRPr="0099212B">
        <w:rPr>
          <w:rFonts w:ascii="Arial" w:hAnsi="Arial" w:cs="Arial"/>
          <w:color w:val="000000"/>
          <w:sz w:val="24"/>
        </w:rPr>
        <w:t xml:space="preserve">(JE) funkcjonującej w ramach Instytucji Zarządzającej POPC. </w:t>
      </w:r>
      <w:r w:rsidR="00F6287A">
        <w:rPr>
          <w:rFonts w:ascii="Arial" w:hAnsi="Arial" w:cs="Arial"/>
          <w:color w:val="000000"/>
          <w:sz w:val="24"/>
        </w:rPr>
        <w:t>Zadania JE pełni</w:t>
      </w:r>
      <w:r w:rsidR="004D69D3">
        <w:rPr>
          <w:rFonts w:ascii="Arial" w:hAnsi="Arial" w:cs="Arial"/>
          <w:bCs/>
          <w:color w:val="000000"/>
          <w:sz w:val="24"/>
        </w:rPr>
        <w:t> </w:t>
      </w:r>
      <w:r w:rsidR="001C5F44" w:rsidRPr="0099212B">
        <w:rPr>
          <w:rFonts w:ascii="Arial" w:hAnsi="Arial" w:cs="Arial"/>
          <w:bCs/>
          <w:color w:val="000000"/>
          <w:sz w:val="24"/>
        </w:rPr>
        <w:t>Wydzia</w:t>
      </w:r>
      <w:r w:rsidR="00F6287A">
        <w:rPr>
          <w:rFonts w:ascii="Arial" w:hAnsi="Arial" w:cs="Arial"/>
          <w:bCs/>
          <w:color w:val="000000"/>
          <w:sz w:val="24"/>
        </w:rPr>
        <w:t>ł</w:t>
      </w:r>
      <w:r w:rsidR="001C5F44" w:rsidRPr="0099212B">
        <w:rPr>
          <w:rFonts w:ascii="Arial" w:hAnsi="Arial" w:cs="Arial"/>
          <w:bCs/>
          <w:color w:val="000000"/>
          <w:sz w:val="24"/>
        </w:rPr>
        <w:t xml:space="preserve"> Monitorowania i Projektów Własnych.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głównych zadań powierzonych Jednostce Ewaluacyjnej IZ</w:t>
      </w:r>
      <w:r w:rsidR="004A255D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POPC należą: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realizacji procesu ewaluacji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opracowanie i monitorowanie realizacji „Planu Ewaluacji Programu Operacyjnego Polska Cyfrowa na lata 2014-2020” oraz przeprowadzanie jego aktualizacji;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organizacja i udział w pracach Grupy Sterującej Ewaluacją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planowanie, organizacja, koordynacja i monitorowanie realizacji badań ewaluacyjnych;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i monitorowanie realizacji działań ewaluacyjnych prowadzonych przez IP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upowszechnianie wyników ewaluacji POPC, w tym na forum KM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procesu wykorzystania wyników ewaluacji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przy opracowywaniu dokumentów odnoszących się do realizacji procesu ewaluacji polityki spójności w Polsce;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oraz Komisją Europejską przy realizacji ewaluacji zlecanych przez te instytucje;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udział w pracach Zespołu Sterującego Ewaluacją Polityki Spójności 2014-2020;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realizacja działań ukierunkowanych na rozwój potencjału i kultury ewaluacyjnej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partnerami społecznymi oraz innymi podmiotami działającymi w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obszarze ewaluacji;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>opracowywanie syntez wyników ewaluacji zrealizowanych w poprzednim roku budżetowym, zamieszczanych w rocznych sprawozdaniach z wdrażania Programu, a także informacji na temat postępów w realizacji „Planu Ewaluacji Programu Operacyjnego Polska Cyfrowa na lata 2014-2020” oraz wykorzystania wyników ewaluacji – w ramach rocznych sprawozdań z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wdrażania, składanych w 2017 r. i 2019 r.</w:t>
      </w:r>
    </w:p>
    <w:p w:rsidR="004C6FCC" w:rsidRPr="0099212B" w:rsidRDefault="00B360E0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Instytucja Pośrednicząca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Instytucja Zarządzająca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delegowała część uprawnień w zakresie realizacji badań ewaluacyjnych na Instytucję Pośredniczącą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której rolę pełni Centrum Projektów Polska Cyfrowa – państwowa jednostka budżetowa podległa </w:t>
      </w:r>
      <w:r w:rsidR="00ED5141">
        <w:rPr>
          <w:rFonts w:ascii="Arial" w:hAnsi="Arial" w:cs="Arial"/>
          <w:sz w:val="24"/>
        </w:rPr>
        <w:t>Kancelarii Prezesa Rady Ministrów.</w:t>
      </w:r>
      <w:r w:rsidRPr="0099212B">
        <w:rPr>
          <w:rFonts w:ascii="Arial" w:hAnsi="Arial" w:cs="Arial"/>
          <w:sz w:val="24"/>
        </w:rPr>
        <w:t xml:space="preserve"> Zadaniem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zlecanie realizacji ewaluacji na poziomie osi priorytetowych (z wyjątkiem osi priorytetowej IV </w:t>
      </w:r>
      <w:r w:rsidRPr="0099212B">
        <w:rPr>
          <w:rFonts w:ascii="Arial" w:hAnsi="Arial" w:cs="Arial"/>
          <w:i/>
          <w:iCs/>
          <w:sz w:val="24"/>
        </w:rPr>
        <w:t>Pomoc techniczna</w:t>
      </w:r>
      <w:r w:rsidRPr="0099212B">
        <w:rPr>
          <w:rFonts w:ascii="Arial" w:hAnsi="Arial" w:cs="Arial"/>
          <w:sz w:val="24"/>
        </w:rPr>
        <w:t>).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Działania ewaluacyjne realizowane przez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polegały przede wszystkim na:</w:t>
      </w:r>
    </w:p>
    <w:p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projektowaniu, zlecaniu i monitorowaniu realizacji wskazanych powyżej badań ewaluacyjnych,</w:t>
      </w:r>
    </w:p>
    <w:p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udziale w pracach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</w:t>
      </w:r>
    </w:p>
    <w:p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współpracy z Instytucją Zarządzającą przy realizacji badań ewaluacyjnych.</w:t>
      </w:r>
    </w:p>
    <w:p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Grupa Sterująca Ewaluacją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celu usprawnienia przebiegu procesu ewaluacji w ramach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Instytucja Zarządzająca powołała Grupę Sterującą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. Stanowi ona platformę współpracy instytucji zaangażowanych w realizację procesu ewaluacji Programu oraz wymiany doświadczeń związanych z realizacją badań ewaluacyjnych.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Stałymi członkami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są przedstawiciele: Instytucji Zarządzającej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Instytucji Pośredniczącej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</w:t>
      </w:r>
      <w:r w:rsidR="00ED5141">
        <w:rPr>
          <w:rFonts w:ascii="Arial" w:hAnsi="Arial" w:cs="Arial"/>
          <w:sz w:val="24"/>
        </w:rPr>
        <w:t>Kancelarii Prezesa Rady Ministrów</w:t>
      </w:r>
      <w:r w:rsidRPr="0099212B">
        <w:rPr>
          <w:rFonts w:ascii="Arial" w:hAnsi="Arial" w:cs="Arial"/>
          <w:sz w:val="24"/>
        </w:rPr>
        <w:t xml:space="preserve"> oraz Krajowej Jednostki Ewaluacji. 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zależności od poruszanej tematyki oraz zakresu badań ewaluacyjnych, w ramach GSE będą tworzone tematyczne zespoły zadaniowe. W ich pracach będą mogły uczestniczyć dodatkowe osoby z instytucji zaangażowanych w proces ewaluacji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 wskazane przez stałych członków Grupy. Będzie również istniała możliwość zaproszenia ekspertów tematycznych oraz przedstawicieli środowiska akademickiego i partnerów społecznych do udziału w pracach tych zespołów.</w:t>
      </w:r>
    </w:p>
    <w:p w:rsidR="0027367D" w:rsidRPr="0099212B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Do zadań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należy m.in.: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opiniowanie „Planu Ewaluacji Programu Operacyjnego Polska Cyfrowa na lata 2014-2020” i jego aktualizacji;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współpraca z Jednostką Ewaluacyjną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przy formułowaniu: </w:t>
      </w:r>
    </w:p>
    <w:p w:rsidR="004C6FCC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sz w:val="24"/>
        </w:rPr>
        <w:t>zakresu badań ewaluacyjnych,</w:t>
      </w:r>
    </w:p>
    <w:p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wyboru wykonawców badań ewaluacyjnych,</w:t>
      </w:r>
    </w:p>
    <w:p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oceny ofert;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postępu realizacji badań ewaluacyjnych;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udział w ocenie raportów metodologicznych, cząstkowych i końcowych oraz ich projektów;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procesu wdrażania rekomendacji wynikających z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przeprowadzonych badań ewaluacyjnych.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Grupa Sterująca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ma charakter operacyjny, tryb pracy Grupy obejmuje zarówno bieżący kontakt drogą elektroniczną, jak i spotkania organizowane odpowiednio do potrzeb.</w:t>
      </w:r>
    </w:p>
    <w:p w:rsidR="0027367D" w:rsidRPr="007D3A73" w:rsidRDefault="00B360E0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 xml:space="preserve">Komitet Monitorujący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systemie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znacząca rola przypada Komitetowi Monitorującemu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. Zadania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wynikające z zapisów rozporządzenia Parlamentu Europejskiego i Rady (UE) nr 1303/2013, obejmują:</w:t>
      </w:r>
    </w:p>
    <w:p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rozpatrywanie i zatwierdzanie „Planu Ewaluacji Programu Operacyjnego Polska Cyfrowa na lata 2014-2020”</w:t>
      </w:r>
      <w:r w:rsidR="004D69D3">
        <w:rPr>
          <w:rStyle w:val="Odwoanieprzypisudolnego"/>
          <w:rFonts w:ascii="Arial" w:hAnsi="Arial" w:cs="Arial"/>
          <w:sz w:val="24"/>
        </w:rPr>
        <w:footnoteReference w:id="6"/>
      </w:r>
      <w:r w:rsidRPr="007D3A73">
        <w:rPr>
          <w:rFonts w:ascii="Arial" w:hAnsi="Arial" w:cs="Arial"/>
          <w:sz w:val="18"/>
          <w:szCs w:val="14"/>
        </w:rPr>
        <w:t xml:space="preserve"> </w:t>
      </w:r>
      <w:r w:rsidRPr="007D3A73">
        <w:rPr>
          <w:rFonts w:ascii="Arial" w:hAnsi="Arial" w:cs="Arial"/>
          <w:sz w:val="24"/>
        </w:rPr>
        <w:t>oraz jego zmian,</w:t>
      </w:r>
    </w:p>
    <w:p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zapoznawanie się z wynikami ewaluacji,</w:t>
      </w:r>
    </w:p>
    <w:p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monitorowanie postępów w realizacji „Planu Ewaluacji Programu Operacyjnego Polska Cyfrowa na lata 2014-2020” oraz wykorzystania wyników ewaluacji,</w:t>
      </w:r>
    </w:p>
    <w:p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rekomendowanie obszarów badawczych, które powinny zostać poddane ewaluacji.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Komitet Monitorujący ma ponadto możliwość przedstawiania Instytucji Zarządzającej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uwag dotyczących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zgodnie z art. 49 ust. 4 rozporządzenia Parlamentu Europejskiego i Rady (UE) nr 1303/2013.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monitoruje realizację działań podjętych w następstwie tych uwag.</w:t>
      </w:r>
    </w:p>
    <w:p w:rsidR="0027367D" w:rsidRPr="007D3A73" w:rsidRDefault="007362F4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Kancelaria Prezesa Rady Ministrów</w:t>
      </w:r>
    </w:p>
    <w:p w:rsidR="0027367D" w:rsidRPr="007D3A73" w:rsidRDefault="007362F4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Kancelaria Prezesa Rady Ministrów</w:t>
      </w:r>
      <w:r w:rsidR="0027367D" w:rsidRPr="007D3A73">
        <w:rPr>
          <w:rFonts w:ascii="Arial" w:hAnsi="Arial" w:cs="Arial"/>
          <w:sz w:val="24"/>
        </w:rPr>
        <w:t xml:space="preserve"> uczestniczy w realizacji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jako Instytucja Otoczenia Umowy Partnerstwa. Zgodnie z zapisami „Porozumienia trójstronnego w</w:t>
      </w:r>
      <w:r>
        <w:rPr>
          <w:rFonts w:ascii="Arial" w:hAnsi="Arial" w:cs="Arial"/>
          <w:sz w:val="24"/>
        </w:rPr>
        <w:t> </w:t>
      </w:r>
      <w:r w:rsidR="0027367D" w:rsidRPr="007D3A73">
        <w:rPr>
          <w:rFonts w:ascii="Arial" w:hAnsi="Arial" w:cs="Arial"/>
          <w:sz w:val="24"/>
        </w:rPr>
        <w:t xml:space="preserve">sprawie systemu realizacji Programu Operacyjnego Polska Cyfrowa na lata 2014-2020”, zawartego pomiędzy Instytucją Zarządzającą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, Instytucją Pośredniczącą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oraz </w:t>
      </w:r>
      <w:proofErr w:type="spellStart"/>
      <w:r w:rsidR="0027367D" w:rsidRPr="007D3A73">
        <w:rPr>
          <w:rFonts w:ascii="Arial" w:hAnsi="Arial" w:cs="Arial"/>
          <w:sz w:val="24"/>
        </w:rPr>
        <w:t>MAiC</w:t>
      </w:r>
      <w:proofErr w:type="spellEnd"/>
      <w:r w:rsidR="0027367D" w:rsidRPr="007D3A73">
        <w:rPr>
          <w:rFonts w:ascii="Arial" w:hAnsi="Arial" w:cs="Arial"/>
          <w:sz w:val="24"/>
        </w:rPr>
        <w:t xml:space="preserve"> w dniu 22 grudnia 2014 r., przedstawiciele </w:t>
      </w:r>
      <w:proofErr w:type="spellStart"/>
      <w:r>
        <w:rPr>
          <w:rFonts w:ascii="Arial" w:hAnsi="Arial" w:cs="Arial"/>
          <w:sz w:val="24"/>
        </w:rPr>
        <w:t>MAiC</w:t>
      </w:r>
      <w:proofErr w:type="spellEnd"/>
      <w:r>
        <w:rPr>
          <w:rFonts w:ascii="Arial" w:hAnsi="Arial" w:cs="Arial"/>
          <w:sz w:val="24"/>
        </w:rPr>
        <w:t xml:space="preserve"> – obecnie </w:t>
      </w:r>
      <w:r w:rsidR="00513FBA">
        <w:rPr>
          <w:rFonts w:ascii="Arial" w:hAnsi="Arial" w:cs="Arial"/>
          <w:sz w:val="24"/>
        </w:rPr>
        <w:t>KPRM</w:t>
      </w:r>
      <w:r w:rsidR="0027367D" w:rsidRPr="007D3A73">
        <w:rPr>
          <w:rFonts w:ascii="Arial" w:hAnsi="Arial" w:cs="Arial"/>
          <w:sz w:val="24"/>
        </w:rPr>
        <w:t xml:space="preserve"> biorą udział w procesie ewaluacji Programu jako członkowie Grupy Sterującej Ewaluacją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>.</w:t>
      </w:r>
    </w:p>
    <w:p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Partnerzy społeczni, środowisko eksperckie i akademickie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 działania ewaluacyjne zostaną włączeni również partnerzy społeczni oraz przedstawiciele środowiska eksperckiego, a także akademickiego. Ich udział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procesie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zapewniony zarówno poprzez ich zaangażowanie w prace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dotyczące ewaluacji Programu, jak i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poprzez przedstawioną </w:t>
      </w:r>
      <w:r w:rsidRPr="007D3A73">
        <w:rPr>
          <w:rFonts w:ascii="Arial" w:hAnsi="Arial" w:cs="Arial"/>
          <w:sz w:val="24"/>
        </w:rPr>
        <w:lastRenderedPageBreak/>
        <w:t xml:space="preserve">wcześniej możliwość udziału w pracach zespołów zadaniowych w ramach Grupy Sterującej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 Inne możliwe formy współpracy to m.in. spotkania robocze i konsultacje mające na celu poszerzenie wiedzy w obszarach objętych ewaluacją. Współpraca z partnerami społecznymi oraz ekspertami będzie możliwa pod warunkiem, że nie będą oni zaangażowani w inny sposób w realizację ewaluacji, która będzie przedmiotem ich konsultacji.</w:t>
      </w:r>
    </w:p>
    <w:p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Krajowa Jednostka Ewaluacji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Zgodnie z „Wytycznymi w zakresie ewaluacji polityki spójności na lata 2014-2020” Krajowa Jednostka Ewaluacji przeprowadza ewaluacje przekrojowe i horyzontalne, których zakres obejmuje m.in.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ramach realizacji tych badań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KJE. Współpraca z KJE dotyczy ponadto planowania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poprzez udział KJE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konsultowaniu „Planu Ewaluacji Programu Operacyjnego Polska Cyfrowa na lata 2014-2020”. KJE jest również informowana przez JE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o wynikach przeglądów i ewentualnych aktualizacjach tego dokumentu.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Jako instytucja zarządzająca Bazą Badań Ewaluacyjnych (BBE) oraz Systemem Wdrażania Rekomendacji (SWR) KJE bierze udział w upowszechnianiu wyników badań ewaluacyjnych 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jak również w wykorzystaniu ich do podnoszenia jakości realizacji polityki spójności.</w:t>
      </w:r>
    </w:p>
    <w:p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Komisja Europejska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Przedstawiciele Komisji Europejskiej, uczestnicząc w pracach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biorą udział w rozpatrywaniu „Planu Ewaluacji Programu Operacyjnego Polska Cyfrowa na lata 2014-2020”, monitorowaniu postępów w jego realizacji oraz wykorzystania wyników ewaluacji. 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Komisja Europejska jest również odbiorcą syntez wyników ewaluacji zrealizowanych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zamieszczanych w rocznych sprawozdaniach z wdrażania Programu, jak również informacji na temat postępów w realizacji „Planu Ewaluacji Programu Operacyjnego Polska Cyfrowa na lata 2014-2020” oraz wykorzystania wyników ewaluacji (w ramach rocznych sprawozdań z wdrażania, składanych w 2017 r. i 2019 r.).</w:t>
      </w:r>
    </w:p>
    <w:p w:rsidR="00636693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Zgodnie z zapisami art. 57 ust. 1 rozporządzenia Parlamentu Europejskiego i Rady (UE) nr 1303/2013 ewaluacja ex post będzie przeprowadzana przez Komisję Europejską lub państwa członkowskie w ścisłej współpracy z Komisją. Ewaluacja ex post zostanie zakończona do 31 grudnia 2024 r.</w:t>
      </w:r>
    </w:p>
    <w:p w:rsidR="0027367D" w:rsidRPr="007D3A73" w:rsidRDefault="00636693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:rsidR="0027367D" w:rsidRPr="007D3A73" w:rsidRDefault="0027367D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rPr>
          <w:color w:val="FFFFFF"/>
          <w:sz w:val="28"/>
        </w:rPr>
      </w:pPr>
      <w:bookmarkStart w:id="7" w:name="_Toc64555028"/>
      <w:r w:rsidRPr="007D3A73">
        <w:rPr>
          <w:color w:val="FFFFFF"/>
          <w:sz w:val="28"/>
        </w:rPr>
        <w:lastRenderedPageBreak/>
        <w:t>5. Rodzaje ewaluacji i sposób realizacji badań ewaluacyjnych</w:t>
      </w:r>
      <w:bookmarkEnd w:id="7"/>
    </w:p>
    <w:p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Ewaluacje prowadzone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można skategoryzować przy zastosowaniu następujących kryteriów: organizacji badania (podmiotu realizującego badanie), czasowego umiejscowienia realizacji badania w cyklu realizacji Programu, zakresu przedmiotowego ewaluacji oraz ogólnego celu ewaluacji.</w:t>
      </w:r>
    </w:p>
    <w:p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organizacja badani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a (podmiot realizujący badanie)</w:t>
      </w:r>
    </w:p>
    <w:p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Badania ewaluacyjne przewidziane do realizacji w „Planie Ewaluacji Programu Operacyjnego Polska Cyfrowa na lata 2014-2020” będą miały charakter ewaluacji zewnętrznych, tj. będą prowadzone przez ekspertów zewnętrznych, niezależnych od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podmiotów odpowiedzialnych za zarządzanie i wdrażanie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. Wybór wykonawców badań będzie przebiegał zgodnie z przepisami ustawy Prawo zamówień publicznych, z uwzględnieniem "Wytycznych w zakresie kwalifikowalności wydatków w ramach Europejskiego Funduszu Rozwoju Regionalnego, Europejskiego Funduszu Społecznego oraz Funduszu Spójności na lata 2014-2020" Ministra </w:t>
      </w:r>
      <w:r w:rsidR="00A46826">
        <w:rPr>
          <w:rFonts w:ascii="Arial" w:hAnsi="Arial" w:cs="Arial"/>
          <w:color w:val="000000"/>
          <w:sz w:val="24"/>
        </w:rPr>
        <w:t>Inwestycji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 xml:space="preserve">i Rozwoju z dnia </w:t>
      </w:r>
      <w:r w:rsidR="00A46826">
        <w:rPr>
          <w:rFonts w:ascii="Arial" w:hAnsi="Arial" w:cs="Arial"/>
          <w:color w:val="000000"/>
          <w:sz w:val="24"/>
        </w:rPr>
        <w:t>22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="00A46826">
        <w:rPr>
          <w:rFonts w:ascii="Arial" w:hAnsi="Arial" w:cs="Arial"/>
          <w:color w:val="000000"/>
          <w:sz w:val="24"/>
        </w:rPr>
        <w:t>sierpnia</w:t>
      </w:r>
      <w:r w:rsidR="00A46826" w:rsidRPr="007D3A73">
        <w:rPr>
          <w:rFonts w:ascii="Arial" w:hAnsi="Arial" w:cs="Arial"/>
          <w:color w:val="000000"/>
          <w:sz w:val="24"/>
        </w:rPr>
        <w:t xml:space="preserve"> 201</w:t>
      </w:r>
      <w:r w:rsidR="00A46826">
        <w:rPr>
          <w:rFonts w:ascii="Arial" w:hAnsi="Arial" w:cs="Arial"/>
          <w:color w:val="000000"/>
          <w:sz w:val="24"/>
        </w:rPr>
        <w:t>9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r.</w:t>
      </w:r>
    </w:p>
    <w:p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W ten sposób, mając dodatkowo na uwadze zapewnioną niezależność Jednostki Ewaluacyjnej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, zagwarantowane zostanie spełnienie warunku funkcjonalnej niezależności procesu ewaluacji, o którym mowa w art. 54 ust. 3 rozporządzenia Parlamentu Europejskiego i Rady (UE) nr 1303/2013. </w:t>
      </w:r>
    </w:p>
    <w:p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Prowadzenie ewaluacji wewnętrznych oraz ewaluacji hybrydowych, tj. łączących elementy ewaluacji wewnętrznej i zewnętrznej, nie jest przewidywane ze względu na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ograniczone zasoby kadrowe zaangażowane w realizację procesu ewaluacji w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.</w:t>
      </w:r>
    </w:p>
    <w:p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czasowe umiejscowienie realizacji bada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nia w cyklu realizacji Programu</w:t>
      </w:r>
    </w:p>
    <w:p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Warunkiem skuteczności i użyteczności ewaluacji jest jej właściwe czasowe skorelowanie z procesem zarządzania programem. Ewaluacja powinna być prowadzona na każdym etapie realizacji interwencji.</w:t>
      </w:r>
    </w:p>
    <w:p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Biorąc pod uwagę moment przeprowadzenia ewaluacji, realizowane będą trzy rodzaje badań</w:t>
      </w:r>
      <w:r w:rsidR="0084488E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ewaluacyjnych:</w:t>
      </w:r>
    </w:p>
    <w:p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przeprowadzana jest na etapie projektowania programu operacyjnego. Ma na celu ocenę przyjętej logiki interwencji. W ramach ewaluacji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oceniana jest przede wszystkim trafność, spójność oraz przewidywana skuteczność i efektywność planowanych działań.</w:t>
      </w:r>
    </w:p>
    <w:p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on-</w:t>
      </w:r>
      <w:proofErr w:type="spellStart"/>
      <w:r w:rsidRPr="007D3A73">
        <w:rPr>
          <w:rFonts w:ascii="Arial" w:hAnsi="Arial" w:cs="Arial"/>
          <w:color w:val="000000"/>
          <w:sz w:val="24"/>
        </w:rPr>
        <w:t>going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realizowana jest na etapie wdrażania interwencji. Umożliwia identyfikację czynników zagrażających prawidłowej realizacji programu operacyjnego oraz wprowadzenie korekt pozwalających na poprawę jakości zarządzania programem.</w:t>
      </w:r>
    </w:p>
    <w:p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ex post – przeprowadzana jest po zakończeniu realizacji interwencji. Jej celem jest ocena efektów działań podejmowanych w ramach programu operacyjnego, a także sformułowanie wniosków i rekomendacji dla przyszłych interwencji.</w:t>
      </w:r>
    </w:p>
    <w:p w:rsidR="001F1CD7" w:rsidRPr="007D3A73" w:rsidRDefault="0027367D" w:rsidP="00B360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color w:val="000000"/>
          <w:sz w:val="24"/>
        </w:rPr>
        <w:lastRenderedPageBreak/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została przeprowadzona w 2013 r. przez </w:t>
      </w:r>
      <w:proofErr w:type="spellStart"/>
      <w:r w:rsidRPr="007D3A73">
        <w:rPr>
          <w:rFonts w:ascii="Arial" w:hAnsi="Arial" w:cs="Arial"/>
          <w:color w:val="000000"/>
          <w:sz w:val="24"/>
        </w:rPr>
        <w:t>ewaluatorów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zewnętrznych przy zastosowaniu partycypacyjnego modelu ewaluacji, tj. realizowana była równolegle z procesem</w:t>
      </w:r>
      <w:r w:rsidR="00B360E0" w:rsidRPr="007D3A73">
        <w:rPr>
          <w:rFonts w:ascii="Arial" w:hAnsi="Arial" w:cs="Arial"/>
          <w:color w:val="000000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 xml:space="preserve">programowania. </w:t>
      </w:r>
      <w:proofErr w:type="spellStart"/>
      <w:r w:rsidR="001F1CD7" w:rsidRPr="007D3A73">
        <w:rPr>
          <w:rFonts w:ascii="Arial" w:hAnsi="Arial" w:cs="Arial"/>
          <w:sz w:val="24"/>
        </w:rPr>
        <w:t>Ewaluatorzy</w:t>
      </w:r>
      <w:proofErr w:type="spellEnd"/>
      <w:r w:rsidR="001F1CD7" w:rsidRPr="007D3A73">
        <w:rPr>
          <w:rFonts w:ascii="Arial" w:hAnsi="Arial" w:cs="Arial"/>
          <w:sz w:val="24"/>
        </w:rPr>
        <w:t xml:space="preserve"> na bieżąco dokonywali analizy projektu Programu, przekazując swoją</w:t>
      </w:r>
      <w:r w:rsidR="00B360E0" w:rsidRPr="007D3A73">
        <w:rPr>
          <w:rFonts w:ascii="Arial" w:hAnsi="Arial" w:cs="Arial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>ocenę w odniesieniu do kolejnych jego wersji.</w:t>
      </w:r>
    </w:p>
    <w:p w:rsidR="001F1CD7" w:rsidRPr="007D3A73" w:rsidRDefault="001F1CD7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: zakres przedmiotowy ewaluacji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„Plan Ewaluacji Programu Operacyjnego Polska Cyfrowa na lata 2014-2020” obejmuje ewaluacje programowe, a zatem badania dotyczące tylko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. Ewaluacje horyzontalne będą przeprowadzane, zgodnie z „Wytycznymi w zakresie ewaluacji polityki spójności na lata 2014-2020”, przez Krajową Jednostkę Ewaluacji. Jednostka Ewaluacyjna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 p</w:t>
      </w:r>
      <w:r w:rsidR="00B360E0" w:rsidRPr="007D3A73">
        <w:rPr>
          <w:rFonts w:ascii="Arial" w:hAnsi="Arial" w:cs="Arial"/>
          <w:sz w:val="24"/>
        </w:rPr>
        <w:t>rzy realizacji tego typu badań.</w:t>
      </w:r>
    </w:p>
    <w:p w:rsidR="001F1CD7" w:rsidRPr="007D3A73" w:rsidRDefault="00B360E0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ogólny cel ewaluacji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Ujęte w „Planie Ewaluacji Programu Operacyjnego Polska Cyfrowa na lata 2014-2020” badania ewaluacyjne to zarówno ewaluacje procesowe, jak i ewaluacje wpływu. Ewaluacje procesowe koncentrują się na ocenie sposobów wdrażania i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funkcjonowania programu operacyjnego w odniesieniu do przyjętych celów oraz osiąganych rezultatów. Ewaluacje wpływu, których celem jest ocena zmian społeczno-gospodarczych (zamierzonych i niezamierzonych), wynikających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realizacji Programu, będą prowadzone przede wszystkim w ramach ewaluacji ex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post. Ich kulminacja przypadnie na końcową fazę realizacji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Realizacja badań ewaluacyjnych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przebiegała zgodnie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trybem opisanym w „Wytycznych w zakresie ewaluacji polityki spójności na lata 2014-2020”. Obejmuje on cztery główne etapy procesu badawczego:</w:t>
      </w:r>
    </w:p>
    <w:p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przygotowanie założeń ewaluacji i wybór wykonawcy,</w:t>
      </w:r>
    </w:p>
    <w:p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realizacja badania ewaluacyjnego,</w:t>
      </w:r>
    </w:p>
    <w:p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rozpowszechnienie wyników ewaluacji,</w:t>
      </w:r>
    </w:p>
    <w:p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wykorzystanie wyników ewaluacji.</w:t>
      </w:r>
    </w:p>
    <w:p w:rsidR="00636693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Wytyczne określają poszczególne zadania składające się na wymienione etapy oraz formułują rekomendacje odnoszące się do sposobu ich realizacji.</w:t>
      </w:r>
    </w:p>
    <w:p w:rsidR="00636693" w:rsidRPr="007D3A73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:rsidR="001F1CD7" w:rsidRPr="002F294D" w:rsidRDefault="001F1CD7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left="567" w:hanging="283"/>
      </w:pPr>
      <w:bookmarkStart w:id="8" w:name="_Toc64555029"/>
      <w:r w:rsidRPr="007D3A73">
        <w:rPr>
          <w:color w:val="FFFFFF"/>
          <w:sz w:val="28"/>
        </w:rPr>
        <w:lastRenderedPageBreak/>
        <w:t>6. Sposób gromadzenia danych niezbędnych do realizacji ewaluacji</w:t>
      </w:r>
      <w:bookmarkEnd w:id="8"/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Systematyczne gromadzenie wiarygodnych danych koniecznych do przeprowadzenia badań ewaluacyjnych ma fundamentalne znaczenie dla prawidłowej realizacji ewaluacji. Art. 54 ust. 2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1303/2013 nakłada na państwa członkowskie obowiązek stosowania procedur mających na celu generowanie i gromadzenie danych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przeprowadzenia ewaluacji.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Zagwarantowanie rzetelnych, aktualnych i użytecznych danych zapobiega ryzyku angażowania nadmiernych zasobów na ich pozyskiwanie w trakcie realizacji badania, dlatego źródła danych powinny zostać określone już na etapie planowania ewaluacji.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Podstawowym źródłem danych dotyczących wdrażania funduszy UE w perspektywie finansowej 2014-2020 jest centralny system teleinformatyczny (CST) wspierający realizację programów operacyjnych, a szczególnie jego aplikacja główna – SL2014. Dzięki aplikacji raportującej (SRHD) możliwe będzie tworzenie raportów na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podstawie danych zgromadzonych w SL2014. Uprawnienia do generowania raportów, posiadane przez pracowników zaangażowanych w proces ewaluacji w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pozwolą na usprawnienie procesu pozyskiwania informacji o realizowanych projektach i beneficjentach Programu, koniecznych do przeprowadzenia ewaluacji.</w:t>
      </w:r>
    </w:p>
    <w:p w:rsidR="001540E8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Dodatkowym źródłem danych wykorzystywanych do realizacji ewaluacji mogą być dane gromadzone w </w:t>
      </w:r>
      <w:r w:rsidR="001540E8">
        <w:rPr>
          <w:rFonts w:ascii="Arial" w:hAnsi="Arial" w:cs="Arial"/>
          <w:color w:val="000000"/>
          <w:sz w:val="24"/>
        </w:rPr>
        <w:t>innym s</w:t>
      </w:r>
      <w:r w:rsidRPr="007D3A73">
        <w:rPr>
          <w:rFonts w:ascii="Arial" w:hAnsi="Arial" w:cs="Arial"/>
          <w:color w:val="000000"/>
          <w:sz w:val="24"/>
        </w:rPr>
        <w:t>ystem</w:t>
      </w:r>
      <w:r w:rsidR="001540E8">
        <w:rPr>
          <w:rFonts w:ascii="Arial" w:hAnsi="Arial" w:cs="Arial"/>
          <w:color w:val="000000"/>
          <w:sz w:val="24"/>
        </w:rPr>
        <w:t>ie</w:t>
      </w:r>
      <w:r w:rsidRPr="007D3A73">
        <w:rPr>
          <w:rFonts w:ascii="Arial" w:hAnsi="Arial" w:cs="Arial"/>
          <w:color w:val="000000"/>
          <w:sz w:val="24"/>
        </w:rPr>
        <w:t xml:space="preserve"> </w:t>
      </w:r>
      <w:r w:rsidR="00454A5E">
        <w:rPr>
          <w:rFonts w:ascii="Arial" w:hAnsi="Arial" w:cs="Arial"/>
          <w:color w:val="000000"/>
          <w:sz w:val="24"/>
        </w:rPr>
        <w:t xml:space="preserve">teleinformatycznym </w:t>
      </w:r>
      <w:r w:rsidR="001540E8">
        <w:rPr>
          <w:rFonts w:ascii="Arial" w:hAnsi="Arial" w:cs="Arial"/>
          <w:color w:val="000000"/>
          <w:sz w:val="24"/>
        </w:rPr>
        <w:t>zawierającym</w:t>
      </w:r>
      <w:r w:rsidRPr="007D3A73">
        <w:rPr>
          <w:rFonts w:ascii="Arial" w:hAnsi="Arial" w:cs="Arial"/>
          <w:color w:val="000000"/>
          <w:sz w:val="24"/>
        </w:rPr>
        <w:t xml:space="preserve"> informacje nieujęte w CST, umożliwiające m.in. szczegółowy monitoring rzeczowy projektów.</w:t>
      </w:r>
    </w:p>
    <w:p w:rsidR="00EC4D1C" w:rsidRDefault="001F1CD7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Kolejne źródło informacji, które mogą zostać zastosowane na potrzeby realizacji badań ewaluacyjnych, stanowią zasoby danych pozyskiwanych i opracowywanych przez jednostki zaangażowane w realizację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dotyczących różnych aspektów wdrażania Programu.</w:t>
      </w:r>
      <w:r w:rsidR="00A45DA0">
        <w:rPr>
          <w:rFonts w:ascii="Arial" w:hAnsi="Arial" w:cs="Arial"/>
          <w:color w:val="000000"/>
          <w:sz w:val="24"/>
        </w:rPr>
        <w:t xml:space="preserve"> Przykładem takich danych mogą być przekazywane informacje nt. wdrażania I</w:t>
      </w:r>
      <w:r w:rsidR="00E21604">
        <w:rPr>
          <w:rFonts w:ascii="Arial" w:hAnsi="Arial" w:cs="Arial"/>
          <w:color w:val="000000"/>
          <w:sz w:val="24"/>
        </w:rPr>
        <w:t>nstrumentów Finansowych</w:t>
      </w:r>
      <w:r w:rsidR="00A45DA0">
        <w:rPr>
          <w:rFonts w:ascii="Arial" w:hAnsi="Arial" w:cs="Arial"/>
          <w:color w:val="000000"/>
          <w:sz w:val="24"/>
        </w:rPr>
        <w:t xml:space="preserve"> uzyskiwane z BGK</w:t>
      </w:r>
      <w:r w:rsidR="00E21604">
        <w:rPr>
          <w:rStyle w:val="Odwoanieprzypisudolnego"/>
          <w:rFonts w:ascii="Arial" w:hAnsi="Arial" w:cs="Arial"/>
          <w:color w:val="000000"/>
          <w:sz w:val="24"/>
        </w:rPr>
        <w:footnoteReference w:id="7"/>
      </w:r>
      <w:r w:rsidR="00A45DA0">
        <w:rPr>
          <w:rFonts w:ascii="Arial" w:hAnsi="Arial" w:cs="Arial"/>
          <w:color w:val="000000"/>
          <w:sz w:val="24"/>
        </w:rPr>
        <w:t>.</w:t>
      </w:r>
    </w:p>
    <w:p w:rsidR="00EB3999" w:rsidRDefault="00EC4D1C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</w:t>
      </w:r>
      <w:r w:rsidR="001F1CD7" w:rsidRPr="007D3A73">
        <w:rPr>
          <w:rFonts w:ascii="Arial" w:hAnsi="Arial" w:cs="Arial"/>
          <w:color w:val="000000"/>
          <w:sz w:val="24"/>
        </w:rPr>
        <w:t>ażnym źródłem danych wykorzystywanych w procesie ewaluacji są również zasoby statystyki publicznej. Wśród nich znaczącą rolę odgrywa opracowany przez Główny Urząd Statystyczny system STRATEG. Został on stworzony w celu wspierania procesu monitorowania polityki rozwoju. Baza zawiera obszerny zestaw wskaźników wykorzystywanych do monitorowania realizacji strategii funkcjonujących w Polsce (na</w:t>
      </w:r>
      <w:r w:rsidR="000A2A4B">
        <w:rPr>
          <w:rFonts w:ascii="Arial" w:hAnsi="Arial" w:cs="Arial"/>
          <w:color w:val="000000"/>
          <w:sz w:val="24"/>
        </w:rPr>
        <w:t> </w:t>
      </w:r>
      <w:r w:rsidR="001F1CD7" w:rsidRPr="007D3A73">
        <w:rPr>
          <w:rFonts w:ascii="Arial" w:hAnsi="Arial" w:cs="Arial"/>
          <w:color w:val="000000"/>
          <w:sz w:val="24"/>
        </w:rPr>
        <w:t>poziomie krajowym, ponadregionalnym oraz wojewódzkim), jak również w Unii Europejskiej (strategia „Europa 2020”). System będzie również umożliwiał monitorowanie poziomu wskaźników dotyczących Umowy Partnerstwa oraz krajowych i regionalnych programów operacyjnych perspektywy finansowej 2014-2020.</w:t>
      </w:r>
    </w:p>
    <w:p w:rsidR="00EB3999" w:rsidRDefault="00EB399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page"/>
      </w:r>
    </w:p>
    <w:p w:rsidR="00636693" w:rsidRPr="007D3A73" w:rsidRDefault="00636693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:rsidR="001F1CD7" w:rsidRPr="00DE1BCC" w:rsidRDefault="001F1CD7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left="567" w:hanging="567"/>
        <w:rPr>
          <w:color w:val="FFFFFF"/>
          <w:sz w:val="28"/>
        </w:rPr>
      </w:pPr>
      <w:r w:rsidRPr="007D3A73">
        <w:rPr>
          <w:color w:val="FFFFFF"/>
          <w:sz w:val="28"/>
        </w:rPr>
        <w:t>7. Strategia rozpowszechniania i wykorzystania wyników ewaluacji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Odbiór raportu końcowego z badania ewaluacyjnego nie oznacza zakończenia procesu ewaluacji. Jego dopełnieniem i zarazem warunkiem realizacji jego celów są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upowszechnienie i wykorzystanie wyników ewaluacji. Oba działania powinny być zaplanowane już na etapie tworzenia koncepcji badania ewaluacyjnego.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Rozpowszechnianie wyników ewaluacji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Zgodnie z art. 54 ust. 4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1303/2013 raporty z wszystkich przeprowadzonych badań ewaluacyjnych muszą być przekazywane do publicznej wiadomości. Obowiązek upublicznienia wyników badań ewaluacyjnych spoczywa 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Raporty z ewaluacji zrealizowanych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zamieszczane na stronie internetowej Programu oraz przekazywane docelowym użytkownikom ewaluacji, w szczególności adresatom rekomendacji wynikających z badań, a także decydentom.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badań ewaluacyjnych będą ponadto przekazywane:</w:t>
      </w:r>
    </w:p>
    <w:p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Komisji Europejskiej za pomocą systemu SFC2014,</w:t>
      </w:r>
    </w:p>
    <w:p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Komitetowi Monitorującemu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</w:t>
      </w:r>
    </w:p>
    <w:p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Krajowej Jednostce Ewaluacji, która będzie umieszczać je w Bazie Badań Ewaluacyjnych, udostępnianej przez KJE na głównej stronie internetowej poświęconej ewaluacji polityki spójności.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ewaluacji mogą być upubliczniane również w formie drukowanej lub na nośnikach elektronicznych.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celu dostarczenia społeczeństwu wiedzy na temat realizacji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wyniki badań ewaluacyjnych będą też upowszechniane w takich formach jak np.: informacje prasowe, streszczenia, broszury, newslettery, biuletyny.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przedstawiane na różnych forach, np. w ramach spotkań poświęconych prezentacji wyników badań ewaluacyjnych, seminariów, konferencji, itp.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Wykorzystanie wyników ewaluacji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Zapisy art. 56 ust. 3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1303/2013 zobowiązują instytucje zarządzające programami operacyjnymi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poddania każdej ewaluacji odpowiednim działaniom następczym. Wykorzystanie wyników badań ewaluacyjnych, a w szczególności wdrożenie sformułowanych przez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ewaluatorów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rekomendacji, determinuje osiągnięcie celów ewaluacji. 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perspektywie 2014-2020 instrumentem organizującym proces wykorzystania wyników badań ewaluacyjnych jest System Wdrażania Rekomendacji. System ten ustanawia zasady przyjmowania, wdrażania i monitorowania stanu wdrożenia rekomendacji z badań ewaluacyjnych. Zgodnie z tymi zasadami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posiada uprawnienia do podjęcia ostatecznej decyzji o nadaniu statusu rekomendacjom programowym dotyczącym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.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zatem mogła dokonać ewentualnej zmiany statusu rekomendacji, nadanego przez IP</w:t>
      </w:r>
      <w:r w:rsidR="000A2A4B">
        <w:rPr>
          <w:rFonts w:ascii="Arial" w:hAnsi="Arial" w:cs="Arial"/>
          <w:color w:val="000000"/>
          <w:sz w:val="24"/>
        </w:rPr>
        <w:t>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odpowiedzialne za organizację konsultacji oraz dyskusji na temat rekomendacji opracowanych w ramach badań ewaluacyjnych przeprowadzonych na zlecenie tych instytucji, a także koordynację współpracy pomiędzy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ewaluatorami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oraz adresatami rekomendacji.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monitorowanie stanu wdrożenia rekomendacji programowych oraz przekazywanie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KJE propozycji rekomendacji horyzontalnych i 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pozasystemowych</w:t>
      </w:r>
      <w:proofErr w:type="spellEnd"/>
      <w:r w:rsidRPr="0099212B">
        <w:rPr>
          <w:rFonts w:ascii="Arial" w:hAnsi="Arial" w:cs="Arial"/>
          <w:color w:val="000000"/>
          <w:sz w:val="24"/>
        </w:rPr>
        <w:t>. Instytucja Zarządzająca będzie również opiniować rekomendacje horyzontalne i</w:t>
      </w:r>
      <w:r w:rsidR="000A2A4B">
        <w:rPr>
          <w:rFonts w:ascii="Arial" w:hAnsi="Arial" w:cs="Arial"/>
          <w:color w:val="000000"/>
          <w:sz w:val="24"/>
        </w:rPr>
        <w:t> 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pozasystemowe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dotyczące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, opracowane przez inne Jednostki Ewaluacyjne. Obowiązkiem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natomiast przedkładanie do akceptacji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uzgodnionych projektów tabel rekomendacji programowych.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wykorzystywane w ramach sprawozdawczości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wdrażania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Zapisy art. 50 rozporządzenia Parlamentu Europejskiego i Rady (UE) nr 1303/2013 zobowiązują państwa członkowskie do corocznego przedstawiania Komisji Europejskiej (w okresie od 2016 r. do 2023 r.) sprawozdań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 programów operacyjnych. Sprawozdania te będą zawierać syntezę wyników wszystkich ewaluacji zrealizowanych w poprzednim roku budżetowym.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rocznych sprawozdaniach z wdrażania, składanych w 2017 r. i 2019 r., zostaną ponadto przedstawione informacje na temat postępów w realizacji „Planu Ewaluacji Programu Operacyjnego Polska Cyfrowa na lata 2014-2020” oraz wykorzystania wyników ewaluacji (zgodnie z art. 111 ust. 4 lit. a rozporządzenia Parlamentu Europejskiego i Rady (UE) nr 1303/2013).</w:t>
      </w:r>
    </w:p>
    <w:p w:rsidR="00636693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Oprócz wkładu do wskazanych wyżej sprawozdań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zobowiązana do przekazania Komisji Europejskiej do 31 grudnia 2022 r. sprawozdania zawierającego podsumowanie wyników ewaluacji przeprowadzonych podczas okresu programowania i głównych produktów oraz rezultatów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wraz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omówieniem przekazanych informacji.</w:t>
      </w:r>
    </w:p>
    <w:p w:rsidR="001F1CD7" w:rsidRPr="0099212B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br w:type="page"/>
      </w:r>
    </w:p>
    <w:p w:rsidR="001F1CD7" w:rsidRPr="002F294D" w:rsidRDefault="001F1CD7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9" w:name="_Toc64555031"/>
      <w:r w:rsidRPr="00DE1BCC">
        <w:rPr>
          <w:color w:val="FFFFFF"/>
          <w:sz w:val="28"/>
        </w:rPr>
        <w:lastRenderedPageBreak/>
        <w:t>8. Budowa potencjału i kultury ewaluacyjnej</w:t>
      </w:r>
      <w:bookmarkEnd w:id="9"/>
    </w:p>
    <w:p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Proces budowy potencjału ewaluacyjnego ma charakter wielowymiarowy. Warunkiem prawidłowej realizacji procesu ewaluacji oraz zagwarantowania wysokiej jakości działań ewaluacyjnych jest przede wszystkim zapewnienie kadry o odpowiednich kompetencjach oraz liczebności. Budowa potencjału obejmuje jednak również inne elementy, takie jak zastosowanie właściwych rozwiązań organizacyjnych czy współpraca międzyinstytucjonalna. Istotną rolę odgrywa także promowanie ewaluacji w społeczeństwie. W związku z tym działania mające na celu wzmocnienie potencjału i rozwój kultury ewaluacyjnej będą obejmować zarówno pracowników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zaangażowanych w realizację procesu ewaluacji Programu, jak i innych uczestników tego procesu.</w:t>
      </w:r>
    </w:p>
    <w:p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katalogu działań dotyczących budowy potencjału i kultury ewaluacyjnej wejdą: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pogłębianie i doskonalenie wiedzy w zakresie ewaluacji oraz zwiększanie kompetencji osób zaangażowanych w realizację procesu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poprzez udział w szkoleniach, warsztatach, seminariach i konferencjach, jak również innych formach przedsięwzięć ukierunkowanych na rozwijanie wiedzy i umiejętności pracowników, w zakresie m.in.:</w:t>
      </w:r>
    </w:p>
    <w:p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zasad organizacji systemu ewaluacji w okresie programowania 2014-2020,</w:t>
      </w:r>
    </w:p>
    <w:p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roli ewaluacji i jej usytuowania w cyklu wdrażania interwencji publicznej,</w:t>
      </w:r>
    </w:p>
    <w:p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metod i technik badawczych stosowanych w procesie ewaluacji,</w:t>
      </w:r>
    </w:p>
    <w:p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systemu wykorzystywania wyników ewaluacji;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zapewnienie wyspecjalizowanej i doświadczonej kadry realizującej wyłącznie zadania w zakresie ewaluacji;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współpraca w ramach Grupy Sterującej Ewaluacją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stanowiącej płaszczyznę wymiany doświadczeń między podmiotami biorącymi udział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procesie ewaluacji Programu;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pracownikami Jednostek Ewaluacyjnych funkcjonujących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ramach innych programów operacyjnych, umożliwiająca wymianę informacji i doświadczeń, zwłaszcza w zakresie praktycznych aspektów realizacji procesu ewaluacji;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współdziałanie z Krajową Jednostką Ewaluacji jako instytucją koordynującą proces ewaluacji programów operacyjnych w perspektywie finansowej 2014-2020;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organizacja szkoleń i warsztatów w zakresie ewaluacji;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upowszechnianie wyników ewaluacji w ramach spotkań poświęconych prezentacji wyników badań ewaluacyjnych, seminariów, konferencji oraz na</w:t>
      </w:r>
      <w:r w:rsidR="000A2A4B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forum Komitetu Monitorującego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uspołecznienie procesu ewaluacji poprzez upublicznianie wyników ewaluacji.</w:t>
      </w:r>
    </w:p>
    <w:p w:rsidR="00B26576" w:rsidRPr="0099212B" w:rsidRDefault="001F1CD7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Istotnym elementem wzmacniania potencjału ewaluacyjnego będzie ponadto samokształcenie pracowników zaangażowanych w realizację procesu ewaluacji Programu. Jest to szczególnie istotne ze względu na ciągły rozwój metod badawczych stosowanych w procesie ewaluacji.</w:t>
      </w:r>
    </w:p>
    <w:p w:rsidR="00B26576" w:rsidRPr="0099212B" w:rsidRDefault="00636693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B26576" w:rsidRPr="002F294D" w:rsidRDefault="00B26576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0" w:name="_Toc64555032"/>
      <w:r w:rsidRPr="00DE1BCC">
        <w:rPr>
          <w:color w:val="FFFFFF"/>
          <w:sz w:val="28"/>
        </w:rPr>
        <w:lastRenderedPageBreak/>
        <w:t xml:space="preserve">9. Zasoby niezbędne do realizacji procesu ewaluacji </w:t>
      </w:r>
      <w:r w:rsidR="00D57384" w:rsidRPr="0099212B">
        <w:rPr>
          <w:color w:val="FFFFFF"/>
          <w:sz w:val="28"/>
        </w:rPr>
        <w:t>POPC</w:t>
      </w:r>
      <w:bookmarkEnd w:id="10"/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Art. 54 ust. 2 rozporządzenia Parlamentu Europejskiego i Rady (UE) nr 1303/2013 nakłada na państwa członkowskie obowiązek zapewnienia zasobów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przeprowadzenia ewaluacji.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zagwarantowanie odpowiednich zasobów kadrowych, finansowych, a także rozwiązań organizacyjnych, które pozwolą na skuteczne przeprowadzenie procesu ewaluacji Programu. Jest to tym bardziej istotne, że w latach 2014-2020 poszerza się zakres obowiązków związanych z realizacją procesu ewaluacji. Należy do nich m.in. sporządzanie raportów dotyczących wyników przeprowadzonych ewaluacji, postępów w realizacji planu ewaluacji oraz wykorzystania wyników badań ewaluacyjnych.</w:t>
      </w: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Zasoby kadrowe</w:t>
      </w: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Potencjał kadrowy w obszarze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tworzą (tab. 3):</w:t>
      </w:r>
    </w:p>
    <w:p w:rsidR="00B26576" w:rsidRPr="0099212B" w:rsidRDefault="00B26576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Jednostka Ewaluacyjna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(w ramach </w:t>
      </w:r>
      <w:r w:rsidR="000D48A6">
        <w:rPr>
          <w:rFonts w:ascii="Arial" w:hAnsi="Arial" w:cs="Arial"/>
          <w:color w:val="000000"/>
          <w:sz w:val="24"/>
        </w:rPr>
        <w:t>Wydziału Monitorowania i</w:t>
      </w:r>
      <w:r w:rsidR="00E21604">
        <w:rPr>
          <w:rFonts w:ascii="Arial" w:hAnsi="Arial" w:cs="Arial"/>
          <w:color w:val="000000"/>
          <w:sz w:val="24"/>
        </w:rPr>
        <w:t> </w:t>
      </w:r>
      <w:r w:rsidR="000D48A6">
        <w:rPr>
          <w:rFonts w:ascii="Arial" w:hAnsi="Arial" w:cs="Arial"/>
          <w:color w:val="000000"/>
          <w:sz w:val="24"/>
        </w:rPr>
        <w:t>Projektów Własnych</w:t>
      </w:r>
      <w:r w:rsidRPr="0099212B">
        <w:rPr>
          <w:rFonts w:ascii="Arial" w:hAnsi="Arial" w:cs="Arial"/>
          <w:color w:val="000000"/>
          <w:sz w:val="24"/>
        </w:rPr>
        <w:t>) – wykonująca zadania dedykowane ewaluacji,</w:t>
      </w:r>
    </w:p>
    <w:p w:rsidR="00B26576" w:rsidRPr="0099212B" w:rsidRDefault="006B1FB4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pracowni</w:t>
      </w:r>
      <w:r>
        <w:rPr>
          <w:rFonts w:ascii="Arial" w:hAnsi="Arial" w:cs="Arial"/>
          <w:color w:val="000000"/>
          <w:sz w:val="24"/>
        </w:rPr>
        <w:t>cy</w:t>
      </w:r>
      <w:r w:rsidRPr="0099212B">
        <w:rPr>
          <w:rFonts w:ascii="Arial" w:hAnsi="Arial" w:cs="Arial"/>
          <w:color w:val="000000"/>
          <w:sz w:val="24"/>
        </w:rPr>
        <w:t xml:space="preserve"> </w:t>
      </w:r>
      <w:r w:rsidR="00B26576" w:rsidRPr="0099212B">
        <w:rPr>
          <w:rFonts w:ascii="Arial" w:hAnsi="Arial" w:cs="Arial"/>
          <w:color w:val="000000"/>
          <w:sz w:val="24"/>
        </w:rPr>
        <w:t xml:space="preserve">Instytucji Pośredniczącej </w:t>
      </w:r>
      <w:r w:rsidR="00D57384">
        <w:rPr>
          <w:rFonts w:ascii="Arial" w:hAnsi="Arial" w:cs="Arial"/>
          <w:color w:val="000000"/>
          <w:sz w:val="24"/>
        </w:rPr>
        <w:t>POPC</w:t>
      </w:r>
      <w:r w:rsidR="00B26576" w:rsidRPr="0099212B">
        <w:rPr>
          <w:rFonts w:ascii="Arial" w:hAnsi="Arial" w:cs="Arial"/>
          <w:color w:val="000000"/>
          <w:sz w:val="24"/>
        </w:rPr>
        <w:t xml:space="preserve">, którzy w ramach </w:t>
      </w:r>
      <w:r w:rsidR="00787CF6">
        <w:rPr>
          <w:rFonts w:ascii="Arial" w:hAnsi="Arial" w:cs="Arial"/>
          <w:color w:val="000000"/>
          <w:sz w:val="24"/>
        </w:rPr>
        <w:t xml:space="preserve">dodatkowych </w:t>
      </w:r>
      <w:r w:rsidR="00B26576" w:rsidRPr="0099212B">
        <w:rPr>
          <w:rFonts w:ascii="Arial" w:hAnsi="Arial" w:cs="Arial"/>
          <w:color w:val="000000"/>
          <w:sz w:val="24"/>
        </w:rPr>
        <w:t>obowiązków służbowych będą wykonywać zadania związane z realizacją procesu ewaluacji Programu</w:t>
      </w:r>
      <w:r w:rsidR="00046372">
        <w:rPr>
          <w:rFonts w:ascii="Arial" w:hAnsi="Arial" w:cs="Arial"/>
          <w:color w:val="000000"/>
          <w:sz w:val="24"/>
        </w:rPr>
        <w:t xml:space="preserve"> oraz eksperci zewnętrzni ds. ewaluacji</w:t>
      </w:r>
      <w:r w:rsidR="00B26576" w:rsidRPr="0099212B">
        <w:rPr>
          <w:rFonts w:ascii="Arial" w:hAnsi="Arial" w:cs="Arial"/>
          <w:color w:val="000000"/>
          <w:sz w:val="24"/>
        </w:rPr>
        <w:t>.</w:t>
      </w: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:rsidR="001F1CD7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3. Zasoby kadrowe w obszarze ewaluacji w ramach </w:t>
      </w:r>
      <w:r w:rsidR="00D57384">
        <w:rPr>
          <w:rFonts w:ascii="Arial" w:hAnsi="Arial" w:cs="Arial"/>
          <w:b/>
          <w:bCs/>
          <w:sz w:val="24"/>
        </w:rPr>
        <w:t>POPC</w:t>
      </w:r>
    </w:p>
    <w:p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2982"/>
        <w:gridCol w:w="2963"/>
        <w:gridCol w:w="2983"/>
      </w:tblGrid>
      <w:tr w:rsidR="00B26576" w:rsidRPr="0099212B" w:rsidTr="00F8404F">
        <w:tc>
          <w:tcPr>
            <w:tcW w:w="2982" w:type="dxa"/>
            <w:shd w:val="clear" w:color="auto" w:fill="C6D9F1"/>
            <w:vAlign w:val="center"/>
          </w:tcPr>
          <w:p w:rsidR="00B26576" w:rsidRPr="00F8404F" w:rsidRDefault="00B26576" w:rsidP="007A2DA3">
            <w:pPr>
              <w:autoSpaceDE w:val="0"/>
              <w:autoSpaceDN w:val="0"/>
              <w:adjustRightInd w:val="0"/>
              <w:spacing w:after="120" w:line="240" w:lineRule="auto"/>
              <w:ind w:left="-360" w:firstLine="360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2963" w:type="dxa"/>
            <w:shd w:val="clear" w:color="auto" w:fill="C6D9F1"/>
            <w:vAlign w:val="center"/>
          </w:tcPr>
          <w:p w:rsidR="00B26576" w:rsidRPr="00F8404F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Jednostka organizacyjna</w:t>
            </w:r>
          </w:p>
        </w:tc>
        <w:tc>
          <w:tcPr>
            <w:tcW w:w="2983" w:type="dxa"/>
            <w:shd w:val="clear" w:color="auto" w:fill="C6D9F1"/>
            <w:vAlign w:val="center"/>
          </w:tcPr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 xml:space="preserve">Liczba etatów Zaangażowanych w realizację procesu ewaluacji </w:t>
            </w:r>
            <w:r w:rsidR="00D57384">
              <w:rPr>
                <w:rFonts w:ascii="Arial" w:hAnsi="Arial" w:cs="Arial"/>
                <w:b/>
                <w:sz w:val="24"/>
              </w:rPr>
              <w:t>POPC</w:t>
            </w:r>
          </w:p>
        </w:tc>
      </w:tr>
      <w:tr w:rsidR="00B26576" w:rsidRPr="0099212B" w:rsidTr="00F8404F">
        <w:tc>
          <w:tcPr>
            <w:tcW w:w="2982" w:type="dxa"/>
            <w:shd w:val="clear" w:color="auto" w:fill="auto"/>
          </w:tcPr>
          <w:p w:rsidR="00B26576" w:rsidRPr="001332D1" w:rsidRDefault="00B26576" w:rsidP="006268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Zarządzająca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 xml:space="preserve">Ministerstwo </w:t>
            </w:r>
            <w:r w:rsidR="00B46CEA">
              <w:rPr>
                <w:rFonts w:ascii="Arial" w:hAnsi="Arial" w:cs="Arial"/>
                <w:sz w:val="24"/>
              </w:rPr>
              <w:t>Funduszy i Polityki Regionalnej</w:t>
            </w:r>
          </w:p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Departament Rozwoju Cyfrowego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26576" w:rsidRPr="0099212B" w:rsidRDefault="003E43ED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Wydział Monitorowania i Projektów Własnych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:rsidTr="00F8404F">
        <w:tc>
          <w:tcPr>
            <w:tcW w:w="2982" w:type="dxa"/>
            <w:tcBorders>
              <w:bottom w:val="single" w:sz="12" w:space="0" w:color="CC00CC"/>
            </w:tcBorders>
            <w:shd w:val="clear" w:color="auto" w:fill="auto"/>
          </w:tcPr>
          <w:p w:rsidR="00B26576" w:rsidRPr="0099212B" w:rsidRDefault="00B26576" w:rsidP="006268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Pośrednicząca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Centrum Projektów Polska Cyfrowa</w:t>
            </w:r>
          </w:p>
        </w:tc>
        <w:tc>
          <w:tcPr>
            <w:tcW w:w="296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:rsidR="00B26576" w:rsidRPr="0099212B" w:rsidRDefault="00B26576" w:rsidP="003E43E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Wydział </w:t>
            </w:r>
            <w:r w:rsidR="003E43ED" w:rsidRPr="0099212B">
              <w:rPr>
                <w:rFonts w:ascii="Arial" w:hAnsi="Arial" w:cs="Arial"/>
                <w:b/>
                <w:bCs/>
                <w:sz w:val="24"/>
              </w:rPr>
              <w:t>Systemowy</w:t>
            </w:r>
          </w:p>
        </w:tc>
        <w:tc>
          <w:tcPr>
            <w:tcW w:w="298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:rsidR="00B26576" w:rsidRPr="0099212B" w:rsidRDefault="00046372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:rsidTr="00F8404F">
        <w:tc>
          <w:tcPr>
            <w:tcW w:w="5945" w:type="dxa"/>
            <w:gridSpan w:val="2"/>
            <w:shd w:val="clear" w:color="auto" w:fill="E5DFEC"/>
            <w:vAlign w:val="center"/>
          </w:tcPr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Razem</w:t>
            </w:r>
          </w:p>
        </w:tc>
        <w:tc>
          <w:tcPr>
            <w:tcW w:w="2983" w:type="dxa"/>
            <w:shd w:val="clear" w:color="auto" w:fill="E5DFEC"/>
          </w:tcPr>
          <w:p w:rsidR="00B26576" w:rsidRPr="0099212B" w:rsidRDefault="000C6440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  <w:r w:rsidRPr="0099212B">
        <w:rPr>
          <w:rFonts w:ascii="Arial" w:hAnsi="Arial" w:cs="Arial"/>
          <w:b/>
          <w:bCs/>
          <w:i/>
          <w:iCs/>
          <w:sz w:val="24"/>
        </w:rPr>
        <w:t>Zasoby finansowe</w:t>
      </w:r>
    </w:p>
    <w:p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Obowiązkiem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jest zapewnienie zasobów finansowych umożliwiających realizację działań ewaluacyjnych. Działania te będą finansowane ze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w ramach poddziałania 4.1.2 </w:t>
      </w:r>
      <w:r w:rsidRPr="0099212B">
        <w:rPr>
          <w:rFonts w:ascii="Arial" w:hAnsi="Arial" w:cs="Arial"/>
          <w:i/>
          <w:iCs/>
          <w:sz w:val="24"/>
        </w:rPr>
        <w:t>Wsparcie zarządzania i wdrażania Programu oraz koordynacja CT2</w:t>
      </w:r>
      <w:r w:rsidRPr="0099212B">
        <w:rPr>
          <w:rFonts w:ascii="Arial" w:hAnsi="Arial" w:cs="Arial"/>
          <w:sz w:val="24"/>
        </w:rPr>
        <w:t xml:space="preserve">. Szacunkowa łączna kwota zaplanowana </w:t>
      </w:r>
      <w:r w:rsidRPr="0099212B">
        <w:rPr>
          <w:rFonts w:ascii="Arial" w:hAnsi="Arial" w:cs="Arial"/>
          <w:sz w:val="24"/>
        </w:rPr>
        <w:lastRenderedPageBreak/>
        <w:t>na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realizację badań ujętych w „Planie Ewaluacji Programu Operacyjnego Polska Cyfrowa na lata 2014-2020” wynosi 2 200 tys. zł</w:t>
      </w:r>
      <w:r w:rsidR="00385020" w:rsidRPr="0099212B">
        <w:rPr>
          <w:rFonts w:ascii="Arial" w:hAnsi="Arial" w:cs="Arial"/>
          <w:sz w:val="24"/>
        </w:rPr>
        <w:t xml:space="preserve">. W związku ze zmianami w </w:t>
      </w:r>
      <w:r w:rsidR="001332D1">
        <w:rPr>
          <w:rFonts w:ascii="Arial" w:hAnsi="Arial" w:cs="Arial"/>
          <w:sz w:val="24"/>
        </w:rPr>
        <w:t>P</w:t>
      </w:r>
      <w:r w:rsidR="00385020" w:rsidRPr="0099212B">
        <w:rPr>
          <w:rFonts w:ascii="Arial" w:hAnsi="Arial" w:cs="Arial"/>
          <w:sz w:val="24"/>
        </w:rPr>
        <w:t xml:space="preserve">lanie oraz w związku ze zrealizowanymi badaniami </w:t>
      </w:r>
      <w:r w:rsidR="001332D1">
        <w:rPr>
          <w:rFonts w:ascii="Arial" w:hAnsi="Arial" w:cs="Arial"/>
          <w:sz w:val="24"/>
        </w:rPr>
        <w:t xml:space="preserve">zmniejszono budżet do </w:t>
      </w:r>
      <w:r w:rsidR="005C305F" w:rsidRPr="0099212B">
        <w:rPr>
          <w:rFonts w:ascii="Arial" w:hAnsi="Arial" w:cs="Arial"/>
          <w:sz w:val="24"/>
        </w:rPr>
        <w:t>1</w:t>
      </w:r>
      <w:r w:rsidR="000D48A6">
        <w:rPr>
          <w:rFonts w:ascii="Arial" w:hAnsi="Arial" w:cs="Arial"/>
          <w:sz w:val="24"/>
        </w:rPr>
        <w:t> </w:t>
      </w:r>
      <w:r w:rsidR="009B7B95">
        <w:rPr>
          <w:rFonts w:ascii="Arial" w:hAnsi="Arial" w:cs="Arial"/>
          <w:sz w:val="24"/>
        </w:rPr>
        <w:t>4</w:t>
      </w:r>
      <w:r w:rsidR="007B7E9F">
        <w:rPr>
          <w:rFonts w:ascii="Arial" w:hAnsi="Arial" w:cs="Arial"/>
          <w:sz w:val="24"/>
        </w:rPr>
        <w:t>89</w:t>
      </w:r>
      <w:r w:rsidR="000D48A6">
        <w:rPr>
          <w:rFonts w:ascii="Arial" w:hAnsi="Arial" w:cs="Arial"/>
          <w:sz w:val="24"/>
        </w:rPr>
        <w:t>,5</w:t>
      </w:r>
      <w:r w:rsidR="005C305F" w:rsidRPr="0099212B">
        <w:rPr>
          <w:rFonts w:ascii="Arial" w:hAnsi="Arial" w:cs="Arial"/>
          <w:sz w:val="24"/>
        </w:rPr>
        <w:t> </w:t>
      </w:r>
      <w:r w:rsidR="000D48A6">
        <w:rPr>
          <w:rFonts w:ascii="Arial" w:hAnsi="Arial" w:cs="Arial"/>
          <w:sz w:val="24"/>
        </w:rPr>
        <w:t>tys.</w:t>
      </w:r>
      <w:r w:rsidR="00E21604">
        <w:rPr>
          <w:rFonts w:ascii="Arial" w:hAnsi="Arial" w:cs="Arial"/>
          <w:sz w:val="24"/>
        </w:rPr>
        <w:t xml:space="preserve"> </w:t>
      </w:r>
      <w:r w:rsidR="005C305F" w:rsidRPr="0099212B">
        <w:rPr>
          <w:rFonts w:ascii="Arial" w:hAnsi="Arial" w:cs="Arial"/>
          <w:sz w:val="24"/>
        </w:rPr>
        <w:t>zł.</w:t>
      </w:r>
      <w:r w:rsidRPr="0099212B">
        <w:rPr>
          <w:rFonts w:ascii="Arial" w:hAnsi="Arial" w:cs="Arial"/>
          <w:sz w:val="24"/>
        </w:rPr>
        <w:t>(tab. 4). Na realizację ewentualnych badań ad hoc, które mogą być przeprowadzane, gdy pojawią się niespodziewane potrzeby informacyjne, przewidziano środki w wysokości 700 tys. zł</w:t>
      </w:r>
      <w:r w:rsidRPr="0099212B">
        <w:rPr>
          <w:rStyle w:val="Odwoanieprzypisudolnego"/>
          <w:rFonts w:ascii="Arial" w:hAnsi="Arial" w:cs="Arial"/>
          <w:sz w:val="24"/>
        </w:rPr>
        <w:footnoteReference w:id="8"/>
      </w:r>
      <w:r w:rsidRPr="0099212B">
        <w:rPr>
          <w:rFonts w:ascii="Arial" w:hAnsi="Arial" w:cs="Arial"/>
          <w:sz w:val="24"/>
        </w:rPr>
        <w:t>.</w:t>
      </w: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ramach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również finansowane działania szkoleniowe w zakresie ewaluacji oraz publikacje raportów z badań ewaluacyjnych.</w:t>
      </w:r>
    </w:p>
    <w:p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26576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4. Środki finansowe planowane na realizację procesu ewaluacji </w:t>
      </w:r>
      <w:r w:rsidR="00D57384">
        <w:rPr>
          <w:rFonts w:ascii="Arial" w:hAnsi="Arial" w:cs="Arial"/>
          <w:b/>
          <w:bCs/>
          <w:sz w:val="24"/>
        </w:rPr>
        <w:t>POPC</w:t>
      </w:r>
    </w:p>
    <w:p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8962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5702"/>
        <w:gridCol w:w="3260"/>
      </w:tblGrid>
      <w:tr w:rsidR="001C60AF" w:rsidRPr="0099212B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C6D9F1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działania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C6D9F1"/>
          </w:tcPr>
          <w:p w:rsidR="001C60AF" w:rsidRPr="0099212B" w:rsidRDefault="001C60AF" w:rsidP="00D573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Środki zaplanowane</w:t>
            </w:r>
            <w:r w:rsidR="005C305F" w:rsidRPr="009921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na realizację działania(w zł)</w:t>
            </w:r>
          </w:p>
        </w:tc>
      </w:tr>
      <w:tr w:rsidR="001C60AF" w:rsidRPr="0099212B" w:rsidTr="00DE1BCC">
        <w:tc>
          <w:tcPr>
            <w:tcW w:w="5702" w:type="dxa"/>
            <w:shd w:val="clear" w:color="auto" w:fill="E5DFEC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Realizacja badań ewaluacyjnych</w:t>
            </w:r>
          </w:p>
        </w:tc>
        <w:tc>
          <w:tcPr>
            <w:tcW w:w="3260" w:type="dxa"/>
            <w:shd w:val="clear" w:color="auto" w:fill="E5DFEC"/>
          </w:tcPr>
          <w:p w:rsidR="001C60AF" w:rsidRPr="0099212B" w:rsidRDefault="00385020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2 </w:t>
            </w:r>
            <w:r w:rsidR="009B7B95">
              <w:rPr>
                <w:rFonts w:ascii="Arial" w:hAnsi="Arial" w:cs="Arial"/>
                <w:b/>
                <w:bCs/>
                <w:sz w:val="24"/>
              </w:rPr>
              <w:t>1</w:t>
            </w:r>
            <w:r w:rsidR="001E5A9C">
              <w:rPr>
                <w:rFonts w:ascii="Arial" w:hAnsi="Arial" w:cs="Arial"/>
                <w:b/>
                <w:bCs/>
                <w:sz w:val="24"/>
              </w:rPr>
              <w:t>89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 522</w:t>
            </w:r>
          </w:p>
        </w:tc>
      </w:tr>
      <w:tr w:rsidR="001C60AF" w:rsidRPr="0099212B" w:rsidTr="00DE1BCC">
        <w:tc>
          <w:tcPr>
            <w:tcW w:w="5702" w:type="dxa"/>
            <w:shd w:val="clear" w:color="auto" w:fill="auto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ujęte w „Planie Ewaluacji Programu Operacyjnego Polska Cyfrowa na lata 2014-2020”</w:t>
            </w:r>
          </w:p>
        </w:tc>
        <w:tc>
          <w:tcPr>
            <w:tcW w:w="3260" w:type="dxa"/>
            <w:shd w:val="clear" w:color="auto" w:fill="auto"/>
          </w:tcPr>
          <w:p w:rsidR="00385020" w:rsidRPr="0099212B" w:rsidRDefault="00385020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1 </w:t>
            </w:r>
            <w:r w:rsidR="009B7B95">
              <w:rPr>
                <w:rFonts w:ascii="Arial" w:hAnsi="Arial" w:cs="Arial"/>
                <w:sz w:val="24"/>
              </w:rPr>
              <w:t>4</w:t>
            </w:r>
            <w:r w:rsidR="001E5A9C">
              <w:rPr>
                <w:rFonts w:ascii="Arial" w:hAnsi="Arial" w:cs="Arial"/>
                <w:sz w:val="24"/>
              </w:rPr>
              <w:t>89</w:t>
            </w:r>
            <w:r w:rsidRPr="0099212B">
              <w:rPr>
                <w:rFonts w:ascii="Arial" w:hAnsi="Arial" w:cs="Arial"/>
                <w:sz w:val="24"/>
              </w:rPr>
              <w:t xml:space="preserve"> 522</w:t>
            </w:r>
          </w:p>
        </w:tc>
      </w:tr>
      <w:tr w:rsidR="001C60AF" w:rsidRPr="0099212B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ad hoc nieujęte w „Planie Ewaluacji Programu Operacyjnego Polska Cyfrowa na lata 2014-2020”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ind w:left="175" w:hanging="175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700 000</w:t>
            </w:r>
          </w:p>
        </w:tc>
      </w:tr>
      <w:tr w:rsidR="005C305F" w:rsidRPr="00E06EBE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w tym zrealizowane badanie:</w:t>
            </w:r>
          </w:p>
          <w:p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„Analiza doświadczeń oraz identyfikacja dobrych praktyk w obszarze wspierania rozwoju kompetencji cyfrowych w kontekście przygotowania szczegółowych zasad wdrażania Programu Operacyjnego Polska Cyfrowa na lata 2014-2020 oraz koordynacja celu tematycznego 2”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260 000</w:t>
            </w:r>
          </w:p>
        </w:tc>
      </w:tr>
      <w:tr w:rsidR="001C60AF" w:rsidRPr="00BF0977" w:rsidTr="00DE1BCC">
        <w:tc>
          <w:tcPr>
            <w:tcW w:w="5702" w:type="dxa"/>
            <w:shd w:val="clear" w:color="auto" w:fill="E5DFEC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Budowa potencjału i kultury ewaluacyjnej</w:t>
            </w:r>
          </w:p>
        </w:tc>
        <w:tc>
          <w:tcPr>
            <w:tcW w:w="3260" w:type="dxa"/>
            <w:shd w:val="clear" w:color="auto" w:fill="E5DFEC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100 000</w:t>
            </w:r>
          </w:p>
        </w:tc>
      </w:tr>
      <w:tr w:rsidR="001C60AF" w:rsidRPr="00BF0977" w:rsidTr="00DE1BCC">
        <w:tc>
          <w:tcPr>
            <w:tcW w:w="5702" w:type="dxa"/>
            <w:shd w:val="clear" w:color="auto" w:fill="auto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Szkolenia</w:t>
            </w:r>
          </w:p>
        </w:tc>
        <w:tc>
          <w:tcPr>
            <w:tcW w:w="3260" w:type="dxa"/>
            <w:shd w:val="clear" w:color="auto" w:fill="auto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Publikacje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:rsidTr="00DE1BCC">
        <w:tc>
          <w:tcPr>
            <w:tcW w:w="5702" w:type="dxa"/>
            <w:shd w:val="clear" w:color="auto" w:fill="C6D9F1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Razem</w:t>
            </w:r>
          </w:p>
        </w:tc>
        <w:tc>
          <w:tcPr>
            <w:tcW w:w="3260" w:type="dxa"/>
            <w:shd w:val="clear" w:color="auto" w:fill="C6D9F1"/>
          </w:tcPr>
          <w:p w:rsidR="001C60AF" w:rsidRPr="00DE1BCC" w:rsidRDefault="00385020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 xml:space="preserve">2 </w:t>
            </w:r>
            <w:r w:rsidR="009B7B95">
              <w:rPr>
                <w:rFonts w:ascii="Arial" w:hAnsi="Arial" w:cs="Arial"/>
                <w:b/>
                <w:bCs/>
                <w:sz w:val="24"/>
              </w:rPr>
              <w:t>2</w:t>
            </w:r>
            <w:r w:rsidR="001E5A9C">
              <w:rPr>
                <w:rFonts w:ascii="Arial" w:hAnsi="Arial" w:cs="Arial"/>
                <w:b/>
                <w:bCs/>
                <w:sz w:val="24"/>
              </w:rPr>
              <w:t>89</w:t>
            </w:r>
            <w:r w:rsidRPr="00DE1BCC">
              <w:rPr>
                <w:rFonts w:ascii="Arial" w:hAnsi="Arial" w:cs="Arial"/>
                <w:b/>
                <w:bCs/>
                <w:sz w:val="24"/>
              </w:rPr>
              <w:t xml:space="preserve"> 522</w:t>
            </w:r>
          </w:p>
        </w:tc>
      </w:tr>
    </w:tbl>
    <w:p w:rsidR="00636693" w:rsidRPr="00DE1BCC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:rsidR="001C60AF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:rsidR="009B7B95" w:rsidRPr="00DE1BCC" w:rsidRDefault="009B7B95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:rsidR="001C60AF" w:rsidRPr="002F294D" w:rsidRDefault="001C60AF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1" w:name="_Toc64555033"/>
      <w:r w:rsidRPr="0099212B">
        <w:rPr>
          <w:color w:val="FFFFFF"/>
          <w:sz w:val="28"/>
        </w:rPr>
        <w:t>10. Opis planowanych badań ewaluacyjnych</w:t>
      </w:r>
      <w:bookmarkEnd w:id="11"/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Zamieszczone poniżej zestawienie planowanych badań ewaluacyjnych ma charakter ramowy. W odniesieniu do każdej ewaluacji przedstawiony został ogólny opis, zawierający informacje dotyczące: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celu badania,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zakresu ewaluacji,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typu i rodzaju badania,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uzasadnienia realizacji ewaluacji,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kryteriów badawczych,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głównych pytań badawczych,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zarysu metodologii,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danych niezbędnych do realizacji ewaluacji,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organizacji badania (podmiotu odpowiedzialnego za realizację badania, terminu jego realizacji, szacunkowego kosztu badania).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związku z tym, że działania ewaluacyjne skorelowane są z procesem wdrażania programu operacyjnego, który ma charakter dynamiczny, lista zaplanowanych badań będzie modyfikowana w zależności od pojawiających się potrzeb i wyzwań. „Plan Ewaluacji Programu Operacyjnego Polska Cyfrowa na lata 2014-2020”, zgodnie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rekomendacjami Komisji Europejskiej, będzie podlegał przeglądom i ewentualnym aktualizacjom (co najmniej raz w roku), przy czym zmiany będą mogły odnosić się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wszystkich jego obszarów.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przypadku pojawienia się nieprzewidzianych potrzeb informacyjnych możliwa będzie realizacja badań ad hoc. Zgodnie z „Wytycznymi w zakresie ewaluacji polityki spójności na lata 2014-2020” tego typu ewaluacje nie będą włączane do listy badań w ramach „Planu Ewaluacji Programu Operacyjnego Polska Cyfrowa na lata 2014-2020”. Informacje o nich będą zamieszczane w rocznych sprawozdaniach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postępów we wdrażaniu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 ramach syntezy wyników wszystkich ewaluacji zrealizowanych w poprzednim roku budżetowym. Potencjalnymi zagadnieniami mogącymi stanowić przedmiot ewaluacji ad hoc są kwestie związane z ewentualnymi problemami, które mogą pojawić się w trakcie wdrażania działań przewidzianych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realizacji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Możliwa będzie również rezygnacja z przeprowadzenia zaplanowanego badania. W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takiej sytuacji, w ramach aktualizacji „Planu Ewaluacji Programu Operacyjnego Polska Cyfrowa na lata 2014-2020”, przedstawiona zostanie informacja 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zaniechaniu jego realizacji wraz z uzasadnieniem takiej decyzji. 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„Plan Ewaluacji Programu Operacyjnego Polska Cyfrowa na lata 2014-2020” oraz jego aktualizacje będą zamieszczane na głównej stronie internetowej poświęconej ewaluacji polityki spójności, a także na stronie internetowej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Będą również przekazywane Komisji Europejskiej za pomocą systemu SFC2014.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Oprócz ewaluacji ujętych w poniższym zestawieniu, Jednostka Ewaluacyjna </w:t>
      </w:r>
      <w:r w:rsidR="00833610">
        <w:rPr>
          <w:rFonts w:ascii="Arial" w:hAnsi="Arial" w:cs="Arial"/>
          <w:color w:val="000000"/>
          <w:sz w:val="24"/>
        </w:rPr>
        <w:t>IZ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może zostać zaangażowana w realizację badań horyzontalnych oraz </w:t>
      </w:r>
      <w:proofErr w:type="spellStart"/>
      <w:r w:rsidRPr="0099212B">
        <w:rPr>
          <w:rFonts w:ascii="Arial" w:hAnsi="Arial" w:cs="Arial"/>
          <w:color w:val="000000"/>
          <w:sz w:val="24"/>
        </w:rPr>
        <w:t>metaewaluacji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zlecanych przez Krajową Jednostkę Ewaluacji, jak również badań zlecanych przez Komisję Europejską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Zgodnie z „Wytycznymi w zakresie ewaluacji polityki spójności na lata 2014-2020” JE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ponadto zobowiązana do uwzględnienia w „Planie Ewaluacji Programu Operacyjnego Polska Cyfrowa na lata 2014-2020” badań strategicznych, które będą realizowane na podstawie sformułowanych przez KJE wytycznych dotyczących ich zakresu oraz metodologii.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Komplementarność pomiędzy „Planem Ewaluacji Programu Operacyjnego Polska Cyfrowa na lata 2014-2020”, „Planem Ewaluacji Umowy Partnerstwa”, jak również planami ewaluacji Regionalnych Programów Operacyjnych, zostanie zapewniona przez Krajową Jednostkę Ewaluacji. Rolą KJE będzie opracowywanie propozycji badań horyzontalnych, które będą realizowane we współpracy z instytucjami zarządzającymi programami operacyjnymi.</w:t>
      </w:r>
    </w:p>
    <w:p w:rsidR="001C60AF" w:rsidRPr="007D3A73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u w:val="single"/>
        </w:rPr>
      </w:pPr>
      <w:r w:rsidRPr="0099212B">
        <w:rPr>
          <w:rFonts w:ascii="Arial" w:hAnsi="Arial" w:cs="Arial"/>
          <w:sz w:val="24"/>
        </w:rPr>
        <w:br w:type="page"/>
      </w:r>
      <w:r w:rsidRPr="0099212B">
        <w:rPr>
          <w:rFonts w:ascii="Arial" w:hAnsi="Arial" w:cs="Arial"/>
          <w:b/>
          <w:bCs/>
          <w:sz w:val="24"/>
          <w:u w:val="single"/>
        </w:rPr>
        <w:lastRenderedPageBreak/>
        <w:t>Lista planowanych badań ewaluacyjnych</w:t>
      </w:r>
      <w:r w:rsidRPr="007D3A73">
        <w:rPr>
          <w:rStyle w:val="Odwoanieprzypisudolnego"/>
          <w:rFonts w:ascii="Arial" w:hAnsi="Arial" w:cs="Arial"/>
          <w:sz w:val="24"/>
          <w:u w:val="single"/>
        </w:rPr>
        <w:footnoteReference w:id="9"/>
      </w:r>
    </w:p>
    <w:p w:rsidR="00E93340" w:rsidRPr="007D3A73" w:rsidRDefault="001C60AF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Ewaluacja systemu wyboru projektów w ramach Programu Operacyjnego Polska Cyfrowa</w:t>
      </w:r>
      <w:r w:rsidR="00636693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7D3A73">
        <w:rPr>
          <w:rFonts w:ascii="Arial" w:hAnsi="Arial" w:cs="Arial"/>
          <w:b/>
          <w:bCs/>
          <w:color w:val="000000"/>
          <w:sz w:val="24"/>
        </w:rPr>
        <w:t>na lata 2014-2020</w:t>
      </w:r>
    </w:p>
    <w:p w:rsidR="00E93340" w:rsidRPr="007D3A73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7D3A73" w:rsidRDefault="00430058" w:rsidP="00B7645D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   - działanie 1.1</w:t>
            </w:r>
          </w:p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  - działania: 2.1, 2.3</w:t>
            </w:r>
          </w:p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III - działania: 3.1, 3.2</w:t>
            </w:r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Procesowe</w:t>
            </w:r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On-</w:t>
            </w:r>
            <w:proofErr w:type="spellStart"/>
            <w:r w:rsidRPr="007D3A73">
              <w:rPr>
                <w:rFonts w:ascii="Arial" w:hAnsi="Arial" w:cs="Arial"/>
                <w:sz w:val="24"/>
              </w:rPr>
              <w:t>going</w:t>
            </w:r>
            <w:proofErr w:type="spellEnd"/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Celem badania jest przeprowadzenie oceny systemu wyboru projektów, w tym kryteriów ich wyboru, w ramach wybranych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Czynnikiem o decydującym znaczeniu dla realizacji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jest wybór projektów w oparciu o właściwie skonstruowany system oceny oraz wyboru projektów. Sprawność tego systemu uwarunkowana jest zastosowaniem odpowiednich kryteriów: obiektywnych, przejrzystych i mierzalnych, a także wdrożeniem efektywnego systemu oceny projektów. Analiza i ocena tych zagadnień, a następnie wykorzystanie wniosków, mogą znacząco przyczynić się do poprawy trafności interwencji, jak również skuteczności i efektywności w osiąganiu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Zgodnie z „Wytycznymi w zakresie ewaluacji polityki spójności na lata 2014-2020” przeprowadzenie ewaluacji kryteriów i systemu wyboru projektów jest obowiązkowe dla wszystkich programów operacyjnych.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6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skuteczność, efektywność, użyteczność.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będzie się składało z dwóch modułów.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 moduł będzie dotyczył analizy i oceny kryteriów wyboru projektów. Dokonana zostanie ocena trafności doboru kryteriów w kontekście spójności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 Ocenie zostanie również poddana skuteczność przyjętych kryteriów oraz sposób ich sformułowania, w tym m.in. takie cechy jak: jednoznaczność, obiektywność, weryfikowalność, poprawność merytoryczna.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I: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zastosowane kryteria wyboru projektów są spójne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przyjęte kryteria wyboru projektów zostały prawidłowo sformułowane, </w:t>
            </w:r>
            <w:r w:rsidRPr="0099212B">
              <w:rPr>
                <w:rFonts w:ascii="Arial" w:hAnsi="Arial" w:cs="Arial"/>
                <w:sz w:val="24"/>
              </w:rPr>
              <w:lastRenderedPageBreak/>
              <w:t>tzn. czy posiadają odpowiednie nazwy, definicje, opisy znaczenia kryteriów?</w:t>
            </w:r>
          </w:p>
          <w:p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kryteria umożliwiają wybór projektów, które w największym stopniu przyczyniają się do realizacji celów poszczególnych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są optymalne z punktu widzenia logiki interwencji?</w:t>
            </w:r>
          </w:p>
          <w:p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przyjęty katalog kryteriów jest kompletny i spójny?</w:t>
            </w:r>
          </w:p>
          <w:p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kryteria zastosowane w ramach poszczególnych działań przyczyniają się do wyboru projektów, których realizacja umożliwia wypełnienie zobowiązań wynikających z przyjętych ram wykonania?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II moduł badania będzie koncentrował się na analizie i ocenie systemu oceny i wyboru projektów.</w:t>
            </w:r>
          </w:p>
          <w:p w:rsidR="00430058" w:rsidRPr="0099212B" w:rsidRDefault="004E43DD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Ewaluacji będą podlegały zasady </w:t>
            </w:r>
            <w:r w:rsidR="00430058" w:rsidRPr="0099212B">
              <w:rPr>
                <w:rFonts w:ascii="Arial" w:hAnsi="Arial" w:cs="Arial"/>
                <w:sz w:val="24"/>
              </w:rPr>
              <w:t>oraz sposób realizacji naborów i ocen wniosków składanych w ramach działań objętych badaniem, w szczególności zagadnienia związane z ogłoszeniem naborów, organizacją i sprawnością ich przeprowadzenia, a także metody oceny i wyboru projektów.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II: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rozplanowanie konkursów jest prawidłowe w odniesieniu do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specyfiki projektów, jak również potrzeb oraz możliwości potencjalnych wnioskodawców?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ogłoszenia o naborach wniosków oraz zakres i treść regulaminów konkursów zostały sformułowane w zrozumiały, precyzyjny i kompletny sposób?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potencjał administracyjny i ekspercki instytucji organizującej konkursy jest odpowiedni do przeprowadzenia prawidłowej oceny i wyboru projektów (przy uwzględnieniu częstotliwości ogłaszania konkursów, specyfiki projektów, kwot alokacji)?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w trakcie procesu wyboru projektów były przestrzegane następujące zasady: przejrzystości, rzetelności, bezstronności, równego dostępu do informacji o warunkach i sposobie wyboru projektów do dofinansowania, równego traktowania wnioskodawców?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system oceny i wyboru projektów w ramach poszczególnych działań przyczynia się do wyboru projektów, których realizacja umożliwia wypełnienie zobowiązań wynikających z przyjętych ram wykonania?</w:t>
            </w:r>
          </w:p>
        </w:tc>
      </w:tr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:rsidR="00430058" w:rsidRPr="007D3A73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analiza danych zastanych (dokumentacja programowa, kryteria wyboru projektów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7D3A73">
              <w:rPr>
                <w:rFonts w:ascii="Arial" w:hAnsi="Arial" w:cs="Arial"/>
                <w:sz w:val="24"/>
              </w:rPr>
              <w:t>, regulaminy konkursów, regulaminy Komisji Oceniających Projekty, dokumenty prawa krajowego i unijnego odnoszące się do wymogów w zakresie systemu oceny i kryteriów wyboru projektów, raporty z badań ewaluacyjnych dotyczących oceny kryteriów wyboru projektów oraz systemu oceny i wyboru projektów w ramach programów operacyjnych w perspektywie finansowej 2007-2013),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wywiady indywidualne z przedstawicielami instytucji zaangażowanych w </w:t>
            </w:r>
            <w:r w:rsidRPr="007D3A73">
              <w:rPr>
                <w:rFonts w:ascii="Arial" w:hAnsi="Arial" w:cs="Arial"/>
                <w:sz w:val="24"/>
              </w:rPr>
              <w:lastRenderedPageBreak/>
              <w:t xml:space="preserve">realizację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ekspertami oceniającymi wnioski,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partnerów społecznych,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telefoniczne i grupowe z beneficjentami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nieskutecznymi wnioskodawcami,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 ramach badania zostanie zastosowane podejście oparte na teorii, uwzględniające analizę logiki interwencji.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Dane niezbędne do realizacji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zawarta w regulaminach konkursów,</w:t>
            </w:r>
          </w:p>
          <w:p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 dotyczących oceny kryteriów wyboru projektów oraz systemu oceny i wyboru projektów w ramach programów operacyjnych w perspektywie finansowej 2007-2013.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2015</w:t>
            </w:r>
            <w:r w:rsidR="00B118E5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 I kwartał 2017 r.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6B1FB4" w:rsidP="008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430058" w:rsidRPr="0099212B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auto"/>
          </w:tcPr>
          <w:p w:rsidR="00430058" w:rsidRPr="0099212B" w:rsidRDefault="00B118E5" w:rsidP="003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98 499,01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E93340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430058" w:rsidRPr="0099212B" w:rsidRDefault="00430058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1C60AF" w:rsidRPr="0099212B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2E1157" w:rsidRPr="00DE1BCC" w:rsidRDefault="00C35284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t xml:space="preserve">Ewaluacja </w:t>
      </w:r>
      <w:proofErr w:type="spellStart"/>
      <w:r w:rsidRPr="00DE1BCC">
        <w:rPr>
          <w:rFonts w:ascii="Arial" w:hAnsi="Arial" w:cs="Arial"/>
          <w:b/>
          <w:bCs/>
          <w:color w:val="000000"/>
          <w:sz w:val="24"/>
        </w:rPr>
        <w:t>mid</w:t>
      </w:r>
      <w:proofErr w:type="spellEnd"/>
      <w:r w:rsidRPr="00DE1BCC">
        <w:rPr>
          <w:rFonts w:ascii="Arial" w:hAnsi="Arial" w:cs="Arial"/>
          <w:b/>
          <w:bCs/>
          <w:color w:val="000000"/>
          <w:sz w:val="24"/>
        </w:rPr>
        <w:t>-term postępu rzeczowego i finansowego Programu Operacyjnego Polska Cyfrowa na lata 2014-2020</w:t>
      </w:r>
    </w:p>
    <w:p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2E1157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2E1157" w:rsidRPr="00DE1BCC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2E1157" w:rsidRPr="00BF0977" w:rsidTr="0099212B">
        <w:tc>
          <w:tcPr>
            <w:tcW w:w="9104" w:type="dxa"/>
            <w:shd w:val="clear" w:color="auto" w:fill="E5DFEC"/>
          </w:tcPr>
          <w:p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2E1157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2E1157" w:rsidRPr="00BF0977" w:rsidTr="0099212B">
        <w:tc>
          <w:tcPr>
            <w:tcW w:w="9104" w:type="dxa"/>
            <w:shd w:val="clear" w:color="auto" w:fill="E5DFEC"/>
          </w:tcPr>
          <w:p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2E1157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Procesowa</w:t>
            </w:r>
          </w:p>
        </w:tc>
      </w:tr>
      <w:tr w:rsidR="002E1157" w:rsidRPr="00BF0977" w:rsidTr="0099212B">
        <w:tc>
          <w:tcPr>
            <w:tcW w:w="9104" w:type="dxa"/>
            <w:shd w:val="clear" w:color="auto" w:fill="E5DFEC"/>
          </w:tcPr>
          <w:p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2E1157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>On-</w:t>
            </w:r>
            <w:proofErr w:type="spellStart"/>
            <w:r w:rsidRPr="00DE1BCC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2E1157" w:rsidRPr="00BF0977" w:rsidTr="0099212B">
        <w:tc>
          <w:tcPr>
            <w:tcW w:w="9104" w:type="dxa"/>
            <w:shd w:val="clear" w:color="auto" w:fill="E5DFEC"/>
          </w:tcPr>
          <w:p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przeprowadzenie oceny postępu rzeczowego i finansowego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na potrzeby przeglądu śródokresowego (w tym realizacji zapisów ram wykonania) oraz zweryfikowania możliwości i sposobu wykorzystania rezerwy wykonania. W ramach badania zostaną zidentyfikowane przyczyny ewentualnych problemów, które zagrażają osiągnięciu założonych wartości wskaźników oraz wskazane środki zaradcze, które należy podjąć w celu ich wyeliminowania.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5284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postępu rzeczowego i finansowego na potrzeby przeglądu śródokresowego, o którym mowa w art. 21 rozporządzenia Parlamentu Europejskiego i Rady (UE) nr 1303/2013, wynika z „Wytycznych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zakresie ewaluacji polityki spójności na lata 2014-2020”.</w:t>
            </w:r>
          </w:p>
          <w:p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Określenie stopnia zaawansowania postępu rzeczowego oraz finansowego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ramach przeglądu śródokresowego będzie stanowiło podstawę do oceny możliwości wykorzystania i sposobu rozdysponowania środków ujętych w ramach rezerwy wykonania. Wskazanie ewentualnych obszarów problemowych powodujących ryzyko nieosiągnięcia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mechanizmów zapobiegawczych pozwoli na przeciwdziałanie potencjalnym zagrożeniom.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99212B" w:rsidRDefault="00C35284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2E1157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pośrednich wskaźników?</w:t>
            </w:r>
          </w:p>
          <w:p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istnieje ryzyko nieosiągnięcia wartości docelowych wskaźników lub możliwość ich przekroczenia?</w:t>
            </w:r>
          </w:p>
          <w:p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czynniki mogą przyczynić się do nieosiągnięcia wartości docelowych wskaźników lub ich przekroczenia?</w:t>
            </w:r>
          </w:p>
          <w:p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działania należy podjąć, aby zniwelować negatywne oddziaływanie czynników zagrażających osiągnięciu przyjętych wartości docelowych wskaźników?</w:t>
            </w:r>
          </w:p>
          <w:p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ewentualne propozycje zmian w odniesieniu do wartości docelowych wskaźników (w przypadku zidentyfikowania konieczności ich weryfikacji)?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Badanie zostanie zrealizowane zgodnie z założeniami metodologicznymi opracowanymi przez</w:t>
            </w:r>
            <w:r w:rsidRPr="0099212B">
              <w:rPr>
                <w:rFonts w:ascii="Arial" w:hAnsi="Arial" w:cs="Arial"/>
                <w:b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Krajową Jednostkę Ewaluacji.</w:t>
            </w:r>
          </w:p>
          <w:p w:rsidR="00E31AFB" w:rsidRPr="0099212B" w:rsidRDefault="00E31AFB" w:rsidP="00E31AFB">
            <w:pPr>
              <w:pStyle w:val="Teksttreci0"/>
              <w:shd w:val="clear" w:color="auto" w:fill="auto"/>
              <w:spacing w:after="0"/>
              <w:ind w:left="380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Główne metody badawcze:</w:t>
            </w:r>
          </w:p>
          <w:p w:rsidR="00E31AFB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:rsidR="002E1157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instytucji zaangażowanych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zarządzanie i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programowa,</w:t>
            </w:r>
          </w:p>
          <w:p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zawarta w regulaminach konkursów,</w:t>
            </w:r>
          </w:p>
          <w:p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projektowa,</w:t>
            </w:r>
          </w:p>
          <w:p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 xml:space="preserve">dane z systemu monitorowania i sprawozdawczości </w:t>
            </w:r>
            <w:r w:rsidR="00D57384">
              <w:rPr>
                <w:b w:val="0"/>
                <w:sz w:val="24"/>
                <w:szCs w:val="20"/>
              </w:rPr>
              <w:t>POPC</w:t>
            </w:r>
            <w:r w:rsidRPr="0099212B">
              <w:rPr>
                <w:b w:val="0"/>
                <w:sz w:val="24"/>
                <w:szCs w:val="20"/>
              </w:rPr>
              <w:t>,</w:t>
            </w:r>
          </w:p>
          <w:p w:rsidR="002E1157" w:rsidRPr="0099212B" w:rsidRDefault="00E31AFB" w:rsidP="00E31A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ewaluacyjnych, analiz, ekspertyz i innych opracowań dotyczących zagadnień objętych zakresem badania.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99212B" w:rsidRDefault="00E31AFB" w:rsidP="0085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</w:t>
            </w:r>
            <w:r w:rsidR="00853D51" w:rsidRPr="0099212B">
              <w:rPr>
                <w:rFonts w:ascii="Arial" w:hAnsi="Arial" w:cs="Arial"/>
                <w:sz w:val="24"/>
              </w:rPr>
              <w:t>18</w:t>
            </w:r>
            <w:r w:rsidRPr="0099212B">
              <w:rPr>
                <w:rFonts w:ascii="Arial" w:hAnsi="Arial" w:cs="Arial"/>
                <w:sz w:val="24"/>
              </w:rPr>
              <w:t xml:space="preserve"> r.</w:t>
            </w:r>
            <w:r w:rsidR="00853D51" w:rsidRPr="0099212B">
              <w:rPr>
                <w:rFonts w:ascii="Arial" w:hAnsi="Arial" w:cs="Arial"/>
                <w:sz w:val="24"/>
              </w:rPr>
              <w:t xml:space="preserve"> – I kwartał 2019 r.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A07E7E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2E1157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auto"/>
          </w:tcPr>
          <w:p w:rsidR="002E1157" w:rsidRPr="0099212B" w:rsidRDefault="00A07E7E" w:rsidP="000F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191 023,20</w:t>
            </w:r>
            <w:r w:rsidR="00E31AFB" w:rsidRPr="0099212B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:rsidR="003D24FD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2E1157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3109F7" w:rsidRPr="0099212B" w:rsidRDefault="003109F7" w:rsidP="00C3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7D51D2" w:rsidRPr="0099212B" w:rsidRDefault="007D51D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 osi priorytetowej Programu Operacyjnego Polska Cyfrowa na lata 2014-2020 </w:t>
      </w: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 xml:space="preserve">Powszechny dostęp do szybkiego </w:t>
      </w:r>
      <w:proofErr w:type="spellStart"/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internetu</w:t>
      </w:r>
      <w:proofErr w:type="spellEnd"/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7D51D2" w:rsidP="00B7645D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 Działanie 1.1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B746AA" w:rsidP="00B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Cs/>
                <w:i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Cs/>
                <w:i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bCs/>
                <w:sz w:val="24"/>
              </w:rPr>
              <w:t xml:space="preserve"> w kontekście osiągnięcia przyjętego celu szczegółowego.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7D51D2" w:rsidRPr="0099212B" w:rsidRDefault="007D51D2" w:rsidP="00B7645D">
            <w:pPr>
              <w:widowControl w:val="0"/>
              <w:spacing w:after="0" w:line="240" w:lineRule="auto"/>
              <w:ind w:left="20" w:right="20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:rsidR="00A732E3" w:rsidRPr="0099212B" w:rsidRDefault="007D51D2" w:rsidP="00B7645D">
            <w:pPr>
              <w:widowControl w:val="0"/>
              <w:spacing w:after="0" w:line="240" w:lineRule="auto"/>
              <w:ind w:left="23" w:right="23"/>
              <w:jc w:val="both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W ramach badania zostaną poddane analizie efekty realizacji I osi priorytetowej </w:t>
            </w:r>
            <w:r w:rsidR="00D57384">
              <w:rPr>
                <w:rFonts w:ascii="Arial" w:eastAsia="Arial" w:hAnsi="Arial" w:cs="Arial"/>
                <w:bCs/>
                <w:color w:val="000000"/>
                <w:sz w:val="24"/>
              </w:rPr>
              <w:t>POPC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.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Przeprowadzona zostanie ocena skuteczności i efektywności działań ukierunkowanych na wyeliminowanie terytorialnych różnic w możliwości dostępu do szerokopasmowego </w:t>
            </w:r>
            <w:proofErr w:type="spellStart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o</w:t>
            </w:r>
            <w:r w:rsidR="00152B63">
              <w:rPr>
                <w:rFonts w:ascii="Arial" w:eastAsia="Arial" w:hAnsi="Arial" w:cs="Arial"/>
                <w:bCs/>
                <w:color w:val="000000"/>
                <w:sz w:val="24"/>
              </w:rPr>
              <w:t> 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wysokich przepustowościach.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7D51D2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udzielone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wyeliminowania terytorialnych różnic w możliwości dostępu do szerokopasmowego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o wysokich przepustowościach?</w:t>
            </w:r>
          </w:p>
          <w:p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celu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A732E3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badania ilościowe i jakościowe obejmujące beneficjentów działania 1.1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panel ekspertów,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programowa,</w:t>
            </w:r>
          </w:p>
          <w:p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projektowa,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C307CD" w:rsidP="008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I</w:t>
            </w:r>
            <w:r w:rsidR="008728CA">
              <w:rPr>
                <w:rFonts w:ascii="Arial" w:hAnsi="Arial" w:cs="Arial"/>
                <w:sz w:val="24"/>
              </w:rPr>
              <w:t>V</w:t>
            </w:r>
            <w:r w:rsidRPr="007D3A73">
              <w:rPr>
                <w:rFonts w:ascii="Arial" w:hAnsi="Arial" w:cs="Arial"/>
                <w:sz w:val="24"/>
              </w:rPr>
              <w:t xml:space="preserve"> kwartał 2021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auto"/>
          </w:tcPr>
          <w:p w:rsidR="00A732E3" w:rsidRPr="007D3A73" w:rsidRDefault="009B7B9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00 </w:t>
            </w:r>
            <w:r w:rsidR="00C307CD" w:rsidRPr="007D3A73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:rsidR="00A732E3" w:rsidRPr="007D3A73" w:rsidRDefault="00A732E3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efektów realizacji II osi priorytetowej Programu Operacyjnego Polska Cyfrowa na lata 2014-2020 </w:t>
      </w:r>
      <w:r w:rsidR="00C307CD" w:rsidRPr="007D3A73">
        <w:rPr>
          <w:rFonts w:ascii="Arial" w:hAnsi="Arial" w:cs="Arial"/>
          <w:b/>
          <w:bCs/>
          <w:i/>
          <w:color w:val="000000"/>
          <w:sz w:val="24"/>
        </w:rPr>
        <w:t>E-administracja i otwarty rząd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7D3A73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F0B11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Oś priorytetowa II </w:t>
            </w:r>
          </w:p>
          <w:p w:rsidR="00A732E3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Działania: 2.1, 2.2, 2.3, 2.4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7D3A73">
              <w:rPr>
                <w:rFonts w:ascii="Arial" w:hAnsi="Arial" w:cs="Arial"/>
                <w:bCs/>
                <w:sz w:val="24"/>
              </w:rPr>
              <w:t xml:space="preserve">Celem badania jest ocena efektów realizacji 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E-administracja i otwarty rząd w kontekście osiągnięcia przyjętych celów szczegółowych.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E-administracja i otwarty rząd. Przeprowadzona zostanie ocena skuteczności i efektywności działań, których celem było zapewnienie wysokiej dostępności i jakości e-usług publicznych, cyfryzacja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oraz poprawa cyfrowej dostępności i użyteczności informacji sektora publicznego.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pytania badawcze: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Czy i w jakim stopniu działania w zakresie elektronizacji nowych usług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poprawy funkcjonalności oraz e-dojrzałości istniejących usług, zrealizowane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przyczyniły się do poszerzenia zakresu spraw, które obywatele, w tym przedsiębiorcy, mogą załatwić drogą elektroniczną?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cyfryzacji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wpłynęło na usprawnienie pracy urzędów?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realizacja projektów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poprawy cyfrowej dostępności i użyteczności zasobów informacji sektora publicznego?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Główne metody badawcze: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beneficjentów działań realizowanych w ramach II osi priorytetowej oraz użytkowników e-usług,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programowa,</w:t>
            </w:r>
          </w:p>
          <w:p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projektowa,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DE1BCC" w:rsidRDefault="00C307CD" w:rsidP="0042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IV kwartał 202</w:t>
            </w:r>
            <w:r w:rsidR="00A2289E">
              <w:rPr>
                <w:rFonts w:ascii="Arial" w:hAnsi="Arial" w:cs="Arial"/>
                <w:sz w:val="24"/>
              </w:rPr>
              <w:t>1</w:t>
            </w:r>
            <w:r w:rsidRPr="00DE1BCC">
              <w:rPr>
                <w:rFonts w:ascii="Arial" w:hAnsi="Arial" w:cs="Arial"/>
                <w:sz w:val="24"/>
              </w:rPr>
              <w:t xml:space="preserve">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DE1BCC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auto"/>
          </w:tcPr>
          <w:p w:rsidR="00A732E3" w:rsidRPr="00DE1BCC" w:rsidRDefault="009B7B9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Pr="00DE1BCC">
              <w:rPr>
                <w:rFonts w:ascii="Arial" w:hAnsi="Arial" w:cs="Arial"/>
                <w:bCs/>
                <w:sz w:val="24"/>
              </w:rPr>
              <w:t xml:space="preserve">00 </w:t>
            </w:r>
            <w:r w:rsidR="00C307CD" w:rsidRPr="00DE1BCC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:rsidR="00A732E3" w:rsidRPr="00DE1BCC" w:rsidRDefault="00C307CD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efektów realizacji III osi priorytetowej Programu Operacyjnego Polska Cyfrowa na lata 2014-2020 </w:t>
      </w:r>
      <w:r w:rsidRPr="00DE1BCC">
        <w:rPr>
          <w:rFonts w:ascii="Arial" w:hAnsi="Arial" w:cs="Arial"/>
          <w:b/>
          <w:bCs/>
          <w:i/>
          <w:color w:val="000000"/>
          <w:sz w:val="24"/>
        </w:rPr>
        <w:t>Cyfrowe kompetencje społeczeństwa</w:t>
      </w:r>
      <w:r w:rsidRPr="00DE1BCC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BF09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BF0977" w:rsidTr="007D3A73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BF09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F0B11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Oś priorytetowa III</w:t>
            </w:r>
          </w:p>
          <w:p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Działania 3.1, 3.2, 3.3, 3.4</w:t>
            </w:r>
          </w:p>
        </w:tc>
      </w:tr>
      <w:tr w:rsidR="00A732E3" w:rsidRPr="00BF0977" w:rsidTr="007D3A73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BF09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BF0977" w:rsidTr="007D3A73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BF09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DE1BCC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BF0977" w:rsidTr="007D3A73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ocena efektów realizacji III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Cyfrowe kompetencje społeczeństwa w kontekście osiągnięcia przyjętych celów szczegółowych.</w:t>
            </w:r>
          </w:p>
        </w:tc>
      </w:tr>
      <w:tr w:rsidR="00A732E3" w:rsidRPr="007D3A73" w:rsidTr="007D3A73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 ramach badania zostaną poddane analizie efekty realizacji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Cyfrowe kompetencje społeczeństwa. Przeprowadzona zostanie ocena skuteczności i efektywności działań, których celem było zwiększenie stopnia oraz poprawa umiejętności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publicznych.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działania szkoleniowe na rzecz rozwoju kompetencji cyfrowych, zrealizowane w ramach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przyczyniły się do nabycia umiejętności niezbędnych do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w jakim stopniu wsparcie innowacyjnych rozwiązań służących aktywizacji cyfrowej osób posiadających co najmniej podstawowe kompetencje cyfrowe przyczyniło się do wzrostu ich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kompetencji cyfrowych?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kampanie edukacyjno-informacyjne na rzecz upowszechniania korzyści z wykorzystywania technologii cyfrowych przyczyniły się do podniesienia świadomości społeczeństwa na temat korzyści płynących ze stosowania technologii cyfrowych, w tym e-usług publicznych?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036E7C" w:rsidRPr="00DE1BCC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</w:t>
            </w:r>
            <w:r w:rsidRPr="00152B63">
              <w:rPr>
                <w:rFonts w:ascii="Arial" w:hAnsi="Arial" w:cs="Arial"/>
                <w:sz w:val="24"/>
                <w:szCs w:val="24"/>
              </w:rPr>
              <w:t>realizujących projekty w</w:t>
            </w:r>
            <w:r w:rsidRPr="00C62450">
              <w:rPr>
                <w:rFonts w:ascii="Arial" w:hAnsi="Arial" w:cs="Arial"/>
                <w:sz w:val="24"/>
                <w:szCs w:val="24"/>
              </w:rPr>
              <w:t xml:space="preserve"> ramach III osi priorytetowej </w:t>
            </w:r>
            <w:r w:rsidR="00D57384" w:rsidRPr="00FF1BB7">
              <w:rPr>
                <w:rFonts w:ascii="Arial" w:hAnsi="Arial" w:cs="Arial"/>
                <w:sz w:val="24"/>
                <w:szCs w:val="24"/>
              </w:rPr>
              <w:t>POPC</w:t>
            </w:r>
            <w:r w:rsidRPr="00DE1BC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DE1BCC">
              <w:rPr>
                <w:rFonts w:ascii="Arial" w:hAnsi="Arial" w:cs="Arial"/>
                <w:sz w:val="24"/>
                <w:szCs w:val="24"/>
              </w:rPr>
              <w:t xml:space="preserve">Czy i jakie dobre praktyki zidentyfikowano w trakcie realizacji projektów w ramach III osi priorytetowej </w:t>
            </w:r>
            <w:r w:rsidR="00D57384" w:rsidRPr="00152B63">
              <w:rPr>
                <w:rFonts w:ascii="Arial" w:hAnsi="Arial" w:cs="Arial"/>
                <w:sz w:val="24"/>
                <w:szCs w:val="24"/>
              </w:rPr>
              <w:t>POPC</w:t>
            </w:r>
            <w:r w:rsidRPr="00C62450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732E3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7D3A73" w:rsidTr="007D3A73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lastRenderedPageBreak/>
              <w:t>Główne metody badawcze:</w:t>
            </w:r>
          </w:p>
          <w:p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jakościowe obejmujące beneficjentów działań realizowanych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>ramach III osi priorytetowej,</w:t>
            </w:r>
          </w:p>
          <w:p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ilościowe i jakościowe uczestników szkoleń oraz programistów,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7D3A73" w:rsidTr="007D3A73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356FA8" w:rsidP="0035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 kwartał </w:t>
            </w:r>
            <w:r w:rsidR="009B7B95" w:rsidRPr="0099212B">
              <w:rPr>
                <w:rFonts w:ascii="Arial" w:hAnsi="Arial" w:cs="Arial"/>
                <w:sz w:val="24"/>
              </w:rPr>
              <w:t>202</w:t>
            </w:r>
            <w:r w:rsidR="009B7B95">
              <w:rPr>
                <w:rFonts w:ascii="Arial" w:hAnsi="Arial" w:cs="Arial"/>
                <w:sz w:val="24"/>
              </w:rPr>
              <w:t>2</w:t>
            </w:r>
            <w:r w:rsidR="009B7B95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 II</w:t>
            </w:r>
            <w:r w:rsidR="004F654F">
              <w:rPr>
                <w:rFonts w:ascii="Arial" w:hAnsi="Arial" w:cs="Arial"/>
                <w:sz w:val="24"/>
              </w:rPr>
              <w:t>I</w:t>
            </w:r>
            <w:r w:rsidRPr="0099212B">
              <w:rPr>
                <w:rFonts w:ascii="Arial" w:hAnsi="Arial" w:cs="Arial"/>
                <w:sz w:val="24"/>
              </w:rPr>
              <w:t xml:space="preserve"> kwartał 202</w:t>
            </w:r>
            <w:r w:rsidR="004F654F">
              <w:rPr>
                <w:rFonts w:ascii="Arial" w:hAnsi="Arial" w:cs="Arial"/>
                <w:sz w:val="24"/>
              </w:rPr>
              <w:t>2</w:t>
            </w:r>
            <w:r w:rsidRPr="0099212B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auto"/>
          </w:tcPr>
          <w:p w:rsidR="00A732E3" w:rsidRPr="0099212B" w:rsidRDefault="009B7B9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50 </w:t>
            </w:r>
            <w:r w:rsidR="00036E7C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3539CC" w:rsidRDefault="003539CC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539CC" w:rsidRDefault="003539C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732E3" w:rsidRPr="0099212B" w:rsidRDefault="00036E7C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IV osi priorytetowej Programu Operacyjnego Polska Cyfrowa na lata 2014-2020 </w:t>
      </w:r>
      <w:r w:rsidRPr="0099212B">
        <w:rPr>
          <w:rFonts w:ascii="Arial" w:hAnsi="Arial" w:cs="Arial"/>
          <w:b/>
          <w:bCs/>
          <w:i/>
          <w:color w:val="000000"/>
          <w:sz w:val="24"/>
        </w:rPr>
        <w:t>Pomoc Techniczna</w:t>
      </w:r>
      <w:r w:rsidRPr="0099212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0"/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F0B11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IV</w:t>
            </w:r>
          </w:p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Działania: 4.1, 4.2, 4.3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5B2BD5" w:rsidP="00B7645D">
            <w:pPr>
              <w:tabs>
                <w:tab w:val="left" w:pos="1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IV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Pomoc Techniczna w kontekście osiągnięcia przyjętych celów szczegółowych.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Pomoc techniczna. Przeprowadzona zostanie ocena skuteczności i efektywności działań, których celem było zapewnienie sprawnego zarządzania i wdrażania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spójnego i skutecznego systemu informacji i promocji oraz wzmocnienie kompetencji beneficjentów i potencjalnych beneficjentów w procesie przygotowania i realizacji projektów.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wsparcie udzielone w ramach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sprawnego zarządzania i wdrażania Programu poprzez podniesienie kwalifikacji pracowników instytucji zaangażowanych w jego wdrażanie oraz zapewnienie odpowiedniego zaplecza administracyjno- technicznego?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system informacji i promocji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był spójny, skuteczny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efektywny?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działania realizowane w ramach pomocy technicznej przyczyniły się do wzmocnienia kompetencji beneficjentów i potencjalnych beneficjentów, co przełożyło się na przygotowanie dokumentacji projektowej i realizację projektów wysokiej jakości?</w:t>
            </w:r>
          </w:p>
          <w:p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IV osi </w:t>
            </w:r>
            <w:r w:rsidRPr="0099212B">
              <w:rPr>
                <w:rFonts w:ascii="Arial" w:hAnsi="Arial" w:cs="Arial"/>
                <w:sz w:val="24"/>
              </w:rPr>
              <w:lastRenderedPageBreak/>
              <w:t>priorytetowej POPC?</w:t>
            </w:r>
          </w:p>
        </w:tc>
      </w:tr>
      <w:tr w:rsidR="00A732E3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Główne metody badawcze:</w:t>
            </w:r>
          </w:p>
          <w:p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analiza danych zastanych,</w:t>
            </w:r>
          </w:p>
          <w:p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badania kwestionariuszowe obejmujące ostatecznych odbiorców działań realizowanych w ramach IV osi priorytetowej,</w:t>
            </w:r>
          </w:p>
          <w:p w:rsidR="00A732E3" w:rsidRPr="0099212B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niezbędne do realizacji badania</w:t>
            </w:r>
          </w:p>
          <w:p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A732E3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pochodzące z aplikacji centralnego systemu teleinformatycznego wspierającej obsługę projektów pomocy technicznej (SL2014-PT).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lub KJE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036E7C" w:rsidP="00D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I</w:t>
            </w:r>
            <w:r w:rsidR="00DE5CD3">
              <w:rPr>
                <w:rFonts w:ascii="Arial" w:hAnsi="Arial" w:cs="Arial"/>
                <w:sz w:val="24"/>
              </w:rPr>
              <w:t>I</w:t>
            </w:r>
            <w:r w:rsidRPr="007D3A73">
              <w:rPr>
                <w:rFonts w:ascii="Arial" w:hAnsi="Arial" w:cs="Arial"/>
                <w:sz w:val="24"/>
              </w:rPr>
              <w:t>-</w:t>
            </w:r>
            <w:r w:rsidR="00DE5CD3" w:rsidRPr="007D3A73">
              <w:rPr>
                <w:rFonts w:ascii="Arial" w:hAnsi="Arial" w:cs="Arial"/>
                <w:sz w:val="24"/>
              </w:rPr>
              <w:t>I</w:t>
            </w:r>
            <w:r w:rsidR="00DE5CD3">
              <w:rPr>
                <w:rFonts w:ascii="Arial" w:hAnsi="Arial" w:cs="Arial"/>
                <w:sz w:val="24"/>
              </w:rPr>
              <w:t>V</w:t>
            </w:r>
            <w:r w:rsidR="00DE5CD3" w:rsidRPr="007D3A73">
              <w:rPr>
                <w:rFonts w:ascii="Arial" w:hAnsi="Arial" w:cs="Arial"/>
                <w:sz w:val="24"/>
              </w:rPr>
              <w:t xml:space="preserve"> </w:t>
            </w:r>
            <w:r w:rsidRPr="007D3A73">
              <w:rPr>
                <w:rFonts w:ascii="Arial" w:hAnsi="Arial" w:cs="Arial"/>
                <w:sz w:val="24"/>
              </w:rPr>
              <w:t>kwartał 2021 r.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auto"/>
          </w:tcPr>
          <w:p w:rsidR="00A732E3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7D3A73">
              <w:rPr>
                <w:rFonts w:ascii="Arial" w:hAnsi="Arial" w:cs="Arial"/>
                <w:bCs/>
                <w:sz w:val="24"/>
              </w:rPr>
              <w:t>100</w:t>
            </w:r>
            <w:r w:rsidR="009B7B95" w:rsidRPr="007D3A73">
              <w:rPr>
                <w:rFonts w:ascii="Arial" w:hAnsi="Arial" w:cs="Arial"/>
                <w:bCs/>
                <w:sz w:val="24"/>
              </w:rPr>
              <w:t xml:space="preserve"> </w:t>
            </w:r>
            <w:r w:rsidRPr="007D3A73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C3947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:rsidR="00A732E3" w:rsidRPr="0099212B" w:rsidRDefault="000718A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>Ewaluacja ex post postępu rzeczowego i rezultatów Programu Operacyjnego Polska Cyfrowa na lata 2014-2020</w:t>
      </w:r>
      <w:r w:rsidR="007006F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Ex post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podsumowanie postępu rzeczowego i rezultatów wdrażania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oraz przeprowadzenie oceny wpływu realizacji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na osiągnięcie celów strategii „Europa 2020". W ramach badania zostanie dokonana synteza wyników wszystkich badań ewaluacyjnych zrealizowanych wcześniej w ramach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podsumowującej postęp rzeczowy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rezultaty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wynika z „Wytycznych w zakresie ewaluacji polityki spójności na lata 2014-2020".</w:t>
            </w:r>
          </w:p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Wyniki badania zostaną wykorzystane do opracowania sprawozdania, o którym mowa w art. 114 ust. 2 rozporządzenia Parlamentu Europejskiego i Rady (UE) nr 1303/2013: „Do dnia 31 grudnia 2022 r. instytucje zarządzające przekazują Komisji, w odniesieniu do każdego programu operacyjnego, sprawozdanie zawierające podsumowanie wyników ewaluacji przeprowadzonych podczas okresu programowania i głównych produktów oraz rezultatów programu operacyjnego, przedstawiając omówienie przekazanych informacji".</w:t>
            </w:r>
          </w:p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Zgodnie z „Wytycznymi w zakresie ewaluacji polityki spójności na lata 2014-2020" badania ewaluacyjne realizowane w ramach programów operacyjnych powinny dostarczyć informacji na temat wpływu programów operacyjnych na osiąganie celów strategii „Europa 2020". W ramach przedmiotowego badania zostanie poddany analizie sposób, w jaki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tej strategii.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podsumowane efekty realizacji wszystkich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docelowych wskaźników?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spowodowały ewentualne odchylenia od założonego poziomu wkładu interwencji realizowanej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osiągnięcie przyjętych wartości wskaźników rezultatu strategicznego?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jaki sposób oraz w jakim zakresie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strategii „Europa 2020"?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lastRenderedPageBreak/>
              <w:t>Badanie zostanie zrealizowane zgodnie z założeniami metodologicznymi opracowanymi przez Krajową Jednostkę Ewaluacji.</w:t>
            </w:r>
          </w:p>
          <w:p w:rsidR="000718A2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:rsidR="000718A2" w:rsidRPr="007D3A73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wywiady z przedstawicielami instytucji zaangażowanych w zarządzanie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 przeprowadzonych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szczególności raporty z ewaluacji efektów realizacji poszczególnych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jak również analiz, ekspertyz i innych opracowań dotyczących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2021 r. -</w:t>
            </w:r>
            <w:r w:rsidR="004B7D0C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I kwartał 2022 r.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auto"/>
          </w:tcPr>
          <w:p w:rsidR="00A732E3" w:rsidRPr="0099212B" w:rsidRDefault="000718A2" w:rsidP="00B7645D">
            <w:pPr>
              <w:tabs>
                <w:tab w:val="left" w:pos="1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150 tys. zł</w:t>
            </w:r>
          </w:p>
        </w:tc>
      </w:tr>
    </w:tbl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109F7" w:rsidRPr="0099212B" w:rsidRDefault="00A732E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A732E3" w:rsidRPr="0099212B" w:rsidRDefault="000718A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lastRenderedPageBreak/>
        <w:t>Ewaluacja ex post realizacji celów Programu Operacyjnego Polska Cyfrowa na lata 2014-2020</w:t>
      </w:r>
      <w:r w:rsidRPr="0099212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1"/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Ex post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Celem badania jest przeprowadzenie całościowej, podsumowującej oceny realizacji celów Programu Operacyjnego Polska Cyfrowa na lata 2014-2020.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Ewaluacja ex post realizacji celów Programu Operacyjnego Polska Cyfrowa na lata 2014-2020 dostarczy kompleksowej oceny działań wdrożonych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z punktu widzenia ich skuteczności, efektywności, użyteczności, jak również trwałości.</w:t>
            </w:r>
          </w:p>
          <w:p w:rsidR="00A732E3" w:rsidRPr="0099212B" w:rsidRDefault="000718A2" w:rsidP="00B7645D">
            <w:pPr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pozwoli na wskazanie tych elementów interwencji, które dzięki ich skuteczności efektywności przyczyniły się w największym stopniu do osiągnięcia założonych celów Programu.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jakim stopniu poszczególne działania realizowane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przyczyniły się do osiągnięcia celów Programu?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Które działania wdrożone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były najbardziej skuteczne i</w:t>
            </w:r>
            <w:r w:rsidR="004B7D0C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efektywne?</w:t>
            </w:r>
          </w:p>
          <w:p w:rsidR="00A732E3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efekty osiągnięte dzięki realizacji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są trwałe?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beneficjentów działań zrealizowanych w ramach POPC,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ostatecznych odbiorców wdrożonych działań,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z przedstawicielami instytucji zaangażowanych we wdrażanie POPC,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:rsidR="00A732E3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studia przypadku.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z systemu monitorowania i sprawozdawczości POPC,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pochodzące ze statystyki publicznej,</w:t>
            </w:r>
          </w:p>
          <w:p w:rsidR="00A732E3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 dotyczących efektów realizacji poszczególnych osi priorytetowych POPC, „Ewaluacji ex post postępu rzeczowego i rezultatów Programu Operacyjnego Polska Cyfrowa na lata 2014-2020", jak również innych badań ewaluacyjnych, analiz i ekspertyz dotyczących POPC.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IZ POPC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II kwartał 2023 r. - IV kwartał 2023 r.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auto"/>
          </w:tcPr>
          <w:p w:rsidR="00A732E3" w:rsidRPr="0099212B" w:rsidRDefault="0000629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300 tys. zł</w:t>
            </w:r>
          </w:p>
        </w:tc>
      </w:tr>
    </w:tbl>
    <w:p w:rsidR="00EB3999" w:rsidRDefault="00EB3999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B3999" w:rsidRDefault="00EB399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5653E" w:rsidRPr="00A5653E" w:rsidRDefault="00A5653E" w:rsidP="00DE1BCC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autoSpaceDE w:val="0"/>
        <w:autoSpaceDN w:val="0"/>
        <w:adjustRightInd w:val="0"/>
        <w:spacing w:before="120" w:after="240" w:line="240" w:lineRule="auto"/>
        <w:ind w:firstLine="284"/>
        <w:rPr>
          <w:rFonts w:ascii="Arial" w:hAnsi="Arial" w:cs="Arial"/>
          <w:b/>
          <w:bCs/>
          <w:color w:val="FFFFFF"/>
          <w:sz w:val="28"/>
        </w:rPr>
      </w:pPr>
      <w:r w:rsidRPr="00A5653E">
        <w:rPr>
          <w:rFonts w:ascii="Arial" w:hAnsi="Arial" w:cs="Arial"/>
          <w:b/>
          <w:bCs/>
          <w:color w:val="FFFFFF"/>
          <w:sz w:val="28"/>
        </w:rPr>
        <w:t>1</w:t>
      </w:r>
      <w:r>
        <w:rPr>
          <w:rFonts w:ascii="Arial" w:hAnsi="Arial" w:cs="Arial"/>
          <w:b/>
          <w:bCs/>
          <w:color w:val="FFFFFF"/>
          <w:sz w:val="28"/>
        </w:rPr>
        <w:t>1</w:t>
      </w:r>
      <w:r w:rsidRPr="00A5653E">
        <w:rPr>
          <w:rFonts w:ascii="Arial" w:hAnsi="Arial" w:cs="Arial"/>
          <w:b/>
          <w:bCs/>
          <w:color w:val="FFFFFF"/>
          <w:sz w:val="28"/>
        </w:rPr>
        <w:t>. Ramowy harmonogram realizacji badań ewaluacyjnych POPC</w:t>
      </w:r>
    </w:p>
    <w:tbl>
      <w:tblPr>
        <w:tblW w:w="9322" w:type="dxa"/>
        <w:tblBorders>
          <w:top w:val="single" w:sz="12" w:space="0" w:color="DC30BB"/>
          <w:left w:val="single" w:sz="12" w:space="0" w:color="DC30BB"/>
          <w:bottom w:val="single" w:sz="12" w:space="0" w:color="DC30BB"/>
          <w:right w:val="single" w:sz="12" w:space="0" w:color="DC30BB"/>
          <w:insideH w:val="single" w:sz="12" w:space="0" w:color="DC30BB"/>
          <w:insideV w:val="single" w:sz="12" w:space="0" w:color="DC30B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EC58D3" w:rsidRPr="0099212B" w:rsidTr="0099212B">
        <w:trPr>
          <w:trHeight w:val="764"/>
        </w:trPr>
        <w:tc>
          <w:tcPr>
            <w:tcW w:w="534" w:type="dxa"/>
            <w:tcBorders>
              <w:bottom w:val="single" w:sz="12" w:space="0" w:color="DC30BB"/>
            </w:tcBorders>
            <w:shd w:val="clear" w:color="auto" w:fill="E5DFEC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bookmarkStart w:id="12" w:name="_Toc31290408"/>
            <w:bookmarkStart w:id="13" w:name="_Toc31290409"/>
            <w:bookmarkStart w:id="14" w:name="_Toc31290423"/>
            <w:bookmarkEnd w:id="12"/>
            <w:bookmarkEnd w:id="13"/>
            <w:bookmarkEnd w:id="14"/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E5DFEC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</w:rPr>
              <w:t>Tytuł badania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2015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E5DFEC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Instytucja odpowiedzialna za realizację ewaluacji </w:t>
            </w:r>
          </w:p>
        </w:tc>
      </w:tr>
      <w:tr w:rsidR="00EC58D3" w:rsidRPr="0099212B" w:rsidTr="0099212B">
        <w:tc>
          <w:tcPr>
            <w:tcW w:w="534" w:type="dxa"/>
            <w:shd w:val="clear" w:color="auto" w:fill="E5DFEC"/>
          </w:tcPr>
          <w:p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systemu wyboru projektów w ramach Programu Operacyjnego Polska Cyfrowa na lata 2014-2020</w:t>
            </w: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:rsidR="001A30A5" w:rsidRPr="0099212B" w:rsidRDefault="000D26D9" w:rsidP="002F29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:rsidR="001A30A5" w:rsidRPr="0099212B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:rsidR="001A30A5" w:rsidRPr="0099212B" w:rsidRDefault="001A30A5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EC58D3" w:rsidRPr="00BF0977" w:rsidTr="0099212B">
        <w:tc>
          <w:tcPr>
            <w:tcW w:w="534" w:type="dxa"/>
            <w:shd w:val="clear" w:color="auto" w:fill="E5DFEC"/>
          </w:tcPr>
          <w:p w:rsidR="001A30A5" w:rsidRPr="00561168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1A30A5" w:rsidRPr="00561168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</w:t>
            </w:r>
            <w:proofErr w:type="spellStart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mid</w:t>
            </w:r>
            <w:proofErr w:type="spellEnd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-term postępu rzeczowego i finansowego Programu Operacyjnego Polska Cyfrowa na lata 2014</w:t>
            </w: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2020</w:t>
            </w:r>
          </w:p>
        </w:tc>
        <w:tc>
          <w:tcPr>
            <w:tcW w:w="425" w:type="dxa"/>
            <w:shd w:val="clear" w:color="auto" w:fill="auto"/>
          </w:tcPr>
          <w:p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:rsidR="001A30A5" w:rsidRPr="0099212B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="000D26D9"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0D26D9"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:rsidR="001A30A5" w:rsidRPr="00DE1BCC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:rsidR="001A30A5" w:rsidRPr="00DE1BCC" w:rsidRDefault="001A30A5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DE1BCC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EC58D3" w:rsidRPr="0099212B" w:rsidTr="00E06EBE">
        <w:tc>
          <w:tcPr>
            <w:tcW w:w="534" w:type="dxa"/>
            <w:shd w:val="clear" w:color="auto" w:fill="E5DFEC"/>
          </w:tcPr>
          <w:p w:rsidR="001A30A5" w:rsidRPr="007A290C" w:rsidRDefault="001A30A5" w:rsidP="00561168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1A30A5" w:rsidRPr="007A290C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 osi priorytetowej Programu Operacyjnego Polska Cyfrowa na lata 2014-2020 </w:t>
            </w:r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 xml:space="preserve">Powszechny dostęp do szybkiego </w:t>
            </w:r>
            <w:proofErr w:type="spellStart"/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internetu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B2A1C7"/>
          </w:tcPr>
          <w:p w:rsidR="001A30A5" w:rsidRPr="0099212B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  <w:r w:rsidR="006F74B9">
              <w:rPr>
                <w:rFonts w:ascii="Arial" w:hAnsi="Arial" w:cs="Arial"/>
                <w:b/>
                <w:bCs/>
                <w:color w:val="FF66FF"/>
              </w:rPr>
              <w:t>-</w:t>
            </w:r>
            <w:r w:rsidR="009C03D7" w:rsidRPr="0099212B">
              <w:rPr>
                <w:rFonts w:ascii="Arial" w:hAnsi="Arial" w:cs="Arial"/>
                <w:b/>
                <w:bCs/>
                <w:color w:val="FF66FF"/>
              </w:rPr>
              <w:t>x</w:t>
            </w:r>
          </w:p>
        </w:tc>
        <w:tc>
          <w:tcPr>
            <w:tcW w:w="425" w:type="dxa"/>
            <w:shd w:val="clear" w:color="auto" w:fill="B2A1C7"/>
          </w:tcPr>
          <w:p w:rsidR="001A30A5" w:rsidRPr="0099212B" w:rsidRDefault="005D0B6E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x</w:t>
            </w:r>
            <w:r w:rsidR="006F74B9"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99212B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99212B">
              <w:rPr>
                <w:b w:val="0"/>
                <w:bCs w:val="0"/>
                <w:sz w:val="20"/>
              </w:rPr>
              <w:t>IP</w:t>
            </w:r>
          </w:p>
        </w:tc>
      </w:tr>
      <w:tr w:rsidR="00EC58D3" w:rsidRPr="00BF0977" w:rsidTr="007A290C">
        <w:tc>
          <w:tcPr>
            <w:tcW w:w="534" w:type="dxa"/>
            <w:shd w:val="clear" w:color="auto" w:fill="E5DFEC"/>
          </w:tcPr>
          <w:p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E-administracja i otwarty rząd</w:t>
            </w: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left w:val="single" w:sz="12" w:space="0" w:color="DC30BB"/>
              <w:bottom w:val="single" w:sz="12" w:space="0" w:color="DC30BB"/>
            </w:tcBorders>
            <w:shd w:val="clear" w:color="auto" w:fill="B2A1C7"/>
          </w:tcPr>
          <w:p w:rsidR="001A30A5" w:rsidRPr="007A290C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shd w:val="clear" w:color="auto" w:fill="B2A1C7"/>
          </w:tcPr>
          <w:p w:rsidR="001A30A5" w:rsidRPr="00561168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561168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tr w:rsidR="00EC58D3" w:rsidRPr="00BF0977" w:rsidTr="007A290C">
        <w:tc>
          <w:tcPr>
            <w:tcW w:w="534" w:type="dxa"/>
            <w:shd w:val="clear" w:color="auto" w:fill="E5DFEC"/>
          </w:tcPr>
          <w:p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Cyfrowe kompetencje społeczeństwa</w:t>
            </w: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:rsidR="001A30A5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  <w:p w:rsidR="005D0B6E" w:rsidRPr="007A290C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7A290C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IP</w:t>
            </w:r>
          </w:p>
        </w:tc>
      </w:tr>
      <w:tr w:rsidR="00EC58D3" w:rsidRPr="00BF0977" w:rsidTr="0099212B">
        <w:tc>
          <w:tcPr>
            <w:tcW w:w="534" w:type="dxa"/>
            <w:shd w:val="clear" w:color="auto" w:fill="E5DFEC"/>
          </w:tcPr>
          <w:p w:rsidR="001A30A5" w:rsidRPr="00561168" w:rsidRDefault="001A30A5" w:rsidP="00561168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30A5" w:rsidRPr="00561168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IV osi priorytetowej Programu Operacyjnego Polska Cyfrowa na lata 2014-2020 </w:t>
            </w:r>
            <w:r w:rsidRPr="00561168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Pomoc techniczna</w:t>
            </w: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B2A1C7"/>
          </w:tcPr>
          <w:p w:rsidR="001A30A5" w:rsidRPr="007A290C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9E26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7A290C" w:rsidRDefault="001A30A5" w:rsidP="009E26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IZ lub KJE</w:t>
            </w:r>
            <w:r w:rsidRPr="007A290C">
              <w:rPr>
                <w:rStyle w:val="Odwoanieprzypisudolnego"/>
                <w:b w:val="0"/>
                <w:bCs w:val="0"/>
                <w:sz w:val="20"/>
              </w:rPr>
              <w:footnoteReference w:id="12"/>
            </w:r>
          </w:p>
        </w:tc>
      </w:tr>
      <w:tr w:rsidR="00EC58D3" w:rsidRPr="00BF0977" w:rsidTr="0099212B">
        <w:tc>
          <w:tcPr>
            <w:tcW w:w="534" w:type="dxa"/>
            <w:shd w:val="clear" w:color="auto" w:fill="E5DFEC"/>
          </w:tcPr>
          <w:p w:rsidR="001A30A5" w:rsidRPr="007A290C" w:rsidRDefault="001A30A5" w:rsidP="00561168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30A5" w:rsidRPr="007A290C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ex post postępu rzeczowego i rezultatów Programu Operacyjnego Polska Cyfrowa na lata 2014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- 2020</w:t>
            </w: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right w:val="single" w:sz="12" w:space="0" w:color="DC30BB"/>
            </w:tcBorders>
            <w:shd w:val="clear" w:color="auto" w:fill="B2A1C7"/>
          </w:tcPr>
          <w:p w:rsidR="001A30A5" w:rsidRPr="007A290C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:rsidR="001A30A5" w:rsidRPr="007A290C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7A290C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IZ</w:t>
            </w:r>
          </w:p>
        </w:tc>
      </w:tr>
      <w:tr w:rsidR="00EC58D3" w:rsidRPr="0099212B" w:rsidTr="0099212B">
        <w:tc>
          <w:tcPr>
            <w:tcW w:w="534" w:type="dxa"/>
            <w:shd w:val="clear" w:color="auto" w:fill="E5DFEC"/>
          </w:tcPr>
          <w:p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ex post realizacji celów Programu Operacyjnego Polska Cyfrowa na lata 2014</w:t>
            </w: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2020</w:t>
            </w: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:rsidR="001A30A5" w:rsidRPr="0099212B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99212B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99212B">
              <w:rPr>
                <w:b w:val="0"/>
                <w:bCs w:val="0"/>
                <w:sz w:val="20"/>
              </w:rPr>
              <w:t>IZ</w:t>
            </w:r>
          </w:p>
        </w:tc>
      </w:tr>
    </w:tbl>
    <w:p w:rsidR="001A30A5" w:rsidRPr="0099212B" w:rsidRDefault="001A30A5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:rsidR="00176509" w:rsidRPr="0099212B" w:rsidRDefault="00176509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5" w:name="_Toc64555034"/>
      <w:r w:rsidRPr="0099212B">
        <w:rPr>
          <w:color w:val="FFFFFF"/>
          <w:sz w:val="28"/>
        </w:rPr>
        <w:lastRenderedPageBreak/>
        <w:t>Załącznik</w:t>
      </w:r>
      <w:bookmarkEnd w:id="15"/>
    </w:p>
    <w:p w:rsidR="007A2DA3" w:rsidRPr="0099212B" w:rsidRDefault="007A2DA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p w:rsidR="007A2DA3" w:rsidRPr="0099212B" w:rsidRDefault="007A2DA3" w:rsidP="00A5193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Dane teleadresowe instytucji realizujących badania ewaluacyjne w ramach POPC:</w:t>
      </w:r>
    </w:p>
    <w:tbl>
      <w:tblPr>
        <w:tblW w:w="9356" w:type="dxa"/>
        <w:tblInd w:w="-127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A2DA3" w:rsidRPr="0099212B" w:rsidTr="0099212B">
        <w:trPr>
          <w:trHeight w:hRule="exact" w:val="518"/>
        </w:trPr>
        <w:tc>
          <w:tcPr>
            <w:tcW w:w="4395" w:type="dxa"/>
            <w:shd w:val="clear" w:color="auto" w:fill="E5DFEC"/>
            <w:vAlign w:val="center"/>
          </w:tcPr>
          <w:p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4961" w:type="dxa"/>
            <w:shd w:val="clear" w:color="auto" w:fill="E5DFEC"/>
            <w:vAlign w:val="center"/>
          </w:tcPr>
          <w:p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Dane teleadresowe</w:t>
            </w:r>
          </w:p>
        </w:tc>
      </w:tr>
      <w:tr w:rsidR="007A2DA3" w:rsidRPr="00561168" w:rsidTr="0099212B">
        <w:trPr>
          <w:trHeight w:hRule="exact" w:val="1714"/>
        </w:trPr>
        <w:tc>
          <w:tcPr>
            <w:tcW w:w="4395" w:type="dxa"/>
            <w:shd w:val="clear" w:color="auto" w:fill="FFFFFF"/>
          </w:tcPr>
          <w:p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Zarządzająca POPC</w:t>
            </w:r>
          </w:p>
          <w:p w:rsidR="00A51932" w:rsidRPr="0099212B" w:rsidRDefault="007A2DA3" w:rsidP="0099212B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Ministerstwo </w:t>
            </w:r>
            <w:r w:rsidR="00676D4A" w:rsidRPr="0099212B">
              <w:rPr>
                <w:rFonts w:ascii="Arial" w:hAnsi="Arial" w:cs="Arial"/>
                <w:sz w:val="22"/>
              </w:rPr>
              <w:t xml:space="preserve">Funduszy i Polityki Regionalnej </w:t>
            </w:r>
          </w:p>
          <w:p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Departament Rozwoju Cyfrowego</w:t>
            </w:r>
          </w:p>
        </w:tc>
        <w:tc>
          <w:tcPr>
            <w:tcW w:w="4961" w:type="dxa"/>
            <w:shd w:val="clear" w:color="auto" w:fill="FFFFFF"/>
          </w:tcPr>
          <w:p w:rsidR="007A2DA3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ul. Wspólna 2/4</w:t>
            </w:r>
          </w:p>
          <w:p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00-926 Warszawa</w:t>
            </w:r>
          </w:p>
          <w:p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tel. (22) 273 75 01</w:t>
            </w:r>
          </w:p>
          <w:p w:rsidR="007A2DA3" w:rsidRPr="007A290C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7A290C">
              <w:rPr>
                <w:rFonts w:ascii="Arial" w:hAnsi="Arial" w:cs="Arial"/>
                <w:sz w:val="22"/>
              </w:rPr>
              <w:t xml:space="preserve">e-mail: </w:t>
            </w:r>
            <w:hyperlink r:id="rId14" w:history="1">
              <w:r w:rsidR="00F76E53" w:rsidRPr="007A290C">
                <w:rPr>
                  <w:rStyle w:val="Hipercze"/>
                  <w:rFonts w:ascii="Arial" w:hAnsi="Arial" w:cs="Arial"/>
                  <w:sz w:val="22"/>
                </w:rPr>
                <w:t>sekretariatdrc@mfipr.gov.pl</w:t>
              </w:r>
            </w:hyperlink>
          </w:p>
          <w:p w:rsidR="00A51932" w:rsidRPr="007A290C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</w:p>
        </w:tc>
      </w:tr>
      <w:tr w:rsidR="007A2DA3" w:rsidRPr="00513FBA" w:rsidTr="0099212B">
        <w:trPr>
          <w:trHeight w:hRule="exact" w:val="1791"/>
        </w:trPr>
        <w:tc>
          <w:tcPr>
            <w:tcW w:w="4395" w:type="dxa"/>
            <w:shd w:val="clear" w:color="auto" w:fill="FFFFFF"/>
          </w:tcPr>
          <w:p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Pośrednicząca POPC</w:t>
            </w:r>
          </w:p>
          <w:p w:rsidR="007A2DA3" w:rsidRPr="0099212B" w:rsidRDefault="00F26E5B" w:rsidP="00B16342">
            <w:pPr>
              <w:autoSpaceDE w:val="0"/>
              <w:autoSpaceDN w:val="0"/>
              <w:adjustRightInd w:val="0"/>
              <w:spacing w:after="120" w:line="240" w:lineRule="auto"/>
              <w:ind w:left="993" w:hanging="284"/>
              <w:rPr>
                <w:rFonts w:ascii="Arial" w:hAnsi="Arial" w:cs="Arial"/>
                <w:sz w:val="22"/>
              </w:rPr>
            </w:pPr>
            <w:r w:rsidRPr="00F26E5B">
              <w:rPr>
                <w:rFonts w:ascii="Arial" w:hAnsi="Arial" w:cs="Arial"/>
                <w:sz w:val="22"/>
              </w:rPr>
              <w:t>Centrum Projektów Polska Cyfrowa</w:t>
            </w:r>
          </w:p>
        </w:tc>
        <w:tc>
          <w:tcPr>
            <w:tcW w:w="4961" w:type="dxa"/>
            <w:shd w:val="clear" w:color="auto" w:fill="FFFFFF"/>
          </w:tcPr>
          <w:p w:rsidR="00A51932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ul. </w:t>
            </w:r>
            <w:r w:rsidR="00676D4A" w:rsidRPr="0099212B">
              <w:rPr>
                <w:rFonts w:ascii="Arial" w:hAnsi="Arial" w:cs="Arial"/>
                <w:sz w:val="22"/>
              </w:rPr>
              <w:t>Spokojna 13</w:t>
            </w:r>
            <w:r w:rsidR="00994BB9" w:rsidRPr="0099212B">
              <w:rPr>
                <w:rFonts w:ascii="Arial" w:hAnsi="Arial" w:cs="Arial"/>
                <w:sz w:val="22"/>
              </w:rPr>
              <w:t>a</w:t>
            </w:r>
          </w:p>
          <w:p w:rsidR="00A51932" w:rsidRPr="0099212B" w:rsidRDefault="00994BB9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01-044 </w:t>
            </w:r>
            <w:r w:rsidR="007A2DA3" w:rsidRPr="0099212B">
              <w:rPr>
                <w:rFonts w:ascii="Arial" w:hAnsi="Arial" w:cs="Arial"/>
                <w:sz w:val="22"/>
              </w:rPr>
              <w:t>Warszawa</w:t>
            </w:r>
          </w:p>
          <w:p w:rsidR="00A51932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tel. </w:t>
            </w:r>
            <w:r w:rsidR="0099212B">
              <w:rPr>
                <w:rFonts w:ascii="Arial" w:hAnsi="Arial" w:cs="Arial"/>
                <w:sz w:val="22"/>
              </w:rPr>
              <w:t>(</w:t>
            </w:r>
            <w:r w:rsidR="00994BB9" w:rsidRPr="0099212B">
              <w:rPr>
                <w:rFonts w:ascii="Arial" w:hAnsi="Arial" w:cs="Arial"/>
                <w:sz w:val="22"/>
              </w:rPr>
              <w:t>22</w:t>
            </w:r>
            <w:r w:rsidR="0099212B">
              <w:rPr>
                <w:rFonts w:ascii="Arial" w:hAnsi="Arial" w:cs="Arial"/>
                <w:sz w:val="22"/>
              </w:rPr>
              <w:t>)</w:t>
            </w:r>
            <w:r w:rsidR="00994BB9" w:rsidRPr="0099212B">
              <w:rPr>
                <w:rFonts w:ascii="Arial" w:hAnsi="Arial" w:cs="Arial"/>
                <w:sz w:val="22"/>
              </w:rPr>
              <w:t xml:space="preserve"> 315 2</w:t>
            </w:r>
            <w:r w:rsidR="00B30D1D">
              <w:rPr>
                <w:rFonts w:ascii="Arial" w:hAnsi="Arial" w:cs="Arial"/>
                <w:sz w:val="22"/>
              </w:rPr>
              <w:t>2</w:t>
            </w:r>
            <w:r w:rsidR="00994BB9" w:rsidRPr="0099212B">
              <w:rPr>
                <w:rFonts w:ascii="Arial" w:hAnsi="Arial" w:cs="Arial"/>
                <w:sz w:val="22"/>
              </w:rPr>
              <w:t xml:space="preserve"> </w:t>
            </w:r>
            <w:r w:rsidR="00B30D1D">
              <w:rPr>
                <w:rFonts w:ascii="Arial" w:hAnsi="Arial" w:cs="Arial"/>
                <w:sz w:val="22"/>
              </w:rPr>
              <w:t>0</w:t>
            </w:r>
            <w:r w:rsidR="00994BB9" w:rsidRPr="0099212B">
              <w:rPr>
                <w:rFonts w:ascii="Arial" w:hAnsi="Arial" w:cs="Arial"/>
                <w:sz w:val="22"/>
              </w:rPr>
              <w:t>0</w:t>
            </w:r>
          </w:p>
          <w:p w:rsidR="00A51932" w:rsidRPr="00561168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  <w:lang w:val="en-US"/>
              </w:rPr>
            </w:pPr>
            <w:r w:rsidRPr="00561168">
              <w:rPr>
                <w:rFonts w:ascii="Arial" w:hAnsi="Arial" w:cs="Arial"/>
                <w:sz w:val="22"/>
                <w:lang w:val="en-US"/>
              </w:rPr>
              <w:t xml:space="preserve">e-mail: </w:t>
            </w:r>
            <w:hyperlink r:id="rId15" w:history="1">
              <w:r w:rsidRPr="00561168">
                <w:rPr>
                  <w:rStyle w:val="Hipercze"/>
                  <w:rFonts w:ascii="Arial" w:hAnsi="Arial" w:cs="Arial"/>
                  <w:sz w:val="22"/>
                  <w:lang w:val="en-US"/>
                </w:rPr>
                <w:t>cppc@cppc.gov.pl</w:t>
              </w:r>
            </w:hyperlink>
          </w:p>
          <w:p w:rsidR="00A51932" w:rsidRPr="00561168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left="248" w:firstLine="956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176509" w:rsidRPr="00561168" w:rsidRDefault="00176509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lang w:val="en-US"/>
        </w:rPr>
      </w:pPr>
    </w:p>
    <w:sectPr w:rsidR="00176509" w:rsidRPr="00561168" w:rsidSect="00552DA7"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3BFF7" w15:done="0"/>
  <w15:commentEx w15:paraId="5C9D2350" w15:done="0"/>
  <w15:commentEx w15:paraId="471F1828" w15:done="0"/>
  <w15:commentEx w15:paraId="2917E6A8" w15:done="0"/>
  <w15:commentEx w15:paraId="753FF571" w15:done="0"/>
  <w15:commentEx w15:paraId="7996F333" w15:done="0"/>
  <w15:commentEx w15:paraId="77DA8A10" w15:done="0"/>
  <w15:commentEx w15:paraId="11C82019" w15:done="0"/>
  <w15:commentEx w15:paraId="6A38E7B6" w15:done="0"/>
  <w15:commentEx w15:paraId="56C6CE56" w15:done="0"/>
  <w15:commentEx w15:paraId="3112999B" w15:done="0"/>
  <w15:commentEx w15:paraId="604BCCA3" w15:done="0"/>
  <w15:commentEx w15:paraId="0E5E1DBE" w15:done="0"/>
  <w15:commentEx w15:paraId="2ACBD631" w15:done="0"/>
  <w15:commentEx w15:paraId="5ED94AF5" w15:done="0"/>
  <w15:commentEx w15:paraId="79732336" w15:done="0"/>
  <w15:commentEx w15:paraId="49E2CE48" w15:done="0"/>
  <w15:commentEx w15:paraId="45D644A5" w15:done="0"/>
  <w15:commentEx w15:paraId="7C0B2BE2" w15:done="0"/>
  <w15:commentEx w15:paraId="7960AF59" w15:done="0"/>
  <w15:commentEx w15:paraId="0D33D861" w15:done="0"/>
  <w15:commentEx w15:paraId="1900BC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3BFF7" w16cid:durableId="224D7CC7"/>
  <w16cid:commentId w16cid:paraId="5C9D2350" w16cid:durableId="224D7CC8"/>
  <w16cid:commentId w16cid:paraId="471F1828" w16cid:durableId="224D7CC9"/>
  <w16cid:commentId w16cid:paraId="2917E6A8" w16cid:durableId="224D7CCA"/>
  <w16cid:commentId w16cid:paraId="753FF571" w16cid:durableId="224D7CCB"/>
  <w16cid:commentId w16cid:paraId="7996F333" w16cid:durableId="224D7CCC"/>
  <w16cid:commentId w16cid:paraId="77DA8A10" w16cid:durableId="224D8619"/>
  <w16cid:commentId w16cid:paraId="11C82019" w16cid:durableId="224D7CCD"/>
  <w16cid:commentId w16cid:paraId="56C6CE56" w16cid:durableId="224D7CCE"/>
  <w16cid:commentId w16cid:paraId="3112999B" w16cid:durableId="224D7CCF"/>
  <w16cid:commentId w16cid:paraId="604BCCA3" w16cid:durableId="224D7CD0"/>
  <w16cid:commentId w16cid:paraId="0E5E1DBE" w16cid:durableId="224D7E80"/>
  <w16cid:commentId w16cid:paraId="2ACBD631" w16cid:durableId="224D7E13"/>
  <w16cid:commentId w16cid:paraId="5ED94AF5" w16cid:durableId="224D7F08"/>
  <w16cid:commentId w16cid:paraId="79732336" w16cid:durableId="224D7CD1"/>
  <w16cid:commentId w16cid:paraId="49E2CE48" w16cid:durableId="224D7CD2"/>
  <w16cid:commentId w16cid:paraId="45D644A5" w16cid:durableId="224D7CD3"/>
  <w16cid:commentId w16cid:paraId="7C0B2BE2" w16cid:durableId="224D7CD4"/>
  <w16cid:commentId w16cid:paraId="7960AF59" w16cid:durableId="224D7CD5"/>
  <w16cid:commentId w16cid:paraId="0D33D861" w16cid:durableId="224D7CD6"/>
  <w16cid:commentId w16cid:paraId="1900BC36" w16cid:durableId="224D7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E4" w:rsidRDefault="00503AE4" w:rsidP="00FB24CF">
      <w:pPr>
        <w:spacing w:after="0" w:line="240" w:lineRule="auto"/>
      </w:pPr>
      <w:r>
        <w:separator/>
      </w:r>
    </w:p>
  </w:endnote>
  <w:endnote w:type="continuationSeparator" w:id="0">
    <w:p w:rsidR="00503AE4" w:rsidRDefault="00503AE4" w:rsidP="00FB24CF">
      <w:pPr>
        <w:spacing w:after="0" w:line="240" w:lineRule="auto"/>
      </w:pPr>
      <w:r>
        <w:continuationSeparator/>
      </w:r>
    </w:p>
  </w:endnote>
  <w:endnote w:type="continuationNotice" w:id="1">
    <w:p w:rsidR="00503AE4" w:rsidRDefault="00503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E4" w:rsidRDefault="00503AE4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2306E">
      <w:rPr>
        <w:noProof/>
      </w:rPr>
      <w:t>4</w:t>
    </w:r>
    <w:r>
      <w:fldChar w:fldCharType="end"/>
    </w:r>
  </w:p>
  <w:p w:rsidR="00503AE4" w:rsidRDefault="00503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E4" w:rsidRDefault="00503AE4" w:rsidP="00FB24CF">
      <w:pPr>
        <w:spacing w:after="0" w:line="240" w:lineRule="auto"/>
      </w:pPr>
      <w:r>
        <w:separator/>
      </w:r>
    </w:p>
  </w:footnote>
  <w:footnote w:type="continuationSeparator" w:id="0">
    <w:p w:rsidR="00503AE4" w:rsidRDefault="00503AE4" w:rsidP="00FB24CF">
      <w:pPr>
        <w:spacing w:after="0" w:line="240" w:lineRule="auto"/>
      </w:pPr>
      <w:r>
        <w:continuationSeparator/>
      </w:r>
    </w:p>
  </w:footnote>
  <w:footnote w:type="continuationNotice" w:id="1">
    <w:p w:rsidR="00503AE4" w:rsidRDefault="00503AE4">
      <w:pPr>
        <w:spacing w:after="0" w:line="240" w:lineRule="auto"/>
      </w:pPr>
    </w:p>
  </w:footnote>
  <w:footnote w:id="2">
    <w:p w:rsidR="00503AE4" w:rsidRDefault="00503AE4" w:rsidP="009D4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8CA">
        <w:rPr>
          <w:rFonts w:ascii="Arial" w:hAnsi="Arial" w:cs="Arial"/>
          <w:sz w:val="1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</w:footnote>
  <w:footnote w:id="3">
    <w:p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670756">
        <w:rPr>
          <w:sz w:val="16"/>
          <w:lang w:val="en-GB"/>
        </w:rPr>
        <w:t>“</w:t>
      </w:r>
      <w:r w:rsidRPr="00CD28CA">
        <w:rPr>
          <w:rFonts w:ascii="Arial" w:hAnsi="Arial" w:cs="Arial"/>
          <w:sz w:val="16"/>
          <w:lang w:val="en-GB"/>
        </w:rPr>
        <w:t xml:space="preserve">Guidance Document on Monitoring and Evaluation. </w:t>
      </w:r>
      <w:r w:rsidRPr="007436C5">
        <w:rPr>
          <w:rFonts w:ascii="Arial" w:hAnsi="Arial" w:cs="Arial"/>
          <w:sz w:val="16"/>
          <w:lang w:val="en-US"/>
        </w:rPr>
        <w:t xml:space="preserve">European Regional Development Fund and Cohesion Fund”, </w:t>
      </w:r>
      <w:proofErr w:type="spellStart"/>
      <w:r w:rsidRPr="007436C5">
        <w:rPr>
          <w:rFonts w:ascii="Arial" w:hAnsi="Arial" w:cs="Arial"/>
          <w:sz w:val="16"/>
          <w:lang w:val="en-US"/>
        </w:rPr>
        <w:t>marzec</w:t>
      </w:r>
      <w:proofErr w:type="spellEnd"/>
      <w:r w:rsidRPr="007436C5">
        <w:rPr>
          <w:rFonts w:ascii="Arial" w:hAnsi="Arial" w:cs="Arial"/>
          <w:sz w:val="16"/>
          <w:lang w:val="en-US"/>
        </w:rPr>
        <w:t xml:space="preserve"> 2014 r</w:t>
      </w:r>
      <w:r w:rsidRPr="007436C5">
        <w:rPr>
          <w:sz w:val="16"/>
          <w:lang w:val="en-US"/>
        </w:rPr>
        <w:t>.</w:t>
      </w:r>
    </w:p>
  </w:footnote>
  <w:footnote w:id="4">
    <w:p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7436C5">
        <w:rPr>
          <w:sz w:val="16"/>
          <w:lang w:val="en-US"/>
        </w:rPr>
        <w:t>“</w:t>
      </w:r>
      <w:r w:rsidRPr="007436C5">
        <w:rPr>
          <w:rFonts w:ascii="Arial" w:hAnsi="Arial" w:cs="Arial"/>
          <w:sz w:val="16"/>
          <w:lang w:val="en-US"/>
        </w:rPr>
        <w:t xml:space="preserve">Guidance Document on Evaluation Plans”, </w:t>
      </w:r>
      <w:proofErr w:type="spellStart"/>
      <w:r w:rsidRPr="007436C5">
        <w:rPr>
          <w:rFonts w:ascii="Arial" w:hAnsi="Arial" w:cs="Arial"/>
          <w:sz w:val="16"/>
          <w:lang w:val="en-US"/>
        </w:rPr>
        <w:t>luty</w:t>
      </w:r>
      <w:proofErr w:type="spellEnd"/>
      <w:r w:rsidRPr="007436C5">
        <w:rPr>
          <w:rFonts w:ascii="Arial" w:hAnsi="Arial" w:cs="Arial"/>
          <w:sz w:val="16"/>
          <w:lang w:val="en-US"/>
        </w:rPr>
        <w:t xml:space="preserve"> 2015 r.</w:t>
      </w:r>
    </w:p>
  </w:footnote>
  <w:footnote w:id="5">
    <w:p w:rsidR="00503AE4" w:rsidRPr="0099212B" w:rsidRDefault="00503AE4">
      <w:pPr>
        <w:pStyle w:val="Tekstprzypisudolnego"/>
        <w:rPr>
          <w:rFonts w:ascii="Arial" w:hAnsi="Arial" w:cs="Arial"/>
        </w:rPr>
      </w:pPr>
      <w:r w:rsidRPr="0099212B">
        <w:rPr>
          <w:rStyle w:val="Odwoanieprzypisudolnego"/>
          <w:rFonts w:ascii="Arial" w:hAnsi="Arial" w:cs="Arial"/>
        </w:rPr>
        <w:footnoteRef/>
      </w:r>
      <w:r w:rsidRPr="0099212B">
        <w:rPr>
          <w:rFonts w:ascii="Arial" w:hAnsi="Arial" w:cs="Arial"/>
        </w:rPr>
        <w:t xml:space="preserve"> </w:t>
      </w:r>
      <w:r w:rsidRPr="0099212B">
        <w:rPr>
          <w:rFonts w:ascii="Arial" w:hAnsi="Arial" w:cs="Arial"/>
          <w:sz w:val="18"/>
        </w:rPr>
        <w:t xml:space="preserve">Aktualny podział alokacji na działania jest dostępny w Szczegółowym Opisie Osi Priorytetowych POPC na stronie </w:t>
      </w:r>
      <w:r>
        <w:rPr>
          <w:rFonts w:ascii="Arial" w:hAnsi="Arial" w:cs="Arial"/>
          <w:sz w:val="18"/>
        </w:rPr>
        <w:t>www.</w:t>
      </w:r>
      <w:hyperlink r:id="rId1" w:history="1">
        <w:r>
          <w:rPr>
            <w:rStyle w:val="Hipercze"/>
            <w:rFonts w:ascii="Arial" w:hAnsi="Arial" w:cs="Arial"/>
            <w:sz w:val="18"/>
          </w:rPr>
          <w:t>p</w:t>
        </w:r>
        <w:r w:rsidRPr="0099212B">
          <w:rPr>
            <w:rStyle w:val="Hipercze"/>
            <w:rFonts w:ascii="Arial" w:hAnsi="Arial" w:cs="Arial"/>
            <w:sz w:val="18"/>
          </w:rPr>
          <w:t>olskacyfrowa.gov.pl</w:t>
        </w:r>
      </w:hyperlink>
      <w:r w:rsidRPr="0099212B">
        <w:rPr>
          <w:rFonts w:ascii="Arial" w:hAnsi="Arial" w:cs="Arial"/>
          <w:sz w:val="18"/>
        </w:rPr>
        <w:t>.</w:t>
      </w:r>
    </w:p>
  </w:footnote>
  <w:footnote w:id="6">
    <w:p w:rsidR="00503AE4" w:rsidRPr="007D3A73" w:rsidRDefault="00503AE4">
      <w:pPr>
        <w:pStyle w:val="Tekstprzypisudolnego"/>
        <w:rPr>
          <w:rFonts w:ascii="Arial" w:hAnsi="Arial" w:cs="Arial"/>
          <w:sz w:val="18"/>
        </w:rPr>
      </w:pPr>
      <w:r w:rsidRPr="007D3A73">
        <w:rPr>
          <w:rStyle w:val="Odwoanieprzypisudolnego"/>
          <w:rFonts w:ascii="Arial" w:hAnsi="Arial" w:cs="Arial"/>
          <w:sz w:val="18"/>
        </w:rPr>
        <w:footnoteRef/>
      </w:r>
      <w:r w:rsidRPr="007D3A73">
        <w:rPr>
          <w:rFonts w:ascii="Arial" w:hAnsi="Arial" w:cs="Arial"/>
          <w:sz w:val="18"/>
        </w:rPr>
        <w:t xml:space="preserve"> Zgodnie z art. 114 ust. 1 </w:t>
      </w:r>
      <w:r w:rsidRPr="004D69D3">
        <w:rPr>
          <w:rFonts w:ascii="Arial" w:hAnsi="Arial" w:cs="Arial"/>
          <w:sz w:val="18"/>
        </w:rPr>
        <w:t>rozporządzenia</w:t>
      </w:r>
      <w:r w:rsidRPr="007D3A73">
        <w:rPr>
          <w:rFonts w:ascii="Arial" w:hAnsi="Arial" w:cs="Arial"/>
          <w:sz w:val="18"/>
        </w:rPr>
        <w:t xml:space="preserve"> Parlamentu Europejskiego i Rady (UE) nr 1303/2013 „plan ewaluacji przedstawiany jest komitetowi monitorującemu nie później niż rok po przyjęciu programu operacyjnego”.</w:t>
      </w:r>
    </w:p>
  </w:footnote>
  <w:footnote w:id="7">
    <w:p w:rsidR="00503AE4" w:rsidRPr="007D3A73" w:rsidRDefault="00503AE4">
      <w:pPr>
        <w:pStyle w:val="Tekstprzypisudolnego"/>
        <w:rPr>
          <w:rFonts w:ascii="Arial" w:hAnsi="Arial" w:cs="Arial"/>
        </w:rPr>
      </w:pPr>
      <w:r w:rsidRPr="007D3A73">
        <w:rPr>
          <w:rStyle w:val="Odwoanieprzypisudolnego"/>
          <w:rFonts w:ascii="Arial" w:hAnsi="Arial" w:cs="Arial"/>
        </w:rPr>
        <w:footnoteRef/>
      </w:r>
      <w:r w:rsidRPr="007D3A73">
        <w:rPr>
          <w:rFonts w:ascii="Arial" w:hAnsi="Arial" w:cs="Arial"/>
        </w:rPr>
        <w:t xml:space="preserve"> </w:t>
      </w:r>
      <w:r w:rsidRPr="007D3A73">
        <w:rPr>
          <w:rFonts w:ascii="Arial" w:hAnsi="Arial" w:cs="Arial"/>
          <w:sz w:val="18"/>
        </w:rPr>
        <w:t>https://www.bgk.pl/przedsiebiorstwa/fundusze-i-programy/instrumenty-finansowe-w-ramach-programu-operacyjnego-polska-cyfrowa-na-lata-2014-2020/</w:t>
      </w:r>
    </w:p>
  </w:footnote>
  <w:footnote w:id="8">
    <w:p w:rsidR="00503AE4" w:rsidRDefault="00503AE4" w:rsidP="00B26576">
      <w:pPr>
        <w:pStyle w:val="Tekstprzypisudolnego"/>
      </w:pPr>
      <w:r>
        <w:rPr>
          <w:rStyle w:val="Odwoanieprzypisudolnego"/>
        </w:rPr>
        <w:footnoteRef/>
      </w:r>
      <w:r>
        <w:t xml:space="preserve"> Zgodnie z opracowanym na zlecenie KJE poradnikiem „Wnioski i rekomendacje dotyczące procesu planowania ewaluacji programów operacyjnych w okresie 2014-2020” w ramach każdego programu operacyjnego powinien zostać wyodrębniony budżet na badania ad hoc, odpowiadający 20-25 % wartości planu (poradnik został opracowany w 2015 r. przez konsorcjum CEAPP i WYG PSDB sp. z o.o.).</w:t>
      </w:r>
    </w:p>
  </w:footnote>
  <w:footnote w:id="9">
    <w:p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0AF">
        <w:t>Informacje dotyczące terminów przeprowadzenia badań ewaluacyjnych oraz kosztu ich realizacji mają charakter szacunkowy.</w:t>
      </w:r>
    </w:p>
  </w:footnote>
  <w:footnote w:id="10">
    <w:p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E7C">
        <w:rPr>
          <w:sz w:val="18"/>
        </w:rPr>
        <w:t>KJE (we współpracy z Instytucją Zarządzającą Programem Operacyjnym Pomoc Techniczna 2014-2020) planuje realizację badania ewaluacyjnego o charakterze horyzontalnym, dotyczącego osi priorytetowych Pomoc techniczna w ramach programów operacyjnych perspektywy finansowej 2014-2020. W przypadku, gdy zakres tego badania obejmie zagadnienia dotyczące IV osi priorytetowej POPC w stopniu zapewniającym uzyskanie odpowiedzi na potrzeby informacyjne Instytucji Zarządzającej POPC, wówczas IZ POPC zrezygnuje z przeprowadzenia indywidualnego badania.</w:t>
      </w:r>
    </w:p>
  </w:footnote>
  <w:footnote w:id="11">
    <w:p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18A2">
        <w:rPr>
          <w:sz w:val="18"/>
        </w:rPr>
        <w:t>Jeżeli w 2023 r. efekty realizacji POPC nie będą wystarczająco zaawansowane, aby przeprowadzić całościową ocenę ex post, wówczas termin realizacji badania zostanie przesunięty na 2024 r., a koszty przeprowadzenia ewaluacji zostaną pokryte z innego źródła.</w:t>
      </w:r>
    </w:p>
  </w:footnote>
  <w:footnote w:id="12">
    <w:p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342">
        <w:rPr>
          <w:rFonts w:ascii="Arial" w:hAnsi="Arial" w:cs="Arial"/>
          <w:sz w:val="18"/>
        </w:rPr>
        <w:t>Informacja dotycząca instytucji odpowiedzialnej za przeprowadzenie „Ewaluacji efektów realizacji IV osi priorytetowej Programu Operacyjnego Polska Cyfrowa na lata 2014-2020 Pomoc techniczna" znajduje się w</w:t>
      </w:r>
      <w:r>
        <w:rPr>
          <w:rFonts w:ascii="Arial" w:hAnsi="Arial" w:cs="Arial"/>
          <w:sz w:val="18"/>
        </w:rPr>
        <w:t> </w:t>
      </w:r>
      <w:r w:rsidRPr="00B16342">
        <w:rPr>
          <w:rFonts w:ascii="Arial" w:hAnsi="Arial" w:cs="Arial"/>
          <w:sz w:val="18"/>
        </w:rPr>
        <w:t xml:space="preserve">przypisie </w:t>
      </w:r>
      <w:r>
        <w:rPr>
          <w:rFonts w:ascii="Arial" w:hAnsi="Arial" w:cs="Arial"/>
          <w:sz w:val="18"/>
        </w:rPr>
        <w:t>7</w:t>
      </w:r>
      <w:r w:rsidRPr="00B16342">
        <w:rPr>
          <w:rFonts w:ascii="Arial" w:hAnsi="Arial" w:cs="Arial"/>
          <w:sz w:val="18"/>
        </w:rPr>
        <w:t xml:space="preserve"> na str. 4</w:t>
      </w:r>
      <w:r>
        <w:rPr>
          <w:rFonts w:ascii="Arial" w:hAnsi="Arial" w:cs="Arial"/>
          <w:sz w:val="18"/>
        </w:rPr>
        <w:t>2</w:t>
      </w:r>
      <w:r w:rsidRPr="00B16342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E4" w:rsidRPr="00DE1BCC" w:rsidRDefault="00503AE4" w:rsidP="00FB24CF">
    <w:pPr>
      <w:pStyle w:val="Nagwek"/>
      <w:jc w:val="center"/>
      <w:rPr>
        <w:rFonts w:ascii="Arial" w:hAnsi="Arial" w:cs="Arial"/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E4" w:rsidRPr="00DE1BCC" w:rsidRDefault="00503AE4" w:rsidP="007A2DA3">
    <w:pPr>
      <w:pStyle w:val="Nagwek"/>
      <w:jc w:val="center"/>
      <w:rPr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FC5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DE1"/>
    <w:multiLevelType w:val="multilevel"/>
    <w:tmpl w:val="E3E687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5673B"/>
    <w:multiLevelType w:val="multilevel"/>
    <w:tmpl w:val="0FD2654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30841"/>
    <w:multiLevelType w:val="hybridMultilevel"/>
    <w:tmpl w:val="9796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61E5"/>
    <w:multiLevelType w:val="hybridMultilevel"/>
    <w:tmpl w:val="A82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B5C5E"/>
    <w:multiLevelType w:val="hybridMultilevel"/>
    <w:tmpl w:val="653AC3EA"/>
    <w:lvl w:ilvl="0" w:tplc="55ECD3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66A4A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81C99"/>
    <w:multiLevelType w:val="hybridMultilevel"/>
    <w:tmpl w:val="9C04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E7C53"/>
    <w:multiLevelType w:val="hybridMultilevel"/>
    <w:tmpl w:val="5A78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5224"/>
    <w:multiLevelType w:val="hybridMultilevel"/>
    <w:tmpl w:val="DF0A2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3003B"/>
    <w:multiLevelType w:val="hybridMultilevel"/>
    <w:tmpl w:val="14C8A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2542D"/>
    <w:multiLevelType w:val="hybridMultilevel"/>
    <w:tmpl w:val="1A84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037F5"/>
    <w:multiLevelType w:val="hybridMultilevel"/>
    <w:tmpl w:val="034C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B004B"/>
    <w:multiLevelType w:val="hybridMultilevel"/>
    <w:tmpl w:val="E77C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4653"/>
    <w:multiLevelType w:val="hybridMultilevel"/>
    <w:tmpl w:val="2EF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D1193"/>
    <w:multiLevelType w:val="hybridMultilevel"/>
    <w:tmpl w:val="F1E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B3A8F"/>
    <w:multiLevelType w:val="hybridMultilevel"/>
    <w:tmpl w:val="92B2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766B1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50336"/>
    <w:multiLevelType w:val="multilevel"/>
    <w:tmpl w:val="C82E363C"/>
    <w:lvl w:ilvl="0">
      <w:start w:val="1"/>
      <w:numFmt w:val="low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92A43"/>
    <w:multiLevelType w:val="hybridMultilevel"/>
    <w:tmpl w:val="25C42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C2948"/>
    <w:multiLevelType w:val="hybridMultilevel"/>
    <w:tmpl w:val="B5EA7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95F8D"/>
    <w:multiLevelType w:val="multilevel"/>
    <w:tmpl w:val="C328738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A2D7C"/>
    <w:multiLevelType w:val="hybridMultilevel"/>
    <w:tmpl w:val="713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449D7"/>
    <w:multiLevelType w:val="hybridMultilevel"/>
    <w:tmpl w:val="E6945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54186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C03B1"/>
    <w:multiLevelType w:val="multilevel"/>
    <w:tmpl w:val="A5FAFAC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E67FE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C11E9"/>
    <w:multiLevelType w:val="hybridMultilevel"/>
    <w:tmpl w:val="7832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8028A"/>
    <w:multiLevelType w:val="hybridMultilevel"/>
    <w:tmpl w:val="3F7A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D2CE8"/>
    <w:multiLevelType w:val="multilevel"/>
    <w:tmpl w:val="E650269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A06F2"/>
    <w:multiLevelType w:val="hybridMultilevel"/>
    <w:tmpl w:val="2384C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B175D"/>
    <w:multiLevelType w:val="hybridMultilevel"/>
    <w:tmpl w:val="EC92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0807"/>
    <w:multiLevelType w:val="hybridMultilevel"/>
    <w:tmpl w:val="372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52E69"/>
    <w:multiLevelType w:val="multilevel"/>
    <w:tmpl w:val="4A66865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DA69F4"/>
    <w:multiLevelType w:val="hybridMultilevel"/>
    <w:tmpl w:val="2528E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C0F0F"/>
    <w:multiLevelType w:val="hybridMultilevel"/>
    <w:tmpl w:val="DB46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55D5B"/>
    <w:multiLevelType w:val="multilevel"/>
    <w:tmpl w:val="656A26B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060E92"/>
    <w:multiLevelType w:val="hybridMultilevel"/>
    <w:tmpl w:val="6510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36A65"/>
    <w:multiLevelType w:val="hybridMultilevel"/>
    <w:tmpl w:val="E206B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E2152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B76AF"/>
    <w:multiLevelType w:val="hybridMultilevel"/>
    <w:tmpl w:val="AE72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A1A39"/>
    <w:multiLevelType w:val="hybridMultilevel"/>
    <w:tmpl w:val="4B4C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77E84"/>
    <w:multiLevelType w:val="hybridMultilevel"/>
    <w:tmpl w:val="EA403AFA"/>
    <w:lvl w:ilvl="0" w:tplc="37ECB4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463A2"/>
    <w:multiLevelType w:val="hybridMultilevel"/>
    <w:tmpl w:val="28AA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A47CB"/>
    <w:multiLevelType w:val="multilevel"/>
    <w:tmpl w:val="EF6ED5A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812DDF"/>
    <w:multiLevelType w:val="hybridMultilevel"/>
    <w:tmpl w:val="DA8A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9660E3"/>
    <w:multiLevelType w:val="hybridMultilevel"/>
    <w:tmpl w:val="3EC8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02693"/>
    <w:multiLevelType w:val="hybridMultilevel"/>
    <w:tmpl w:val="FBCC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75FA0"/>
    <w:multiLevelType w:val="hybridMultilevel"/>
    <w:tmpl w:val="7F32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341C2"/>
    <w:multiLevelType w:val="hybridMultilevel"/>
    <w:tmpl w:val="7112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7A62D5"/>
    <w:multiLevelType w:val="multilevel"/>
    <w:tmpl w:val="BA780F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43"/>
  </w:num>
  <w:num w:numId="5">
    <w:abstractNumId w:val="12"/>
  </w:num>
  <w:num w:numId="6">
    <w:abstractNumId w:val="47"/>
  </w:num>
  <w:num w:numId="7">
    <w:abstractNumId w:val="31"/>
  </w:num>
  <w:num w:numId="8">
    <w:abstractNumId w:val="8"/>
  </w:num>
  <w:num w:numId="9">
    <w:abstractNumId w:val="13"/>
  </w:num>
  <w:num w:numId="10">
    <w:abstractNumId w:val="24"/>
  </w:num>
  <w:num w:numId="11">
    <w:abstractNumId w:val="26"/>
  </w:num>
  <w:num w:numId="12">
    <w:abstractNumId w:val="22"/>
  </w:num>
  <w:num w:numId="13">
    <w:abstractNumId w:val="45"/>
  </w:num>
  <w:num w:numId="14">
    <w:abstractNumId w:val="35"/>
  </w:num>
  <w:num w:numId="15">
    <w:abstractNumId w:val="48"/>
  </w:num>
  <w:num w:numId="16">
    <w:abstractNumId w:val="23"/>
  </w:num>
  <w:num w:numId="17">
    <w:abstractNumId w:val="9"/>
  </w:num>
  <w:num w:numId="18">
    <w:abstractNumId w:val="37"/>
  </w:num>
  <w:num w:numId="19">
    <w:abstractNumId w:val="15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49"/>
  </w:num>
  <w:num w:numId="25">
    <w:abstractNumId w:val="39"/>
  </w:num>
  <w:num w:numId="26">
    <w:abstractNumId w:val="5"/>
  </w:num>
  <w:num w:numId="27">
    <w:abstractNumId w:val="16"/>
  </w:num>
  <w:num w:numId="28">
    <w:abstractNumId w:val="41"/>
  </w:num>
  <w:num w:numId="29">
    <w:abstractNumId w:val="7"/>
  </w:num>
  <w:num w:numId="30">
    <w:abstractNumId w:val="14"/>
  </w:num>
  <w:num w:numId="31">
    <w:abstractNumId w:val="19"/>
  </w:num>
  <w:num w:numId="32">
    <w:abstractNumId w:val="46"/>
  </w:num>
  <w:num w:numId="33">
    <w:abstractNumId w:val="40"/>
  </w:num>
  <w:num w:numId="34">
    <w:abstractNumId w:val="20"/>
  </w:num>
  <w:num w:numId="35">
    <w:abstractNumId w:val="3"/>
  </w:num>
  <w:num w:numId="36">
    <w:abstractNumId w:val="21"/>
  </w:num>
  <w:num w:numId="37">
    <w:abstractNumId w:val="50"/>
  </w:num>
  <w:num w:numId="38">
    <w:abstractNumId w:val="44"/>
  </w:num>
  <w:num w:numId="39">
    <w:abstractNumId w:val="33"/>
  </w:num>
  <w:num w:numId="40">
    <w:abstractNumId w:val="1"/>
  </w:num>
  <w:num w:numId="41">
    <w:abstractNumId w:val="11"/>
  </w:num>
  <w:num w:numId="42">
    <w:abstractNumId w:val="36"/>
  </w:num>
  <w:num w:numId="43">
    <w:abstractNumId w:val="29"/>
  </w:num>
  <w:num w:numId="44">
    <w:abstractNumId w:val="28"/>
  </w:num>
  <w:num w:numId="45">
    <w:abstractNumId w:val="25"/>
  </w:num>
  <w:num w:numId="46">
    <w:abstractNumId w:val="18"/>
  </w:num>
  <w:num w:numId="47">
    <w:abstractNumId w:val="4"/>
  </w:num>
  <w:num w:numId="48">
    <w:abstractNumId w:val="2"/>
  </w:num>
  <w:num w:numId="49">
    <w:abstractNumId w:val="38"/>
  </w:num>
  <w:num w:numId="50">
    <w:abstractNumId w:val="42"/>
  </w:num>
  <w:num w:numId="5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cja Orłowska">
    <w15:presenceInfo w15:providerId="None" w15:userId="Patrycja Orłowska"/>
  </w15:person>
  <w15:person w15:author="Topek">
    <w15:presenceInfo w15:providerId="None" w15:userId="Topek"/>
  </w15:person>
  <w15:person w15:author="Katarzyna Suplicka">
    <w15:presenceInfo w15:providerId="AD" w15:userId="S-1-5-21-4194551197-2321984615-2707684047-1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CF"/>
    <w:rsid w:val="00006293"/>
    <w:rsid w:val="00015B99"/>
    <w:rsid w:val="00036E7C"/>
    <w:rsid w:val="00046372"/>
    <w:rsid w:val="00050C78"/>
    <w:rsid w:val="000718A2"/>
    <w:rsid w:val="000916EA"/>
    <w:rsid w:val="000A2A4B"/>
    <w:rsid w:val="000B0A48"/>
    <w:rsid w:val="000C6440"/>
    <w:rsid w:val="000D07EB"/>
    <w:rsid w:val="000D26D9"/>
    <w:rsid w:val="000D48A6"/>
    <w:rsid w:val="000D52F2"/>
    <w:rsid w:val="000F0B11"/>
    <w:rsid w:val="000F58B1"/>
    <w:rsid w:val="00100D6F"/>
    <w:rsid w:val="001150D6"/>
    <w:rsid w:val="00131C24"/>
    <w:rsid w:val="001332D1"/>
    <w:rsid w:val="00151712"/>
    <w:rsid w:val="00152B63"/>
    <w:rsid w:val="001540E8"/>
    <w:rsid w:val="00164E1F"/>
    <w:rsid w:val="00176509"/>
    <w:rsid w:val="00190494"/>
    <w:rsid w:val="0019062E"/>
    <w:rsid w:val="001955F7"/>
    <w:rsid w:val="001A30A5"/>
    <w:rsid w:val="001A46BB"/>
    <w:rsid w:val="001B30C7"/>
    <w:rsid w:val="001C01F5"/>
    <w:rsid w:val="001C5F44"/>
    <w:rsid w:val="001C60AF"/>
    <w:rsid w:val="001E1974"/>
    <w:rsid w:val="001E5A9C"/>
    <w:rsid w:val="001F1CD7"/>
    <w:rsid w:val="0020253F"/>
    <w:rsid w:val="00212830"/>
    <w:rsid w:val="0024039F"/>
    <w:rsid w:val="00244E24"/>
    <w:rsid w:val="002516BE"/>
    <w:rsid w:val="002620C5"/>
    <w:rsid w:val="002707BB"/>
    <w:rsid w:val="0027367D"/>
    <w:rsid w:val="00280B35"/>
    <w:rsid w:val="00283DE8"/>
    <w:rsid w:val="002A46C2"/>
    <w:rsid w:val="002D0D62"/>
    <w:rsid w:val="002E1157"/>
    <w:rsid w:val="002F294D"/>
    <w:rsid w:val="003001E1"/>
    <w:rsid w:val="00301E95"/>
    <w:rsid w:val="003109F7"/>
    <w:rsid w:val="003115D3"/>
    <w:rsid w:val="00315681"/>
    <w:rsid w:val="00316557"/>
    <w:rsid w:val="00317EED"/>
    <w:rsid w:val="003242F1"/>
    <w:rsid w:val="0033257B"/>
    <w:rsid w:val="003539CC"/>
    <w:rsid w:val="00356FA8"/>
    <w:rsid w:val="003679A6"/>
    <w:rsid w:val="00376AC4"/>
    <w:rsid w:val="00385020"/>
    <w:rsid w:val="003976AD"/>
    <w:rsid w:val="003B221F"/>
    <w:rsid w:val="003C446B"/>
    <w:rsid w:val="003D24FD"/>
    <w:rsid w:val="003D6C99"/>
    <w:rsid w:val="003E35CD"/>
    <w:rsid w:val="003E43ED"/>
    <w:rsid w:val="003E7352"/>
    <w:rsid w:val="003F219B"/>
    <w:rsid w:val="00403407"/>
    <w:rsid w:val="004246EA"/>
    <w:rsid w:val="00430058"/>
    <w:rsid w:val="00434EB0"/>
    <w:rsid w:val="00444245"/>
    <w:rsid w:val="00447E29"/>
    <w:rsid w:val="00454A5E"/>
    <w:rsid w:val="004575BC"/>
    <w:rsid w:val="004928E9"/>
    <w:rsid w:val="004A255D"/>
    <w:rsid w:val="004B7D0C"/>
    <w:rsid w:val="004C2E4F"/>
    <w:rsid w:val="004C3947"/>
    <w:rsid w:val="004C6FCC"/>
    <w:rsid w:val="004C795A"/>
    <w:rsid w:val="004C7DF3"/>
    <w:rsid w:val="004D0A26"/>
    <w:rsid w:val="004D4282"/>
    <w:rsid w:val="004D69D3"/>
    <w:rsid w:val="004E43DD"/>
    <w:rsid w:val="004F1604"/>
    <w:rsid w:val="004F654F"/>
    <w:rsid w:val="00503AE4"/>
    <w:rsid w:val="00507897"/>
    <w:rsid w:val="00513FBA"/>
    <w:rsid w:val="00515E00"/>
    <w:rsid w:val="0052668A"/>
    <w:rsid w:val="00526AFC"/>
    <w:rsid w:val="005327DD"/>
    <w:rsid w:val="00552DA7"/>
    <w:rsid w:val="00553788"/>
    <w:rsid w:val="00561168"/>
    <w:rsid w:val="00574081"/>
    <w:rsid w:val="00575935"/>
    <w:rsid w:val="005840AB"/>
    <w:rsid w:val="005B1E93"/>
    <w:rsid w:val="005B2BD5"/>
    <w:rsid w:val="005C305F"/>
    <w:rsid w:val="005D0B6E"/>
    <w:rsid w:val="005D6D75"/>
    <w:rsid w:val="005E3CCC"/>
    <w:rsid w:val="005F3595"/>
    <w:rsid w:val="005F652A"/>
    <w:rsid w:val="00600046"/>
    <w:rsid w:val="0060159D"/>
    <w:rsid w:val="006148E7"/>
    <w:rsid w:val="0062680B"/>
    <w:rsid w:val="00630447"/>
    <w:rsid w:val="00636693"/>
    <w:rsid w:val="0064269C"/>
    <w:rsid w:val="00651127"/>
    <w:rsid w:val="00662022"/>
    <w:rsid w:val="00662106"/>
    <w:rsid w:val="00670756"/>
    <w:rsid w:val="00676D4A"/>
    <w:rsid w:val="00680A3D"/>
    <w:rsid w:val="00690EF0"/>
    <w:rsid w:val="006B1FB4"/>
    <w:rsid w:val="006E3061"/>
    <w:rsid w:val="006E7F8B"/>
    <w:rsid w:val="006F74B9"/>
    <w:rsid w:val="007006F9"/>
    <w:rsid w:val="00717E03"/>
    <w:rsid w:val="00732ADF"/>
    <w:rsid w:val="007362F4"/>
    <w:rsid w:val="007436C5"/>
    <w:rsid w:val="00764021"/>
    <w:rsid w:val="00770916"/>
    <w:rsid w:val="00775B10"/>
    <w:rsid w:val="00787CF6"/>
    <w:rsid w:val="00793449"/>
    <w:rsid w:val="007A290C"/>
    <w:rsid w:val="007A2DA3"/>
    <w:rsid w:val="007B7E9F"/>
    <w:rsid w:val="007C21C3"/>
    <w:rsid w:val="007D0CC7"/>
    <w:rsid w:val="007D0F11"/>
    <w:rsid w:val="007D3A73"/>
    <w:rsid w:val="007D51D2"/>
    <w:rsid w:val="007E62B2"/>
    <w:rsid w:val="00803FAC"/>
    <w:rsid w:val="00822D11"/>
    <w:rsid w:val="0082306E"/>
    <w:rsid w:val="00830CBA"/>
    <w:rsid w:val="00833610"/>
    <w:rsid w:val="0084488E"/>
    <w:rsid w:val="00853569"/>
    <w:rsid w:val="00853D51"/>
    <w:rsid w:val="008728CA"/>
    <w:rsid w:val="0087317E"/>
    <w:rsid w:val="00885454"/>
    <w:rsid w:val="008B4664"/>
    <w:rsid w:val="008B67CA"/>
    <w:rsid w:val="0090666F"/>
    <w:rsid w:val="00907231"/>
    <w:rsid w:val="009127E8"/>
    <w:rsid w:val="0093293C"/>
    <w:rsid w:val="009452E6"/>
    <w:rsid w:val="00976565"/>
    <w:rsid w:val="009860EC"/>
    <w:rsid w:val="00987EAF"/>
    <w:rsid w:val="0099212B"/>
    <w:rsid w:val="00994BB9"/>
    <w:rsid w:val="0099709E"/>
    <w:rsid w:val="00997EBA"/>
    <w:rsid w:val="009B7B95"/>
    <w:rsid w:val="009C03D7"/>
    <w:rsid w:val="009D1C78"/>
    <w:rsid w:val="009D482F"/>
    <w:rsid w:val="009D4E77"/>
    <w:rsid w:val="009E2085"/>
    <w:rsid w:val="009E26E1"/>
    <w:rsid w:val="009F3F9A"/>
    <w:rsid w:val="00A07E7E"/>
    <w:rsid w:val="00A2289E"/>
    <w:rsid w:val="00A2567B"/>
    <w:rsid w:val="00A3075D"/>
    <w:rsid w:val="00A45DA0"/>
    <w:rsid w:val="00A46826"/>
    <w:rsid w:val="00A51932"/>
    <w:rsid w:val="00A51DD8"/>
    <w:rsid w:val="00A5653E"/>
    <w:rsid w:val="00A62734"/>
    <w:rsid w:val="00A67F6B"/>
    <w:rsid w:val="00A732E3"/>
    <w:rsid w:val="00A8158F"/>
    <w:rsid w:val="00A97000"/>
    <w:rsid w:val="00AA2F16"/>
    <w:rsid w:val="00AD1F22"/>
    <w:rsid w:val="00B118E5"/>
    <w:rsid w:val="00B16342"/>
    <w:rsid w:val="00B26576"/>
    <w:rsid w:val="00B30D1D"/>
    <w:rsid w:val="00B360E0"/>
    <w:rsid w:val="00B46CEA"/>
    <w:rsid w:val="00B5565D"/>
    <w:rsid w:val="00B73835"/>
    <w:rsid w:val="00B746AA"/>
    <w:rsid w:val="00B760CC"/>
    <w:rsid w:val="00B7645D"/>
    <w:rsid w:val="00BA0330"/>
    <w:rsid w:val="00BB24CE"/>
    <w:rsid w:val="00BE7FA5"/>
    <w:rsid w:val="00BF0977"/>
    <w:rsid w:val="00BF7CBB"/>
    <w:rsid w:val="00C021A9"/>
    <w:rsid w:val="00C12172"/>
    <w:rsid w:val="00C2645C"/>
    <w:rsid w:val="00C307CD"/>
    <w:rsid w:val="00C35284"/>
    <w:rsid w:val="00C45610"/>
    <w:rsid w:val="00C62450"/>
    <w:rsid w:val="00C703A2"/>
    <w:rsid w:val="00C761AC"/>
    <w:rsid w:val="00C77568"/>
    <w:rsid w:val="00C8598E"/>
    <w:rsid w:val="00CB5E3B"/>
    <w:rsid w:val="00CD28CA"/>
    <w:rsid w:val="00D00303"/>
    <w:rsid w:val="00D27932"/>
    <w:rsid w:val="00D32D3B"/>
    <w:rsid w:val="00D40966"/>
    <w:rsid w:val="00D550E2"/>
    <w:rsid w:val="00D57384"/>
    <w:rsid w:val="00D57E35"/>
    <w:rsid w:val="00D607DA"/>
    <w:rsid w:val="00D708DE"/>
    <w:rsid w:val="00D96BB6"/>
    <w:rsid w:val="00DA1E96"/>
    <w:rsid w:val="00DC7E41"/>
    <w:rsid w:val="00DD23A1"/>
    <w:rsid w:val="00DD475B"/>
    <w:rsid w:val="00DE1B58"/>
    <w:rsid w:val="00DE1BCC"/>
    <w:rsid w:val="00DE2A32"/>
    <w:rsid w:val="00DE423F"/>
    <w:rsid w:val="00DE5CD3"/>
    <w:rsid w:val="00DF6181"/>
    <w:rsid w:val="00E06EBE"/>
    <w:rsid w:val="00E14421"/>
    <w:rsid w:val="00E21604"/>
    <w:rsid w:val="00E309ED"/>
    <w:rsid w:val="00E31AFB"/>
    <w:rsid w:val="00E42FD5"/>
    <w:rsid w:val="00E57C26"/>
    <w:rsid w:val="00E624FB"/>
    <w:rsid w:val="00E6511B"/>
    <w:rsid w:val="00E65272"/>
    <w:rsid w:val="00E93340"/>
    <w:rsid w:val="00EB3999"/>
    <w:rsid w:val="00EB5DA5"/>
    <w:rsid w:val="00EC4D1C"/>
    <w:rsid w:val="00EC58D3"/>
    <w:rsid w:val="00ED5141"/>
    <w:rsid w:val="00EF63DB"/>
    <w:rsid w:val="00F02890"/>
    <w:rsid w:val="00F0341D"/>
    <w:rsid w:val="00F036A7"/>
    <w:rsid w:val="00F12A0D"/>
    <w:rsid w:val="00F1517E"/>
    <w:rsid w:val="00F25BE6"/>
    <w:rsid w:val="00F26E5B"/>
    <w:rsid w:val="00F43D24"/>
    <w:rsid w:val="00F45E85"/>
    <w:rsid w:val="00F6287A"/>
    <w:rsid w:val="00F76E53"/>
    <w:rsid w:val="00F81818"/>
    <w:rsid w:val="00F81927"/>
    <w:rsid w:val="00F8404F"/>
    <w:rsid w:val="00FA4F71"/>
    <w:rsid w:val="00FB24CF"/>
    <w:rsid w:val="00FB3319"/>
    <w:rsid w:val="00FB41F9"/>
    <w:rsid w:val="00FC2F69"/>
    <w:rsid w:val="00FC4D2B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C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24C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2F"/>
  </w:style>
  <w:style w:type="character" w:customStyle="1" w:styleId="TekstprzypisudolnegoZnak">
    <w:name w:val="Tekst przypisu dolnego Znak"/>
    <w:link w:val="Tekstprzypisudolnego"/>
    <w:uiPriority w:val="99"/>
    <w:semiHidden/>
    <w:rsid w:val="009D4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D482F"/>
    <w:rPr>
      <w:vertAlign w:val="superscript"/>
    </w:rPr>
  </w:style>
  <w:style w:type="table" w:styleId="Tabela-Siatka">
    <w:name w:val="Table Grid"/>
    <w:basedOn w:val="Standardowy"/>
    <w:uiPriority w:val="59"/>
    <w:rsid w:val="007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D51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51D2"/>
    <w:pPr>
      <w:widowControl w:val="0"/>
      <w:shd w:val="clear" w:color="auto" w:fill="FFFFFF"/>
      <w:spacing w:after="360" w:line="418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Calibri105ptBezpogrubieniaKursywa">
    <w:name w:val="Tekst treści + Calibri;10;5 pt;Bez pogrubienia;Kursywa"/>
    <w:rsid w:val="001765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Stopka0">
    <w:name w:val="Stopka_"/>
    <w:link w:val="Stopka2"/>
    <w:rsid w:val="0017650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topkaCalibri7ptKursywa">
    <w:name w:val="Stopka + Calibri;7 pt;Kursywa"/>
    <w:rsid w:val="001765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Stopka2">
    <w:name w:val="Stopka2"/>
    <w:basedOn w:val="Normalny"/>
    <w:link w:val="Stopka0"/>
    <w:rsid w:val="00176509"/>
    <w:pPr>
      <w:widowControl w:val="0"/>
      <w:shd w:val="clear" w:color="auto" w:fill="FFFFFF"/>
      <w:spacing w:after="0" w:line="192" w:lineRule="exact"/>
      <w:ind w:hanging="18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2020plan">
    <w:name w:val="Styl2020 plan"/>
    <w:basedOn w:val="Normalny"/>
    <w:link w:val="Styl2020planZnak"/>
    <w:qFormat/>
    <w:rsid w:val="00670756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hAnsi="Arial" w:cs="Arial"/>
      <w:b/>
      <w:bCs/>
      <w:color w:val="000000"/>
    </w:rPr>
  </w:style>
  <w:style w:type="character" w:customStyle="1" w:styleId="Nagwek1Znak">
    <w:name w:val="Nagłówek 1 Znak"/>
    <w:link w:val="Nagwek1"/>
    <w:uiPriority w:val="9"/>
    <w:rsid w:val="00B764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2020planZnak">
    <w:name w:val="Styl2020 plan Znak"/>
    <w:link w:val="Styl2020plan"/>
    <w:rsid w:val="00670756"/>
    <w:rPr>
      <w:rFonts w:ascii="Arial" w:hAnsi="Arial" w:cs="Arial"/>
      <w:b/>
      <w:bCs/>
      <w:color w:val="000000"/>
      <w:szCs w:val="22"/>
      <w:shd w:val="clear" w:color="auto" w:fill="AFB2EB"/>
    </w:rPr>
  </w:style>
  <w:style w:type="paragraph" w:styleId="Spistreci1">
    <w:name w:val="toc 1"/>
    <w:basedOn w:val="Normalny"/>
    <w:next w:val="Normalny"/>
    <w:autoRedefine/>
    <w:uiPriority w:val="39"/>
    <w:unhideWhenUsed/>
    <w:rsid w:val="00E21604"/>
    <w:pPr>
      <w:tabs>
        <w:tab w:val="right" w:leader="dot" w:pos="906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8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F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2A"/>
  </w:style>
  <w:style w:type="character" w:customStyle="1" w:styleId="TekstkomentarzaZnak">
    <w:name w:val="Tekst komentarza Znak"/>
    <w:link w:val="Tekstkomentarza"/>
    <w:uiPriority w:val="99"/>
    <w:rsid w:val="005F65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2A"/>
    <w:rPr>
      <w:b/>
      <w:bCs/>
      <w:lang w:eastAsia="en-US"/>
    </w:rPr>
  </w:style>
  <w:style w:type="table" w:styleId="redniasiatka3akcent4">
    <w:name w:val="Medium Grid 3 Accent 4"/>
    <w:basedOn w:val="Standardowy"/>
    <w:uiPriority w:val="69"/>
    <w:rsid w:val="001A3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tyl1">
    <w:name w:val="Styl1"/>
    <w:basedOn w:val="Standardowy"/>
    <w:uiPriority w:val="99"/>
    <w:rsid w:val="00100D6F"/>
    <w:tblPr/>
    <w:tcPr>
      <w:shd w:val="clear" w:color="auto" w:fill="FF66FF"/>
    </w:tcPr>
  </w:style>
  <w:style w:type="table" w:customStyle="1" w:styleId="Styl2">
    <w:name w:val="Styl2"/>
    <w:basedOn w:val="Standardowy"/>
    <w:uiPriority w:val="99"/>
    <w:rsid w:val="00100D6F"/>
    <w:tblPr/>
  </w:style>
  <w:style w:type="table" w:customStyle="1" w:styleId="Styl3">
    <w:name w:val="Styl3"/>
    <w:basedOn w:val="Standardowy"/>
    <w:uiPriority w:val="99"/>
    <w:rsid w:val="00100D6F"/>
    <w:tblPr>
      <w:tblStyleColBandSize w:val="1"/>
    </w:tblPr>
  </w:style>
  <w:style w:type="character" w:styleId="UyteHipercze">
    <w:name w:val="FollowedHyperlink"/>
    <w:uiPriority w:val="99"/>
    <w:semiHidden/>
    <w:unhideWhenUsed/>
    <w:rsid w:val="00D57E35"/>
    <w:rPr>
      <w:color w:val="800080"/>
      <w:u w:val="single"/>
    </w:rPr>
  </w:style>
  <w:style w:type="paragraph" w:customStyle="1" w:styleId="xmsonormal">
    <w:name w:val="x_msonormal"/>
    <w:basedOn w:val="Normalny"/>
    <w:rsid w:val="005D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06EBE"/>
  </w:style>
  <w:style w:type="paragraph" w:styleId="Akapitzlist">
    <w:name w:val="List Paragraph"/>
    <w:basedOn w:val="Normalny"/>
    <w:uiPriority w:val="34"/>
    <w:qFormat/>
    <w:rsid w:val="004C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C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24C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2F"/>
  </w:style>
  <w:style w:type="character" w:customStyle="1" w:styleId="TekstprzypisudolnegoZnak">
    <w:name w:val="Tekst przypisu dolnego Znak"/>
    <w:link w:val="Tekstprzypisudolnego"/>
    <w:uiPriority w:val="99"/>
    <w:semiHidden/>
    <w:rsid w:val="009D4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D482F"/>
    <w:rPr>
      <w:vertAlign w:val="superscript"/>
    </w:rPr>
  </w:style>
  <w:style w:type="table" w:styleId="Tabela-Siatka">
    <w:name w:val="Table Grid"/>
    <w:basedOn w:val="Standardowy"/>
    <w:uiPriority w:val="59"/>
    <w:rsid w:val="007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D51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51D2"/>
    <w:pPr>
      <w:widowControl w:val="0"/>
      <w:shd w:val="clear" w:color="auto" w:fill="FFFFFF"/>
      <w:spacing w:after="360" w:line="418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Calibri105ptBezpogrubieniaKursywa">
    <w:name w:val="Tekst treści + Calibri;10;5 pt;Bez pogrubienia;Kursywa"/>
    <w:rsid w:val="001765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Stopka0">
    <w:name w:val="Stopka_"/>
    <w:link w:val="Stopka2"/>
    <w:rsid w:val="0017650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topkaCalibri7ptKursywa">
    <w:name w:val="Stopka + Calibri;7 pt;Kursywa"/>
    <w:rsid w:val="001765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Stopka2">
    <w:name w:val="Stopka2"/>
    <w:basedOn w:val="Normalny"/>
    <w:link w:val="Stopka0"/>
    <w:rsid w:val="00176509"/>
    <w:pPr>
      <w:widowControl w:val="0"/>
      <w:shd w:val="clear" w:color="auto" w:fill="FFFFFF"/>
      <w:spacing w:after="0" w:line="192" w:lineRule="exact"/>
      <w:ind w:hanging="18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2020plan">
    <w:name w:val="Styl2020 plan"/>
    <w:basedOn w:val="Normalny"/>
    <w:link w:val="Styl2020planZnak"/>
    <w:qFormat/>
    <w:rsid w:val="00670756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hAnsi="Arial" w:cs="Arial"/>
      <w:b/>
      <w:bCs/>
      <w:color w:val="000000"/>
    </w:rPr>
  </w:style>
  <w:style w:type="character" w:customStyle="1" w:styleId="Nagwek1Znak">
    <w:name w:val="Nagłówek 1 Znak"/>
    <w:link w:val="Nagwek1"/>
    <w:uiPriority w:val="9"/>
    <w:rsid w:val="00B764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2020planZnak">
    <w:name w:val="Styl2020 plan Znak"/>
    <w:link w:val="Styl2020plan"/>
    <w:rsid w:val="00670756"/>
    <w:rPr>
      <w:rFonts w:ascii="Arial" w:hAnsi="Arial" w:cs="Arial"/>
      <w:b/>
      <w:bCs/>
      <w:color w:val="000000"/>
      <w:szCs w:val="22"/>
      <w:shd w:val="clear" w:color="auto" w:fill="AFB2EB"/>
    </w:rPr>
  </w:style>
  <w:style w:type="paragraph" w:styleId="Spistreci1">
    <w:name w:val="toc 1"/>
    <w:basedOn w:val="Normalny"/>
    <w:next w:val="Normalny"/>
    <w:autoRedefine/>
    <w:uiPriority w:val="39"/>
    <w:unhideWhenUsed/>
    <w:rsid w:val="00E21604"/>
    <w:pPr>
      <w:tabs>
        <w:tab w:val="right" w:leader="dot" w:pos="906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8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F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2A"/>
  </w:style>
  <w:style w:type="character" w:customStyle="1" w:styleId="TekstkomentarzaZnak">
    <w:name w:val="Tekst komentarza Znak"/>
    <w:link w:val="Tekstkomentarza"/>
    <w:uiPriority w:val="99"/>
    <w:rsid w:val="005F65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2A"/>
    <w:rPr>
      <w:b/>
      <w:bCs/>
      <w:lang w:eastAsia="en-US"/>
    </w:rPr>
  </w:style>
  <w:style w:type="table" w:styleId="redniasiatka3akcent4">
    <w:name w:val="Medium Grid 3 Accent 4"/>
    <w:basedOn w:val="Standardowy"/>
    <w:uiPriority w:val="69"/>
    <w:rsid w:val="001A3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tyl1">
    <w:name w:val="Styl1"/>
    <w:basedOn w:val="Standardowy"/>
    <w:uiPriority w:val="99"/>
    <w:rsid w:val="00100D6F"/>
    <w:tblPr/>
    <w:tcPr>
      <w:shd w:val="clear" w:color="auto" w:fill="FF66FF"/>
    </w:tcPr>
  </w:style>
  <w:style w:type="table" w:customStyle="1" w:styleId="Styl2">
    <w:name w:val="Styl2"/>
    <w:basedOn w:val="Standardowy"/>
    <w:uiPriority w:val="99"/>
    <w:rsid w:val="00100D6F"/>
    <w:tblPr/>
  </w:style>
  <w:style w:type="table" w:customStyle="1" w:styleId="Styl3">
    <w:name w:val="Styl3"/>
    <w:basedOn w:val="Standardowy"/>
    <w:uiPriority w:val="99"/>
    <w:rsid w:val="00100D6F"/>
    <w:tblPr>
      <w:tblStyleColBandSize w:val="1"/>
    </w:tblPr>
  </w:style>
  <w:style w:type="character" w:styleId="UyteHipercze">
    <w:name w:val="FollowedHyperlink"/>
    <w:uiPriority w:val="99"/>
    <w:semiHidden/>
    <w:unhideWhenUsed/>
    <w:rsid w:val="00D57E35"/>
    <w:rPr>
      <w:color w:val="800080"/>
      <w:u w:val="single"/>
    </w:rPr>
  </w:style>
  <w:style w:type="paragraph" w:customStyle="1" w:styleId="xmsonormal">
    <w:name w:val="x_msonormal"/>
    <w:basedOn w:val="Normalny"/>
    <w:rsid w:val="005D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06EBE"/>
  </w:style>
  <w:style w:type="paragraph" w:styleId="Akapitzlist">
    <w:name w:val="List Paragraph"/>
    <w:basedOn w:val="Normalny"/>
    <w:uiPriority w:val="34"/>
    <w:qFormat/>
    <w:rsid w:val="004C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ppc@cppc.gov.pl" TargetMode="External"/><Relationship Id="rId10" Type="http://schemas.openxmlformats.org/officeDocument/2006/relationships/hyperlink" Target="http://www.polskacyfrowa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kretariatdrc@mfip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skacyfrowa.gov.pl/strony/o-programie/dokumenty/szczegolowy-opis-osi-priorytetowych-programu-polska-cyfrow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8138-1E73-4058-A7E4-34702008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11200</Words>
  <Characters>67200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78244</CharactersWithSpaces>
  <SharedDoc>false</SharedDoc>
  <HLinks>
    <vt:vector size="108" baseType="variant">
      <vt:variant>
        <vt:i4>4390949</vt:i4>
      </vt:variant>
      <vt:variant>
        <vt:i4>96</vt:i4>
      </vt:variant>
      <vt:variant>
        <vt:i4>0</vt:i4>
      </vt:variant>
      <vt:variant>
        <vt:i4>5</vt:i4>
      </vt:variant>
      <vt:variant>
        <vt:lpwstr>mailto:cppc@cppc.gov.pl</vt:lpwstr>
      </vt:variant>
      <vt:variant>
        <vt:lpwstr/>
      </vt:variant>
      <vt:variant>
        <vt:i4>5505060</vt:i4>
      </vt:variant>
      <vt:variant>
        <vt:i4>93</vt:i4>
      </vt:variant>
      <vt:variant>
        <vt:i4>0</vt:i4>
      </vt:variant>
      <vt:variant>
        <vt:i4>5</vt:i4>
      </vt:variant>
      <vt:variant>
        <vt:lpwstr>mailto:sekretariatdrc@mfiprr.gov.pl</vt:lpwstr>
      </vt:variant>
      <vt:variant>
        <vt:lpwstr/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_Toc31290918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_Toc31290917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_Toc31290916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_Toc31290915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_Toc31290914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_Toc31290913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_Toc31290912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_Toc31290911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_Toc31290910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_Toc31290909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_Toc31290908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_Toc31290907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_Toc31290906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_Toc31290905</vt:lpwstr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https://www.polskacyfrowa.gov.pl/strony/o-programie/dokumenty/szczegolowy-opis-osi-priorytetowych-programu-polska-cyfrowa-2014-2020/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Aneta Rudalska</cp:lastModifiedBy>
  <cp:revision>2</cp:revision>
  <dcterms:created xsi:type="dcterms:W3CDTF">2021-07-08T11:15:00Z</dcterms:created>
  <dcterms:modified xsi:type="dcterms:W3CDTF">2021-07-08T11:15:00Z</dcterms:modified>
</cp:coreProperties>
</file>