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0E" w:rsidRPr="0010053C" w:rsidRDefault="00386052">
      <w:pPr>
        <w:rPr>
          <w:rFonts w:ascii="Arial" w:hAnsi="Arial" w:cs="Arial"/>
          <w:b/>
          <w:sz w:val="32"/>
          <w:szCs w:val="32"/>
          <w:lang w:val="pl-PL"/>
        </w:rPr>
      </w:pPr>
      <w:r w:rsidRPr="0010053C">
        <w:rPr>
          <w:rFonts w:ascii="Arial" w:hAnsi="Arial" w:cs="Arial"/>
          <w:b/>
          <w:sz w:val="32"/>
          <w:szCs w:val="32"/>
          <w:lang w:val="pl-PL"/>
        </w:rPr>
        <w:t>Podsumowanie POPC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5778"/>
      </w:tblGrid>
      <w:tr w:rsidR="001A5C0E" w:rsidRPr="0010053C" w:rsidTr="00AA4900">
        <w:tc>
          <w:tcPr>
            <w:tcW w:w="3248" w:type="dxa"/>
            <w:shd w:val="clear" w:color="auto" w:fill="auto"/>
          </w:tcPr>
          <w:p w:rsidR="001A5C0E" w:rsidRPr="0010053C" w:rsidRDefault="00386052">
            <w:pPr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Opis programu</w:t>
            </w:r>
          </w:p>
        </w:tc>
        <w:tc>
          <w:tcPr>
            <w:tcW w:w="5778" w:type="dxa"/>
            <w:shd w:val="clear" w:color="auto" w:fill="auto"/>
          </w:tcPr>
          <w:p w:rsidR="001A5C0E" w:rsidRPr="0010053C" w:rsidRDefault="00175C84" w:rsidP="004C18FD">
            <w:pPr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Cel głó</w:t>
            </w:r>
            <w:r w:rsidR="00386052" w:rsidRPr="0010053C">
              <w:rPr>
                <w:rFonts w:ascii="Arial" w:hAnsi="Arial" w:cs="Arial"/>
                <w:b/>
                <w:lang w:val="pl-PL"/>
              </w:rPr>
              <w:t>wny</w:t>
            </w:r>
          </w:p>
          <w:p w:rsidR="00F16D2F" w:rsidRPr="0010053C" w:rsidRDefault="00F16D2F" w:rsidP="004C18FD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 xml:space="preserve">Celem </w:t>
            </w:r>
            <w:r w:rsidR="005F21BF" w:rsidRPr="0010053C">
              <w:rPr>
                <w:rFonts w:ascii="Arial" w:hAnsi="Arial" w:cs="Arial"/>
                <w:lang w:val="pl-PL"/>
              </w:rPr>
              <w:t>Programu Operacyjnego Cyfrowa Polska 2014-2020 (POPC)</w:t>
            </w:r>
            <w:r w:rsidRPr="0010053C">
              <w:rPr>
                <w:rFonts w:ascii="Arial" w:hAnsi="Arial" w:cs="Arial"/>
                <w:lang w:val="pl-PL"/>
              </w:rPr>
              <w:t xml:space="preserve"> jest wzmocnienie cyfrowych fundamentów dla rozwoju kraju. Zgodnie z Umową Partnerstwa, jako fundamenty te przyjęto: szeroki dostęp do szybkiego internetu, efektywne i przyjazne użytkownikom e-usługi publiczne oraz stale rosnący poziom kompetencji cyfrowych społeczeństwa. </w:t>
            </w:r>
          </w:p>
          <w:p w:rsidR="00F16D2F" w:rsidRDefault="00F16D2F" w:rsidP="004C18FD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 xml:space="preserve">Zakres wsparcia w ramach POPC wpisuje się w cel tematyczny (CT) 2 </w:t>
            </w:r>
            <w:r w:rsidRPr="0010053C">
              <w:rPr>
                <w:rFonts w:ascii="Arial" w:hAnsi="Arial" w:cs="Arial"/>
                <w:i/>
                <w:lang w:val="pl-PL"/>
              </w:rPr>
              <w:t>Zwiększenie dostępności, stopnia wykorzystania i jakości technologii informacyjno-komunikacyjnych</w:t>
            </w:r>
            <w:r w:rsidRPr="0010053C">
              <w:rPr>
                <w:rFonts w:ascii="Arial" w:hAnsi="Arial" w:cs="Arial"/>
                <w:lang w:val="pl-PL"/>
              </w:rPr>
              <w:t xml:space="preserve">. Aby odpowiedzieć na zidentyfikowane wyzwania, POPC będzie realizował następujące priorytety inwestycyjne przypisane do CT2: 2.a. </w:t>
            </w:r>
            <w:r w:rsidRPr="0010053C">
              <w:rPr>
                <w:rFonts w:ascii="Arial" w:hAnsi="Arial" w:cs="Arial"/>
                <w:i/>
                <w:lang w:val="pl-PL"/>
              </w:rPr>
              <w:t>poszerzanie zakresu dostępności łączy szerokopasmowych oraz wprowadzanie szybkich sieci internetowych oraz wspieranie wprowadzania nowych technologii i sieci dla gospodarki cyfrowej</w:t>
            </w:r>
            <w:r w:rsidRPr="0010053C">
              <w:rPr>
                <w:rFonts w:ascii="Arial" w:hAnsi="Arial" w:cs="Arial"/>
                <w:lang w:val="pl-PL"/>
              </w:rPr>
              <w:t xml:space="preserve"> oraz 2.c. </w:t>
            </w:r>
            <w:r w:rsidRPr="0010053C">
              <w:rPr>
                <w:rFonts w:ascii="Arial" w:hAnsi="Arial" w:cs="Arial"/>
                <w:i/>
                <w:lang w:val="pl-PL"/>
              </w:rPr>
              <w:t>wzmocnienie zastosowań TIK dla e-administracji, e- uczenia się, e-włączenia społecznego, e-kultury i e-zdrowia</w:t>
            </w:r>
            <w:r w:rsidRPr="0010053C">
              <w:rPr>
                <w:rFonts w:ascii="Arial" w:hAnsi="Arial" w:cs="Arial"/>
                <w:lang w:val="pl-PL"/>
              </w:rPr>
              <w:t>.</w:t>
            </w:r>
          </w:p>
          <w:p w:rsidR="001338FD" w:rsidRPr="0010053C" w:rsidRDefault="001338FD" w:rsidP="004C18FD">
            <w:pPr>
              <w:rPr>
                <w:rFonts w:ascii="Arial" w:hAnsi="Arial" w:cs="Arial"/>
                <w:lang w:val="pl-PL"/>
              </w:rPr>
            </w:pPr>
            <w:r w:rsidRPr="0044775B">
              <w:rPr>
                <w:rFonts w:ascii="Arial" w:hAnsi="Arial" w:cs="Arial"/>
                <w:lang w:val="pl-PL"/>
              </w:rPr>
              <w:t>Ponadto ze środków mechanizmu REACT EU w ramach PO PC realizowane będą działania mające na celu przeciwdziałanie negatywnym skutkom wystąpienia pandemii COVID-19.  Wsparcie będzie ukierunkowane m.in.  na poprawę dostępności infrastruktury , narzędzi informatycznych  (sprzętu i oprogramowania) i kompetencji niezbędnych do świadczenia elektronicznych usług publicznych przez szerokie spektrum podmiotów m.in. administracyjnych, leczniczych, oświatowych, opiekuńczych oraz podniesienie poziomu cyberbezpieczeństwa.</w:t>
            </w:r>
          </w:p>
          <w:p w:rsidR="002B3CC9" w:rsidRPr="0010053C" w:rsidRDefault="00175C84" w:rsidP="004C18FD">
            <w:pPr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Priorytety finansowania</w:t>
            </w:r>
          </w:p>
          <w:p w:rsidR="004C0992" w:rsidRPr="0010053C" w:rsidRDefault="002B366C" w:rsidP="004C18FD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Program realizować będzie</w:t>
            </w:r>
            <w:r w:rsidR="00A15510" w:rsidRPr="0010053C">
              <w:rPr>
                <w:rFonts w:ascii="Arial" w:hAnsi="Arial" w:cs="Arial"/>
                <w:lang w:val="pl-PL"/>
              </w:rPr>
              <w:t xml:space="preserve"> </w:t>
            </w:r>
            <w:r w:rsidR="005F47F8" w:rsidRPr="0044775B">
              <w:rPr>
                <w:rFonts w:ascii="Arial" w:hAnsi="Arial" w:cs="Arial"/>
                <w:lang w:val="pl-PL"/>
              </w:rPr>
              <w:t xml:space="preserve">6 </w:t>
            </w:r>
            <w:r w:rsidRPr="0044775B">
              <w:rPr>
                <w:rFonts w:ascii="Arial" w:hAnsi="Arial" w:cs="Arial"/>
                <w:lang w:val="pl-PL"/>
              </w:rPr>
              <w:t xml:space="preserve">osi </w:t>
            </w:r>
            <w:r w:rsidR="005F47F8" w:rsidRPr="0044775B">
              <w:rPr>
                <w:rFonts w:ascii="Arial" w:hAnsi="Arial" w:cs="Arial"/>
                <w:lang w:val="pl-PL"/>
              </w:rPr>
              <w:t>priorytetowych</w:t>
            </w:r>
            <w:r w:rsidR="00A15510" w:rsidRPr="0044775B">
              <w:rPr>
                <w:rFonts w:ascii="Arial" w:hAnsi="Arial" w:cs="Arial"/>
                <w:lang w:val="pl-PL"/>
              </w:rPr>
              <w:t>:</w:t>
            </w:r>
          </w:p>
          <w:p w:rsidR="00A15510" w:rsidRPr="0010053C" w:rsidRDefault="00F16D2F" w:rsidP="004C18FD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lang w:val="pl-PL"/>
              </w:rPr>
            </w:pPr>
            <w:r w:rsidRPr="0010053C">
              <w:rPr>
                <w:rFonts w:ascii="Arial" w:hAnsi="Arial" w:cs="Arial"/>
                <w:i/>
                <w:lang w:val="pl-PL"/>
              </w:rPr>
              <w:t>Oś I Powszechny dostęp do szybkiego internetu</w:t>
            </w:r>
          </w:p>
          <w:p w:rsidR="00F16D2F" w:rsidRPr="0010053C" w:rsidRDefault="00F16D2F" w:rsidP="004C18FD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lang w:val="pl-PL"/>
              </w:rPr>
            </w:pPr>
            <w:r w:rsidRPr="0010053C">
              <w:rPr>
                <w:rFonts w:ascii="Arial" w:hAnsi="Arial" w:cs="Arial"/>
                <w:i/>
                <w:lang w:val="pl-PL"/>
              </w:rPr>
              <w:t xml:space="preserve">Oś II </w:t>
            </w:r>
            <w:r w:rsidR="007D3F1A" w:rsidRPr="0010053C">
              <w:rPr>
                <w:rFonts w:ascii="Arial" w:hAnsi="Arial" w:cs="Arial"/>
                <w:i/>
                <w:lang w:val="pl-PL"/>
              </w:rPr>
              <w:t>E</w:t>
            </w:r>
            <w:r w:rsidRPr="0010053C">
              <w:rPr>
                <w:rFonts w:ascii="Arial" w:hAnsi="Arial" w:cs="Arial"/>
                <w:i/>
                <w:lang w:val="pl-PL"/>
              </w:rPr>
              <w:t>-</w:t>
            </w:r>
            <w:r w:rsidR="007D3F1A" w:rsidRPr="0010053C">
              <w:rPr>
                <w:rFonts w:ascii="Arial" w:hAnsi="Arial" w:cs="Arial"/>
                <w:i/>
                <w:lang w:val="pl-PL"/>
              </w:rPr>
              <w:t>a</w:t>
            </w:r>
            <w:r w:rsidRPr="0010053C">
              <w:rPr>
                <w:rFonts w:ascii="Arial" w:hAnsi="Arial" w:cs="Arial"/>
                <w:i/>
                <w:lang w:val="pl-PL"/>
              </w:rPr>
              <w:t>dministracja i otwarty rząd</w:t>
            </w:r>
          </w:p>
          <w:p w:rsidR="00F16D2F" w:rsidRPr="0010053C" w:rsidRDefault="00F16D2F" w:rsidP="004C18FD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lang w:val="pl-PL"/>
              </w:rPr>
            </w:pPr>
            <w:r w:rsidRPr="0010053C">
              <w:rPr>
                <w:rFonts w:ascii="Arial" w:hAnsi="Arial" w:cs="Arial"/>
                <w:i/>
                <w:lang w:val="pl-PL"/>
              </w:rPr>
              <w:t>Oś III Cyfrowe kompetencje społeczeństwa</w:t>
            </w:r>
          </w:p>
          <w:p w:rsidR="005F47F8" w:rsidRDefault="00F16D2F" w:rsidP="004C18FD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lang w:val="pl-PL"/>
              </w:rPr>
            </w:pPr>
            <w:r w:rsidRPr="0010053C">
              <w:rPr>
                <w:rFonts w:ascii="Arial" w:hAnsi="Arial" w:cs="Arial"/>
                <w:i/>
                <w:lang w:val="pl-PL"/>
              </w:rPr>
              <w:t xml:space="preserve">Oś IV </w:t>
            </w:r>
            <w:r w:rsidR="005F47F8" w:rsidRPr="0010053C">
              <w:rPr>
                <w:rFonts w:ascii="Arial" w:hAnsi="Arial" w:cs="Arial"/>
                <w:i/>
                <w:lang w:val="pl-PL"/>
              </w:rPr>
              <w:t>Pomoc techniczna</w:t>
            </w:r>
          </w:p>
          <w:p w:rsidR="005F47F8" w:rsidRPr="0044775B" w:rsidRDefault="005F47F8" w:rsidP="00C31D8A">
            <w:pPr>
              <w:pStyle w:val="Akapitzlist"/>
              <w:numPr>
                <w:ilvl w:val="0"/>
                <w:numId w:val="5"/>
              </w:numPr>
              <w:spacing w:after="200"/>
              <w:ind w:left="714" w:hanging="357"/>
              <w:rPr>
                <w:rFonts w:ascii="Arial" w:hAnsi="Arial" w:cs="Arial"/>
                <w:i/>
                <w:lang w:val="pl-PL"/>
              </w:rPr>
            </w:pPr>
            <w:bookmarkStart w:id="0" w:name="_GoBack"/>
            <w:bookmarkEnd w:id="0"/>
            <w:r w:rsidRPr="0044775B">
              <w:rPr>
                <w:rFonts w:ascii="Arial" w:hAnsi="Arial" w:cs="Arial"/>
                <w:i/>
                <w:lang w:val="pl-PL"/>
              </w:rPr>
              <w:t xml:space="preserve">Oś V Rozwój cyfrowy JST oraz wzmocnienie </w:t>
            </w:r>
            <w:r w:rsidRPr="0044775B">
              <w:rPr>
                <w:rFonts w:ascii="Arial" w:hAnsi="Arial" w:cs="Arial"/>
                <w:i/>
                <w:lang w:val="pl-PL"/>
              </w:rPr>
              <w:lastRenderedPageBreak/>
              <w:t>cyfrowej odporności na zagrożenia</w:t>
            </w:r>
            <w:r w:rsidR="00AF2BE5" w:rsidRPr="0044775B">
              <w:rPr>
                <w:rFonts w:ascii="Arial" w:hAnsi="Arial" w:cs="Arial"/>
                <w:i/>
                <w:lang w:val="pl-PL"/>
              </w:rPr>
              <w:t>- REACT EU</w:t>
            </w:r>
          </w:p>
          <w:p w:rsidR="00F16D2F" w:rsidRPr="0044775B" w:rsidRDefault="005F47F8" w:rsidP="005F47F8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lang w:val="pl-PL"/>
              </w:rPr>
            </w:pPr>
            <w:r w:rsidRPr="0044775B">
              <w:rPr>
                <w:rFonts w:ascii="Arial" w:hAnsi="Arial" w:cs="Arial"/>
                <w:i/>
                <w:lang w:val="pl-PL"/>
              </w:rPr>
              <w:t>Oś VI Pomoc techniczna REACT EU</w:t>
            </w:r>
            <w:r w:rsidRPr="0044775B" w:rsidDel="005F47F8">
              <w:rPr>
                <w:rFonts w:ascii="Arial" w:hAnsi="Arial" w:cs="Arial"/>
                <w:i/>
                <w:lang w:val="pl-PL"/>
              </w:rPr>
              <w:t xml:space="preserve"> </w:t>
            </w:r>
          </w:p>
          <w:p w:rsidR="002B3CC9" w:rsidRPr="0010053C" w:rsidRDefault="00386052" w:rsidP="004C18FD">
            <w:pPr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Oczekiwane efekty</w:t>
            </w:r>
            <w:r w:rsidR="00685AC1" w:rsidRPr="0010053C">
              <w:rPr>
                <w:rFonts w:ascii="Arial" w:hAnsi="Arial" w:cs="Arial"/>
                <w:b/>
                <w:lang w:val="pl-PL"/>
              </w:rPr>
              <w:t xml:space="preserve"> (</w:t>
            </w:r>
            <w:r w:rsidRPr="0010053C">
              <w:rPr>
                <w:rFonts w:ascii="Arial" w:hAnsi="Arial" w:cs="Arial"/>
                <w:b/>
                <w:lang w:val="pl-PL"/>
              </w:rPr>
              <w:t>przykłady najważniejszych wskaźników produktu lub rezultatu</w:t>
            </w:r>
            <w:r w:rsidR="00685AC1" w:rsidRPr="0010053C">
              <w:rPr>
                <w:rFonts w:ascii="Arial" w:hAnsi="Arial" w:cs="Arial"/>
                <w:b/>
                <w:lang w:val="pl-PL"/>
              </w:rPr>
              <w:t>)</w:t>
            </w:r>
          </w:p>
          <w:p w:rsidR="00A15510" w:rsidRPr="0010053C" w:rsidRDefault="002B366C" w:rsidP="004C18FD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lang w:val="pl-PL"/>
              </w:rPr>
            </w:pPr>
            <w:r w:rsidRPr="0010053C">
              <w:rPr>
                <w:rFonts w:ascii="Arial" w:hAnsi="Arial" w:cs="Arial"/>
                <w:i/>
                <w:lang w:val="pl-PL"/>
              </w:rPr>
              <w:t>Objęcie 100% gospodarstw domowych zasięgiem dostępu do internet o przepustowości co najmniej 30 Mb/s;</w:t>
            </w:r>
          </w:p>
          <w:p w:rsidR="00A15510" w:rsidRPr="00A3608A" w:rsidRDefault="002B366C" w:rsidP="00A3608A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lang w:val="pl-PL"/>
              </w:rPr>
            </w:pPr>
            <w:r w:rsidRPr="0010053C">
              <w:rPr>
                <w:rFonts w:ascii="Arial" w:hAnsi="Arial" w:cs="Arial"/>
                <w:i/>
                <w:lang w:val="pl-PL"/>
              </w:rPr>
              <w:t>Zwiększenie do 45</w:t>
            </w:r>
            <w:r w:rsidR="009E7F78">
              <w:rPr>
                <w:rFonts w:ascii="Arial" w:hAnsi="Arial" w:cs="Arial"/>
                <w:i/>
                <w:lang w:val="pl-PL"/>
              </w:rPr>
              <w:t>,6</w:t>
            </w:r>
            <w:r w:rsidRPr="0010053C">
              <w:rPr>
                <w:rFonts w:ascii="Arial" w:hAnsi="Arial" w:cs="Arial"/>
                <w:i/>
                <w:lang w:val="pl-PL"/>
              </w:rPr>
              <w:t>%, odsetka osób oraz do 95% odsetka przedsiębiorców, korzystających z internetu w kontaktach z administracją publiczną;</w:t>
            </w:r>
          </w:p>
          <w:p w:rsidR="002B366C" w:rsidRPr="0010053C" w:rsidRDefault="002B366C" w:rsidP="004C18FD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lang w:val="pl-PL"/>
              </w:rPr>
            </w:pPr>
            <w:r w:rsidRPr="0010053C">
              <w:rPr>
                <w:rFonts w:ascii="Arial" w:hAnsi="Arial" w:cs="Arial"/>
                <w:i/>
                <w:lang w:val="pl-PL"/>
              </w:rPr>
              <w:t>Zwiększenie do 81% odsetka osób regularnie korzystających z internetu;</w:t>
            </w:r>
          </w:p>
          <w:p w:rsidR="00923CFC" w:rsidRPr="00923CFC" w:rsidRDefault="00A2415B" w:rsidP="00A2415B">
            <w:pPr>
              <w:numPr>
                <w:ilvl w:val="0"/>
                <w:numId w:val="6"/>
              </w:numPr>
              <w:rPr>
                <w:rFonts w:ascii="Arial" w:hAnsi="Arial" w:cs="Arial"/>
                <w:lang w:val="pl-PL"/>
              </w:rPr>
            </w:pPr>
            <w:r w:rsidRPr="00A2415B">
              <w:rPr>
                <w:rFonts w:ascii="Arial" w:hAnsi="Arial" w:cs="Arial"/>
                <w:i/>
                <w:lang w:val="pl-PL"/>
              </w:rPr>
              <w:t xml:space="preserve">Zwiększenie do </w:t>
            </w:r>
            <w:r w:rsidR="00D73C1C">
              <w:rPr>
                <w:rFonts w:ascii="Arial" w:hAnsi="Arial" w:cs="Arial"/>
                <w:i/>
                <w:lang w:val="pl-PL"/>
              </w:rPr>
              <w:t>57</w:t>
            </w:r>
            <w:r w:rsidRPr="00A2415B">
              <w:rPr>
                <w:rFonts w:ascii="Arial" w:hAnsi="Arial" w:cs="Arial"/>
                <w:i/>
                <w:lang w:val="pl-PL"/>
              </w:rPr>
              <w:t xml:space="preserve">% odsetka </w:t>
            </w:r>
            <w:r>
              <w:rPr>
                <w:rFonts w:ascii="Arial" w:hAnsi="Arial" w:cs="Arial"/>
                <w:i/>
                <w:lang w:val="pl-PL"/>
              </w:rPr>
              <w:t xml:space="preserve">osób </w:t>
            </w:r>
            <w:r w:rsidRPr="00A2415B">
              <w:rPr>
                <w:rFonts w:ascii="Arial" w:hAnsi="Arial" w:cs="Arial"/>
                <w:i/>
                <w:lang w:val="pl-PL"/>
              </w:rPr>
              <w:t>posiadających podstawowe lub ponadpodstawowe umiejętności cyfrowe</w:t>
            </w:r>
            <w:r w:rsidR="00923CFC">
              <w:rPr>
                <w:rFonts w:ascii="Arial" w:hAnsi="Arial" w:cs="Arial"/>
                <w:i/>
                <w:lang w:val="pl-PL"/>
              </w:rPr>
              <w:t>;</w:t>
            </w:r>
          </w:p>
          <w:p w:rsidR="00A15510" w:rsidRPr="00EC4FE2" w:rsidRDefault="00923CFC" w:rsidP="00A2415B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lang w:val="pl-PL"/>
              </w:rPr>
            </w:pPr>
            <w:r w:rsidRPr="0044775B">
              <w:rPr>
                <w:rFonts w:ascii="Arial" w:hAnsi="Arial" w:cs="Arial"/>
                <w:i/>
                <w:lang w:val="pl-PL"/>
              </w:rPr>
              <w:t>Zwiększenie do 30,4% odsetka pracowników jednostek administracji samorządowej wyposażonych w urządzenia przenośne, pozwalające na mobilne łączenie się z internetem w celach służbowych.</w:t>
            </w:r>
          </w:p>
        </w:tc>
      </w:tr>
      <w:tr w:rsidR="001A5C0E" w:rsidRPr="00A763E3" w:rsidTr="00AA4900">
        <w:tc>
          <w:tcPr>
            <w:tcW w:w="3248" w:type="dxa"/>
            <w:shd w:val="clear" w:color="auto" w:fill="auto"/>
          </w:tcPr>
          <w:p w:rsidR="001A5C0E" w:rsidRPr="0010053C" w:rsidRDefault="00386052">
            <w:pPr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lastRenderedPageBreak/>
              <w:t>Dane kontaktowe instytucji zarządzającej</w:t>
            </w:r>
          </w:p>
        </w:tc>
        <w:tc>
          <w:tcPr>
            <w:tcW w:w="5778" w:type="dxa"/>
            <w:shd w:val="clear" w:color="auto" w:fill="auto"/>
          </w:tcPr>
          <w:p w:rsidR="002F1BE6" w:rsidRPr="0010053C" w:rsidRDefault="00386052" w:rsidP="00A645BC">
            <w:pPr>
              <w:tabs>
                <w:tab w:val="left" w:pos="1995"/>
              </w:tabs>
              <w:spacing w:after="0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M</w:t>
            </w:r>
            <w:r w:rsidR="00A645BC" w:rsidRPr="0010053C">
              <w:rPr>
                <w:rFonts w:ascii="Arial" w:hAnsi="Arial" w:cs="Arial"/>
                <w:lang w:val="pl-PL"/>
              </w:rPr>
              <w:t>inisterstwo</w:t>
            </w:r>
            <w:r w:rsidR="002F1BE6" w:rsidRPr="0010053C">
              <w:rPr>
                <w:rFonts w:ascii="Arial" w:hAnsi="Arial" w:cs="Arial"/>
                <w:lang w:val="pl-PL"/>
              </w:rPr>
              <w:t xml:space="preserve"> obsługujące ministra właściwego ds. rozwoju regionalnego, </w:t>
            </w:r>
          </w:p>
          <w:p w:rsidR="002F1BE6" w:rsidRPr="0010053C" w:rsidRDefault="002F1BE6" w:rsidP="004C18FD">
            <w:pPr>
              <w:tabs>
                <w:tab w:val="left" w:pos="1995"/>
              </w:tabs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Departament Rozwoju Cyfrowego</w:t>
            </w:r>
          </w:p>
          <w:p w:rsidR="00187C84" w:rsidRPr="0010053C" w:rsidRDefault="004C18FD" w:rsidP="00A645BC">
            <w:pPr>
              <w:tabs>
                <w:tab w:val="left" w:pos="1995"/>
              </w:tabs>
              <w:spacing w:after="0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u</w:t>
            </w:r>
            <w:r w:rsidR="00187C84" w:rsidRPr="0010053C">
              <w:rPr>
                <w:rFonts w:ascii="Arial" w:hAnsi="Arial" w:cs="Arial"/>
                <w:lang w:val="pl-PL"/>
              </w:rPr>
              <w:t xml:space="preserve">l. </w:t>
            </w:r>
            <w:r w:rsidR="00CB75B8">
              <w:rPr>
                <w:rFonts w:ascii="Arial" w:hAnsi="Arial" w:cs="Arial"/>
                <w:lang w:val="pl-PL"/>
              </w:rPr>
              <w:t>Wspólna 2/4, 00-926</w:t>
            </w:r>
            <w:r w:rsidR="00187C84" w:rsidRPr="0010053C">
              <w:rPr>
                <w:rFonts w:ascii="Arial" w:hAnsi="Arial" w:cs="Arial"/>
                <w:lang w:val="pl-PL"/>
              </w:rPr>
              <w:t xml:space="preserve"> Warszawa</w:t>
            </w:r>
          </w:p>
          <w:p w:rsidR="002F1BE6" w:rsidRPr="0010053C" w:rsidRDefault="002F1BE6" w:rsidP="00A645BC">
            <w:pPr>
              <w:tabs>
                <w:tab w:val="left" w:pos="1995"/>
              </w:tabs>
              <w:spacing w:after="0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tel. 22 273 75 00, 273 75 01</w:t>
            </w:r>
          </w:p>
          <w:p w:rsidR="002F1BE6" w:rsidRPr="0010053C" w:rsidRDefault="002F1BE6" w:rsidP="00A645BC">
            <w:pPr>
              <w:tabs>
                <w:tab w:val="left" w:pos="1995"/>
              </w:tabs>
              <w:spacing w:after="0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fax 22 273 89 07</w:t>
            </w:r>
          </w:p>
          <w:p w:rsidR="00187C84" w:rsidRPr="00A763E3" w:rsidRDefault="002F1BE6" w:rsidP="00A645BC">
            <w:pPr>
              <w:tabs>
                <w:tab w:val="left" w:pos="1995"/>
              </w:tabs>
              <w:spacing w:after="0"/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>e-mail: sekretariatDRC@m</w:t>
            </w:r>
            <w:r w:rsidR="00CB75B8">
              <w:rPr>
                <w:rFonts w:ascii="Arial" w:hAnsi="Arial" w:cs="Arial"/>
              </w:rPr>
              <w:t>fip</w:t>
            </w:r>
            <w:r w:rsidRPr="00A763E3">
              <w:rPr>
                <w:rFonts w:ascii="Arial" w:hAnsi="Arial" w:cs="Arial"/>
              </w:rPr>
              <w:t>r.gov.pl</w:t>
            </w:r>
          </w:p>
        </w:tc>
      </w:tr>
    </w:tbl>
    <w:p w:rsidR="00D6347D" w:rsidRDefault="00D6347D">
      <w:pPr>
        <w:rPr>
          <w:rFonts w:ascii="Arial" w:hAnsi="Arial" w:cs="Arial"/>
        </w:rPr>
      </w:pPr>
    </w:p>
    <w:p w:rsidR="00D6347D" w:rsidRDefault="00D63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08F3" w:rsidRPr="0010053C" w:rsidRDefault="00175C84" w:rsidP="0010053C">
      <w:pPr>
        <w:pStyle w:val="Nagwek3"/>
        <w:numPr>
          <w:ilvl w:val="0"/>
          <w:numId w:val="12"/>
        </w:numPr>
        <w:ind w:left="426" w:hanging="426"/>
        <w:rPr>
          <w:sz w:val="24"/>
          <w:szCs w:val="24"/>
          <w:lang w:val="pl-PL"/>
        </w:rPr>
      </w:pPr>
      <w:r w:rsidRPr="0010053C">
        <w:rPr>
          <w:sz w:val="24"/>
          <w:szCs w:val="24"/>
          <w:lang w:val="pl-PL"/>
        </w:rPr>
        <w:lastRenderedPageBreak/>
        <w:t>Ogólne</w:t>
      </w:r>
      <w:r w:rsidR="00CD08F3" w:rsidRPr="0010053C">
        <w:rPr>
          <w:sz w:val="24"/>
          <w:szCs w:val="24"/>
          <w:lang w:val="pl-PL"/>
        </w:rPr>
        <w:t xml:space="preserve"> </w:t>
      </w:r>
      <w:r w:rsidRPr="0010053C">
        <w:rPr>
          <w:sz w:val="24"/>
          <w:szCs w:val="24"/>
          <w:lang w:val="pl-PL"/>
        </w:rPr>
        <w:t>dane statystyczne dotyczące Polski</w:t>
      </w:r>
    </w:p>
    <w:p w:rsidR="00CD08F3" w:rsidRPr="0010053C" w:rsidRDefault="00CD08F3" w:rsidP="00CD08F3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4927"/>
      </w:tblGrid>
      <w:tr w:rsidR="00CD08F3" w:rsidRPr="0010053C" w:rsidTr="00A714C1">
        <w:tc>
          <w:tcPr>
            <w:tcW w:w="9288" w:type="dxa"/>
            <w:gridSpan w:val="3"/>
            <w:shd w:val="clear" w:color="auto" w:fill="BFBFBF"/>
            <w:vAlign w:val="center"/>
          </w:tcPr>
          <w:p w:rsidR="00CD08F3" w:rsidRPr="0010053C" w:rsidRDefault="00175C84" w:rsidP="00A714C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Ogólne dane statystyczne</w:t>
            </w:r>
          </w:p>
        </w:tc>
      </w:tr>
      <w:tr w:rsidR="00CD08F3" w:rsidRPr="0010053C" w:rsidTr="00A714C1">
        <w:tc>
          <w:tcPr>
            <w:tcW w:w="3369" w:type="dxa"/>
            <w:shd w:val="clear" w:color="auto" w:fill="auto"/>
            <w:vAlign w:val="center"/>
          </w:tcPr>
          <w:p w:rsidR="00CD08F3" w:rsidRPr="0010053C" w:rsidRDefault="00175C84" w:rsidP="00A714C1">
            <w:pPr>
              <w:rPr>
                <w:rFonts w:ascii="Arial" w:hAnsi="Arial" w:cs="Arial"/>
                <w:b/>
                <w:i/>
                <w:lang w:val="pl-PL"/>
              </w:rPr>
            </w:pPr>
            <w:r w:rsidRPr="0010053C">
              <w:rPr>
                <w:rFonts w:ascii="Arial" w:hAnsi="Arial" w:cs="Arial"/>
                <w:b/>
                <w:i/>
                <w:lang w:val="pl-PL"/>
              </w:rPr>
              <w:t>Wskaźnik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8F3" w:rsidRPr="0010053C" w:rsidRDefault="00175C84" w:rsidP="00A714C1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10053C">
              <w:rPr>
                <w:rFonts w:ascii="Arial" w:hAnsi="Arial" w:cs="Arial"/>
                <w:b/>
                <w:i/>
                <w:lang w:val="pl-PL"/>
              </w:rPr>
              <w:t>Rok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D08F3" w:rsidRPr="0010053C" w:rsidRDefault="00175C84" w:rsidP="00A714C1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10053C">
              <w:rPr>
                <w:rFonts w:ascii="Arial" w:hAnsi="Arial" w:cs="Arial"/>
                <w:b/>
                <w:i/>
                <w:lang w:val="pl-PL"/>
              </w:rPr>
              <w:t>Wartości</w:t>
            </w:r>
          </w:p>
        </w:tc>
      </w:tr>
      <w:tr w:rsidR="00CD08F3" w:rsidRPr="0010053C" w:rsidTr="00A714C1">
        <w:tc>
          <w:tcPr>
            <w:tcW w:w="3369" w:type="dxa"/>
            <w:shd w:val="clear" w:color="auto" w:fill="auto"/>
            <w:vAlign w:val="center"/>
          </w:tcPr>
          <w:p w:rsidR="00CD08F3" w:rsidRPr="0010053C" w:rsidRDefault="002B5DE4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Stolica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8F3" w:rsidRPr="0010053C" w:rsidRDefault="00CD08F3" w:rsidP="00A714C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Warszawa</w:t>
            </w:r>
          </w:p>
        </w:tc>
      </w:tr>
      <w:tr w:rsidR="00CD08F3" w:rsidRPr="0010053C" w:rsidTr="00A714C1">
        <w:tc>
          <w:tcPr>
            <w:tcW w:w="3369" w:type="dxa"/>
            <w:shd w:val="clear" w:color="auto" w:fill="auto"/>
            <w:vAlign w:val="center"/>
          </w:tcPr>
          <w:p w:rsidR="00CD08F3" w:rsidRPr="0010053C" w:rsidRDefault="002B5DE4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Powierzchnia</w:t>
            </w:r>
            <w:r w:rsidR="00CD08F3" w:rsidRPr="0010053C">
              <w:rPr>
                <w:rFonts w:ascii="Arial" w:hAnsi="Arial" w:cs="Arial"/>
                <w:lang w:val="pl-PL"/>
              </w:rPr>
              <w:t xml:space="preserve"> (km</w:t>
            </w:r>
            <w:r w:rsidR="00CD08F3" w:rsidRPr="0010053C">
              <w:rPr>
                <w:rFonts w:ascii="Arial" w:hAnsi="Arial" w:cs="Arial"/>
                <w:vertAlign w:val="superscript"/>
                <w:lang w:val="pl-PL"/>
              </w:rPr>
              <w:t>2</w:t>
            </w:r>
            <w:r w:rsidR="00CD08F3" w:rsidRPr="0010053C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2013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highlight w:val="yellow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312 679,0</w:t>
            </w:r>
          </w:p>
        </w:tc>
      </w:tr>
      <w:tr w:rsidR="00CD08F3" w:rsidRPr="0010053C" w:rsidTr="00A714C1">
        <w:tc>
          <w:tcPr>
            <w:tcW w:w="3369" w:type="dxa"/>
            <w:shd w:val="clear" w:color="auto" w:fill="auto"/>
            <w:vAlign w:val="center"/>
          </w:tcPr>
          <w:p w:rsidR="00CD08F3" w:rsidRPr="0010053C" w:rsidRDefault="002B5DE4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 xml:space="preserve">Ludność </w:t>
            </w:r>
            <w:r w:rsidR="00CD08F3" w:rsidRPr="0010053C">
              <w:rPr>
                <w:rFonts w:ascii="Arial" w:hAnsi="Arial" w:cs="Arial"/>
                <w:lang w:val="pl-PL"/>
              </w:rPr>
              <w:t>(</w:t>
            </w:r>
            <w:r w:rsidRPr="0010053C">
              <w:rPr>
                <w:rFonts w:ascii="Arial" w:hAnsi="Arial" w:cs="Arial"/>
                <w:lang w:val="pl-PL"/>
              </w:rPr>
              <w:t>w tys.</w:t>
            </w:r>
            <w:r w:rsidR="00CD08F3" w:rsidRPr="0010053C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2013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38495,7</w:t>
            </w:r>
          </w:p>
        </w:tc>
      </w:tr>
      <w:tr w:rsidR="00CD08F3" w:rsidRPr="0010053C" w:rsidTr="00A714C1">
        <w:tc>
          <w:tcPr>
            <w:tcW w:w="3369" w:type="dxa"/>
            <w:shd w:val="clear" w:color="auto" w:fill="auto"/>
            <w:vAlign w:val="center"/>
          </w:tcPr>
          <w:p w:rsidR="00CD08F3" w:rsidRPr="0010053C" w:rsidRDefault="002B5DE4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Gęstość zaludnienia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2013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123</w:t>
            </w:r>
          </w:p>
        </w:tc>
      </w:tr>
      <w:tr w:rsidR="00CD08F3" w:rsidRPr="0010053C" w:rsidTr="00A714C1">
        <w:tc>
          <w:tcPr>
            <w:tcW w:w="3369" w:type="dxa"/>
            <w:shd w:val="clear" w:color="auto" w:fill="auto"/>
            <w:vAlign w:val="center"/>
          </w:tcPr>
          <w:p w:rsidR="00CD08F3" w:rsidRPr="0010053C" w:rsidRDefault="002B5DE4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PKB na mieszkańca</w:t>
            </w:r>
            <w:r w:rsidR="00CD08F3" w:rsidRPr="0010053C">
              <w:rPr>
                <w:rFonts w:ascii="Arial" w:hAnsi="Arial" w:cs="Arial"/>
                <w:lang w:val="pl-PL"/>
              </w:rPr>
              <w:t xml:space="preserve"> (</w:t>
            </w:r>
            <w:r w:rsidRPr="0010053C">
              <w:rPr>
                <w:rFonts w:ascii="Arial" w:hAnsi="Arial" w:cs="Arial"/>
                <w:lang w:val="pl-PL"/>
              </w:rPr>
              <w:t>ceny bieżące</w:t>
            </w:r>
            <w:r w:rsidR="00CD08F3" w:rsidRPr="0010053C">
              <w:rPr>
                <w:rFonts w:ascii="Arial" w:hAnsi="Arial" w:cs="Arial"/>
                <w:lang w:val="pl-PL"/>
              </w:rPr>
              <w:t>)</w:t>
            </w:r>
          </w:p>
          <w:p w:rsidR="00CD08F3" w:rsidRPr="0010053C" w:rsidRDefault="002B5DE4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Polska</w:t>
            </w:r>
            <w:r w:rsidR="00CD08F3" w:rsidRPr="0010053C">
              <w:rPr>
                <w:rFonts w:ascii="Arial" w:hAnsi="Arial" w:cs="Arial"/>
                <w:lang w:val="pl-PL"/>
              </w:rPr>
              <w:t>=100</w:t>
            </w:r>
          </w:p>
          <w:p w:rsidR="00CD08F3" w:rsidRPr="0010053C" w:rsidRDefault="00CD08F3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(U</w:t>
            </w:r>
            <w:r w:rsidR="002B5DE4" w:rsidRPr="0010053C">
              <w:rPr>
                <w:rFonts w:ascii="Arial" w:hAnsi="Arial" w:cs="Arial"/>
                <w:lang w:val="pl-PL"/>
              </w:rPr>
              <w:t>E</w:t>
            </w:r>
            <w:r w:rsidRPr="0010053C">
              <w:rPr>
                <w:rFonts w:ascii="Arial" w:hAnsi="Arial" w:cs="Arial"/>
                <w:lang w:val="pl-PL"/>
              </w:rPr>
              <w:t>27=100)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2013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68%</w:t>
            </w:r>
          </w:p>
        </w:tc>
      </w:tr>
      <w:tr w:rsidR="00CD08F3" w:rsidRPr="0010053C" w:rsidTr="00A714C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F3" w:rsidRPr="0010053C" w:rsidRDefault="002B5DE4" w:rsidP="00A714C1">
            <w:pPr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Stopa bezrobocia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2013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F3" w:rsidRPr="0010053C" w:rsidRDefault="001B6D05" w:rsidP="00A714C1">
            <w:pPr>
              <w:jc w:val="center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10,3%</w:t>
            </w:r>
          </w:p>
        </w:tc>
      </w:tr>
    </w:tbl>
    <w:p w:rsidR="00CD08F3" w:rsidRPr="0010053C" w:rsidRDefault="00CD08F3" w:rsidP="00CB3D80">
      <w:pPr>
        <w:pStyle w:val="Nagwek3"/>
        <w:spacing w:before="360" w:after="120"/>
        <w:rPr>
          <w:sz w:val="24"/>
          <w:szCs w:val="24"/>
          <w:lang w:val="pl-PL"/>
        </w:rPr>
      </w:pPr>
      <w:r w:rsidRPr="0010053C">
        <w:rPr>
          <w:sz w:val="24"/>
          <w:szCs w:val="24"/>
          <w:lang w:val="pl-PL"/>
        </w:rPr>
        <w:t xml:space="preserve">2.  </w:t>
      </w:r>
      <w:r w:rsidR="00175C84" w:rsidRPr="0010053C">
        <w:rPr>
          <w:sz w:val="24"/>
          <w:szCs w:val="24"/>
          <w:lang w:val="pl-PL"/>
        </w:rPr>
        <w:t>Informacje dotyczące programu</w:t>
      </w:r>
    </w:p>
    <w:p w:rsidR="00025355" w:rsidRPr="0010053C" w:rsidRDefault="00025355" w:rsidP="00025355">
      <w:pPr>
        <w:jc w:val="both"/>
        <w:rPr>
          <w:rFonts w:ascii="Arial" w:hAnsi="Arial" w:cs="Arial"/>
          <w:lang w:val="pl-PL"/>
        </w:rPr>
      </w:pPr>
      <w:r w:rsidRPr="0010053C">
        <w:rPr>
          <w:rFonts w:ascii="Arial" w:hAnsi="Arial" w:cs="Arial"/>
          <w:lang w:val="pl-PL"/>
        </w:rPr>
        <w:t>POPC jest krajowym programem operacyjnym finansowanym ze środków EFRR. Obszarem realizacji programu jest obszar całej Polski, tj. 15 regionów zaliczonych do kategorii słabiej rozwiniętych oraz Mazowsze</w:t>
      </w:r>
      <w:r w:rsidR="004C18FD" w:rsidRPr="0010053C">
        <w:rPr>
          <w:rFonts w:ascii="Arial" w:hAnsi="Arial" w:cs="Arial"/>
          <w:lang w:val="pl-PL"/>
        </w:rPr>
        <w:t>,</w:t>
      </w:r>
      <w:r w:rsidRPr="0010053C">
        <w:rPr>
          <w:rFonts w:ascii="Arial" w:hAnsi="Arial" w:cs="Arial"/>
          <w:lang w:val="pl-PL"/>
        </w:rPr>
        <w:t xml:space="preserve"> jako region lepiej rozwinięty o specjalnym statusie wynikającym z</w:t>
      </w:r>
      <w:r w:rsidR="00F94DED">
        <w:rPr>
          <w:rFonts w:ascii="Arial" w:hAnsi="Arial" w:cs="Arial"/>
          <w:lang w:val="pl-PL"/>
        </w:rPr>
        <w:t> </w:t>
      </w:r>
      <w:r w:rsidRPr="0010053C">
        <w:rPr>
          <w:rFonts w:ascii="Arial" w:hAnsi="Arial" w:cs="Arial"/>
          <w:lang w:val="pl-PL"/>
        </w:rPr>
        <w:t>rozporządzenia ramowego</w:t>
      </w:r>
      <w:r w:rsidR="00013BF2" w:rsidRPr="0010053C">
        <w:rPr>
          <w:rFonts w:ascii="Arial" w:hAnsi="Arial" w:cs="Arial"/>
          <w:lang w:val="pl-PL"/>
        </w:rPr>
        <w:t>,</w:t>
      </w:r>
      <w:r w:rsidRPr="0010053C">
        <w:rPr>
          <w:rFonts w:ascii="Arial" w:hAnsi="Arial" w:cs="Arial"/>
          <w:lang w:val="pl-PL"/>
        </w:rPr>
        <w:t xml:space="preserve"> jako były region słabo rozwinięty.</w:t>
      </w:r>
    </w:p>
    <w:p w:rsidR="00025355" w:rsidRDefault="00025355" w:rsidP="00CB3D80">
      <w:pPr>
        <w:spacing w:after="360"/>
        <w:jc w:val="both"/>
        <w:rPr>
          <w:rFonts w:ascii="Arial" w:hAnsi="Arial" w:cs="Arial"/>
          <w:lang w:val="pl-PL"/>
        </w:rPr>
      </w:pPr>
      <w:r w:rsidRPr="0010053C">
        <w:rPr>
          <w:rFonts w:ascii="Arial" w:hAnsi="Arial" w:cs="Arial"/>
          <w:lang w:val="pl-PL"/>
        </w:rPr>
        <w:t xml:space="preserve">Alokacja środków EFRR na POPC wynosi </w:t>
      </w:r>
      <w:r w:rsidRPr="00C31D8A">
        <w:rPr>
          <w:rFonts w:ascii="Arial" w:hAnsi="Arial" w:cs="Arial"/>
          <w:lang w:val="pl-PL"/>
        </w:rPr>
        <w:t>2 172,5 mln EUR</w:t>
      </w:r>
      <w:r w:rsidRPr="00E80025">
        <w:rPr>
          <w:rFonts w:ascii="Arial" w:hAnsi="Arial" w:cs="Arial"/>
          <w:lang w:val="pl-PL"/>
        </w:rPr>
        <w:t>,</w:t>
      </w:r>
      <w:r w:rsidRPr="0010053C">
        <w:rPr>
          <w:rFonts w:ascii="Arial" w:hAnsi="Arial" w:cs="Arial"/>
          <w:lang w:val="pl-PL"/>
        </w:rPr>
        <w:t xml:space="preserve"> c</w:t>
      </w:r>
      <w:r w:rsidR="008C26BB" w:rsidRPr="0010053C">
        <w:rPr>
          <w:rFonts w:ascii="Arial" w:hAnsi="Arial" w:cs="Arial"/>
          <w:lang w:val="pl-PL"/>
        </w:rPr>
        <w:t>o stanowi ponad 2,8</w:t>
      </w:r>
      <w:r w:rsidR="00BC25AD" w:rsidRPr="0010053C">
        <w:rPr>
          <w:rFonts w:ascii="Arial" w:hAnsi="Arial" w:cs="Arial"/>
          <w:lang w:val="pl-PL"/>
        </w:rPr>
        <w:t>% cał</w:t>
      </w:r>
      <w:r w:rsidRPr="0010053C">
        <w:rPr>
          <w:rFonts w:ascii="Arial" w:hAnsi="Arial" w:cs="Arial"/>
          <w:lang w:val="pl-PL"/>
        </w:rPr>
        <w:t>k</w:t>
      </w:r>
      <w:r w:rsidR="00BC25AD" w:rsidRPr="0010053C">
        <w:rPr>
          <w:rFonts w:ascii="Arial" w:hAnsi="Arial" w:cs="Arial"/>
          <w:lang w:val="pl-PL"/>
        </w:rPr>
        <w:t>owitej</w:t>
      </w:r>
      <w:r w:rsidRPr="0010053C">
        <w:rPr>
          <w:rFonts w:ascii="Arial" w:hAnsi="Arial" w:cs="Arial"/>
          <w:lang w:val="pl-PL"/>
        </w:rPr>
        <w:t xml:space="preserve"> alokacji środków </w:t>
      </w:r>
      <w:r w:rsidR="008C26BB" w:rsidRPr="0010053C">
        <w:rPr>
          <w:rFonts w:ascii="Arial" w:hAnsi="Arial" w:cs="Arial"/>
          <w:lang w:val="pl-PL"/>
        </w:rPr>
        <w:t>polityki spójności (EFRR, EFS, FS oraz inicjatywy na rzecz zatrudnienia ludzi młodych)</w:t>
      </w:r>
      <w:r w:rsidRPr="0010053C">
        <w:rPr>
          <w:rFonts w:ascii="Arial" w:hAnsi="Arial" w:cs="Arial"/>
          <w:lang w:val="pl-PL"/>
        </w:rPr>
        <w:t xml:space="preserve"> dla Polski na lata 2014-2020. Minimalne zaangażowanie środków krajowych - szacowane na podstawie art. 120 rozporządzenia ramowego</w:t>
      </w:r>
      <w:r w:rsidR="005F21BF" w:rsidRPr="0010053C">
        <w:rPr>
          <w:rStyle w:val="Odwoanieprzypisudolnego"/>
          <w:rFonts w:ascii="Arial" w:hAnsi="Arial" w:cs="Arial"/>
          <w:lang w:val="pl-PL"/>
        </w:rPr>
        <w:footnoteReference w:id="1"/>
      </w:r>
      <w:r w:rsidRPr="0010053C">
        <w:rPr>
          <w:rFonts w:ascii="Arial" w:hAnsi="Arial" w:cs="Arial"/>
          <w:lang w:val="pl-PL"/>
        </w:rPr>
        <w:t xml:space="preserve"> zakładającego maksymalny poziom dofinansowania każdej osi priorytetowej w regionach słabiej rozwiniętych na poziomie 85% i dla Mazo</w:t>
      </w:r>
      <w:r w:rsidR="00BC25AD" w:rsidRPr="0010053C">
        <w:rPr>
          <w:rFonts w:ascii="Arial" w:hAnsi="Arial" w:cs="Arial"/>
          <w:lang w:val="pl-PL"/>
        </w:rPr>
        <w:t>wsza na poziomie 80% - wynosi w </w:t>
      </w:r>
      <w:r w:rsidRPr="0010053C">
        <w:rPr>
          <w:rFonts w:ascii="Arial" w:hAnsi="Arial" w:cs="Arial"/>
          <w:lang w:val="pl-PL"/>
        </w:rPr>
        <w:t>momencie programowania 394,3 mln EUR. W</w:t>
      </w:r>
      <w:r w:rsidR="00F94DED">
        <w:rPr>
          <w:rFonts w:ascii="Arial" w:hAnsi="Arial" w:cs="Arial"/>
          <w:lang w:val="pl-PL"/>
        </w:rPr>
        <w:t> </w:t>
      </w:r>
      <w:r w:rsidRPr="0010053C">
        <w:rPr>
          <w:rFonts w:ascii="Arial" w:hAnsi="Arial" w:cs="Arial"/>
          <w:lang w:val="pl-PL"/>
        </w:rPr>
        <w:t>realizację POPC zaangażowane będą środki krajowe publiczne i prywatne. Zakłada się, że ostateczne zaangażowanie środków krajowych, głównie prywatnych w momencie zamknięcia</w:t>
      </w:r>
      <w:r w:rsidR="00BC25AD" w:rsidRPr="0010053C">
        <w:rPr>
          <w:rFonts w:ascii="Arial" w:hAnsi="Arial" w:cs="Arial"/>
          <w:lang w:val="pl-PL"/>
        </w:rPr>
        <w:t xml:space="preserve"> POPC będzie mogło być wyższe w </w:t>
      </w:r>
      <w:r w:rsidRPr="0010053C">
        <w:rPr>
          <w:rFonts w:ascii="Arial" w:hAnsi="Arial" w:cs="Arial"/>
          <w:lang w:val="pl-PL"/>
        </w:rPr>
        <w:t>zależności od zakresu i stopnia udzielania pomo</w:t>
      </w:r>
      <w:r w:rsidR="00CB3D80" w:rsidRPr="0010053C">
        <w:rPr>
          <w:rFonts w:ascii="Arial" w:hAnsi="Arial" w:cs="Arial"/>
          <w:lang w:val="pl-PL"/>
        </w:rPr>
        <w:t>cy publicznej w ramach programu</w:t>
      </w:r>
      <w:r w:rsidRPr="0010053C">
        <w:rPr>
          <w:rFonts w:ascii="Arial" w:hAnsi="Arial" w:cs="Arial"/>
          <w:lang w:val="pl-PL"/>
        </w:rPr>
        <w:t xml:space="preserve">. </w:t>
      </w:r>
    </w:p>
    <w:p w:rsidR="002438C5" w:rsidRPr="00C31D8A" w:rsidRDefault="002438C5" w:rsidP="00C31D8A">
      <w:pPr>
        <w:spacing w:after="120"/>
        <w:jc w:val="both"/>
        <w:rPr>
          <w:rFonts w:ascii="Arial" w:hAnsi="Arial" w:cs="Arial"/>
          <w:lang w:val="pl-PL"/>
        </w:rPr>
      </w:pPr>
      <w:r w:rsidRPr="0044775B">
        <w:rPr>
          <w:rFonts w:ascii="Arial" w:hAnsi="Arial" w:cs="Arial"/>
          <w:lang w:val="pl-PL"/>
        </w:rPr>
        <w:t>Alokacja środków REACT-EU EFRR</w:t>
      </w:r>
      <w:r w:rsidR="008778CC" w:rsidRPr="0044775B">
        <w:rPr>
          <w:rFonts w:ascii="Arial" w:hAnsi="Arial" w:cs="Arial"/>
          <w:lang w:val="pl-PL"/>
        </w:rPr>
        <w:t xml:space="preserve"> </w:t>
      </w:r>
      <w:r w:rsidRPr="0044775B">
        <w:rPr>
          <w:rFonts w:ascii="Arial" w:hAnsi="Arial" w:cs="Arial"/>
          <w:lang w:val="pl-PL"/>
        </w:rPr>
        <w:t>wynosi 219 754 377 EUR. Na zasadzie wyjątku przewidzianego w rozporządzeniu ramowym,</w:t>
      </w:r>
      <w:r w:rsidR="008778CC" w:rsidRPr="0044775B">
        <w:rPr>
          <w:rFonts w:ascii="Arial" w:hAnsi="Arial" w:cs="Arial"/>
          <w:lang w:val="pl-PL"/>
        </w:rPr>
        <w:t xml:space="preserve"> </w:t>
      </w:r>
      <w:r w:rsidRPr="0044775B">
        <w:rPr>
          <w:rFonts w:ascii="Arial" w:hAnsi="Arial" w:cs="Arial"/>
          <w:lang w:val="pl-PL"/>
        </w:rPr>
        <w:t xml:space="preserve">do środków REACT-EU EFRR zastosowana </w:t>
      </w:r>
      <w:r w:rsidRPr="0044775B">
        <w:rPr>
          <w:rFonts w:ascii="Arial" w:hAnsi="Arial" w:cs="Arial"/>
          <w:lang w:val="pl-PL"/>
        </w:rPr>
        <w:lastRenderedPageBreak/>
        <w:t>została stopa dofinansowania 100%, bez podziału na kategorie regionów.</w:t>
      </w:r>
      <w:r w:rsidR="008778CC" w:rsidRPr="0044775B">
        <w:rPr>
          <w:rFonts w:ascii="Arial" w:hAnsi="Arial" w:cs="Arial"/>
          <w:lang w:val="pl-PL"/>
        </w:rPr>
        <w:t xml:space="preserve"> </w:t>
      </w:r>
      <w:r w:rsidRPr="0044775B">
        <w:rPr>
          <w:rFonts w:ascii="Arial" w:hAnsi="Arial" w:cs="Arial"/>
          <w:lang w:val="pl-PL"/>
        </w:rPr>
        <w:t>W przypadku REACT-EU EFRR  PT została zastosowana stopa dofinansowania 84,63%.</w:t>
      </w:r>
    </w:p>
    <w:p w:rsidR="001A3973" w:rsidRPr="00C31D8A" w:rsidRDefault="001A3973" w:rsidP="00C31D8A">
      <w:pPr>
        <w:spacing w:after="120"/>
        <w:rPr>
          <w:lang w:eastAsia="en-GB"/>
        </w:rPr>
      </w:pPr>
    </w:p>
    <w:p w:rsidR="004E1F56" w:rsidRPr="0010053C" w:rsidRDefault="00CD08F3" w:rsidP="004E1F56">
      <w:pPr>
        <w:pStyle w:val="Nagwek2"/>
        <w:spacing w:before="120" w:after="120"/>
        <w:rPr>
          <w:rFonts w:ascii="Arial" w:hAnsi="Arial"/>
          <w:i w:val="0"/>
          <w:szCs w:val="24"/>
          <w:lang w:val="pl-PL"/>
        </w:rPr>
      </w:pPr>
      <w:r w:rsidRPr="0010053C">
        <w:rPr>
          <w:rFonts w:ascii="Arial" w:hAnsi="Arial"/>
          <w:i w:val="0"/>
          <w:szCs w:val="24"/>
          <w:lang w:val="pl-PL"/>
        </w:rPr>
        <w:t xml:space="preserve">2.1. </w:t>
      </w:r>
      <w:r w:rsidR="00175C84" w:rsidRPr="0010053C">
        <w:rPr>
          <w:rFonts w:ascii="Arial" w:hAnsi="Arial"/>
          <w:i w:val="0"/>
          <w:szCs w:val="24"/>
          <w:lang w:val="pl-PL"/>
        </w:rPr>
        <w:t>Cele szczegółowe</w:t>
      </w:r>
      <w:r w:rsidR="00982BF1" w:rsidRPr="0010053C">
        <w:rPr>
          <w:rFonts w:ascii="Arial" w:hAnsi="Arial"/>
          <w:i w:val="0"/>
          <w:szCs w:val="24"/>
          <w:lang w:val="pl-PL"/>
        </w:rPr>
        <w:t xml:space="preserve"> </w:t>
      </w:r>
      <w:r w:rsidR="00175C84" w:rsidRPr="0010053C">
        <w:rPr>
          <w:rFonts w:ascii="Arial" w:hAnsi="Arial"/>
          <w:i w:val="0"/>
          <w:szCs w:val="24"/>
          <w:lang w:val="pl-PL"/>
        </w:rPr>
        <w:t>programu</w:t>
      </w:r>
      <w:r w:rsidR="00982BF1" w:rsidRPr="0010053C">
        <w:rPr>
          <w:rFonts w:ascii="Arial" w:hAnsi="Arial"/>
          <w:i w:val="0"/>
          <w:szCs w:val="24"/>
          <w:lang w:val="pl-PL"/>
        </w:rPr>
        <w:t xml:space="preserve"> </w:t>
      </w:r>
    </w:p>
    <w:p w:rsidR="004E1F56" w:rsidRPr="0010053C" w:rsidRDefault="00072596" w:rsidP="005F21BF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b/>
          <w:bCs/>
          <w:i/>
          <w:iCs/>
          <w:lang w:val="pl-PL"/>
        </w:rPr>
      </w:pPr>
      <w:r w:rsidRPr="0010053C">
        <w:rPr>
          <w:rFonts w:ascii="Arial" w:hAnsi="Arial" w:cs="Arial"/>
          <w:lang w:val="pl-PL"/>
        </w:rPr>
        <w:t>Cel szczegółowy 1.</w:t>
      </w:r>
      <w:r w:rsidR="00025355" w:rsidRPr="0010053C">
        <w:rPr>
          <w:rFonts w:ascii="Arial" w:hAnsi="Arial" w:cs="Arial"/>
          <w:lang w:val="pl-PL"/>
        </w:rPr>
        <w:t xml:space="preserve"> Wyeliminowanie terytorialnych różnic w możliwości dostępu do szerokopasmowego internetu o wysokich przepustowościach </w:t>
      </w:r>
    </w:p>
    <w:p w:rsidR="004E1F56" w:rsidRPr="0010053C" w:rsidRDefault="00072596" w:rsidP="005F21BF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b/>
          <w:bCs/>
          <w:i/>
          <w:iCs/>
          <w:lang w:val="pl-PL"/>
        </w:rPr>
      </w:pPr>
      <w:r w:rsidRPr="0010053C">
        <w:rPr>
          <w:rFonts w:ascii="Arial" w:hAnsi="Arial" w:cs="Arial"/>
          <w:lang w:val="pl-PL"/>
        </w:rPr>
        <w:t>Cel szczegółowy 2.</w:t>
      </w:r>
      <w:r w:rsidR="00025355" w:rsidRPr="0010053C">
        <w:rPr>
          <w:rFonts w:ascii="Arial" w:hAnsi="Arial" w:cs="Arial"/>
          <w:lang w:val="pl-PL"/>
        </w:rPr>
        <w:t xml:space="preserve"> Wysoka dostępność i jakość e-usług publicznych</w:t>
      </w:r>
    </w:p>
    <w:p w:rsidR="004E1F56" w:rsidRPr="0010053C" w:rsidRDefault="00072596" w:rsidP="005F21BF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bCs/>
          <w:lang w:val="pl-PL"/>
        </w:rPr>
      </w:pPr>
      <w:r w:rsidRPr="0010053C">
        <w:rPr>
          <w:rFonts w:ascii="Arial" w:hAnsi="Arial" w:cs="Arial"/>
          <w:bCs/>
          <w:lang w:val="pl-PL"/>
        </w:rPr>
        <w:t>Cel szczegółowy 3.</w:t>
      </w:r>
      <w:r w:rsidR="00025355" w:rsidRPr="0010053C">
        <w:rPr>
          <w:rFonts w:ascii="Arial" w:hAnsi="Arial" w:cs="Arial"/>
          <w:bCs/>
          <w:lang w:val="pl-PL"/>
        </w:rPr>
        <w:t xml:space="preserve"> Cyfryzacja procesów back-office w administracji rządowej</w:t>
      </w:r>
      <w:r w:rsidR="00025355" w:rsidRPr="0010053C" w:rsidDel="00033E04">
        <w:rPr>
          <w:rFonts w:ascii="Arial" w:hAnsi="Arial" w:cs="Arial"/>
          <w:bCs/>
          <w:lang w:val="pl-PL"/>
        </w:rPr>
        <w:t xml:space="preserve"> </w:t>
      </w:r>
    </w:p>
    <w:p w:rsidR="004E1F56" w:rsidRPr="0010053C" w:rsidRDefault="00072596" w:rsidP="005F21BF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lang w:val="pl-PL" w:eastAsia="en-GB"/>
        </w:rPr>
      </w:pPr>
      <w:r w:rsidRPr="0010053C">
        <w:rPr>
          <w:rFonts w:ascii="Arial" w:hAnsi="Arial" w:cs="Arial"/>
          <w:lang w:val="pl-PL"/>
        </w:rPr>
        <w:t>Cel szczegółowy 4.</w:t>
      </w:r>
      <w:r w:rsidR="00025355" w:rsidRPr="0010053C">
        <w:rPr>
          <w:rFonts w:ascii="Arial" w:hAnsi="Arial" w:cs="Arial"/>
          <w:lang w:val="pl-PL"/>
        </w:rPr>
        <w:t xml:space="preserve"> Cyfrowa dostępność i użyteczność informacji sektora publicznego</w:t>
      </w:r>
    </w:p>
    <w:p w:rsidR="00025355" w:rsidRPr="0010053C" w:rsidRDefault="00025355" w:rsidP="005F21BF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lang w:val="pl-PL"/>
        </w:rPr>
      </w:pPr>
      <w:r w:rsidRPr="0010053C">
        <w:rPr>
          <w:rFonts w:ascii="Arial" w:eastAsia="Times New Roman" w:hAnsi="Arial" w:cs="Arial"/>
          <w:lang w:val="pl-PL" w:eastAsia="pl-PL"/>
        </w:rPr>
        <w:t>Cel szczegółowy 5: Zwiększenie stopnia oraz poprawa umiejęt</w:t>
      </w:r>
      <w:r w:rsidR="00BC25AD" w:rsidRPr="0010053C">
        <w:rPr>
          <w:rFonts w:ascii="Arial" w:eastAsia="Times New Roman" w:hAnsi="Arial" w:cs="Arial"/>
          <w:lang w:val="pl-PL" w:eastAsia="pl-PL"/>
        </w:rPr>
        <w:t>ności korzystania z </w:t>
      </w:r>
      <w:r w:rsidRPr="0010053C">
        <w:rPr>
          <w:rFonts w:ascii="Arial" w:eastAsia="Times New Roman" w:hAnsi="Arial" w:cs="Arial"/>
          <w:lang w:val="pl-PL" w:eastAsia="pl-PL"/>
        </w:rPr>
        <w:t>internetu, w</w:t>
      </w:r>
      <w:r w:rsidR="00F94DED">
        <w:rPr>
          <w:rFonts w:ascii="Arial" w:eastAsia="Times New Roman" w:hAnsi="Arial" w:cs="Arial"/>
          <w:lang w:val="pl-PL" w:eastAsia="pl-PL"/>
        </w:rPr>
        <w:t> </w:t>
      </w:r>
      <w:r w:rsidRPr="0010053C">
        <w:rPr>
          <w:rFonts w:ascii="Arial" w:eastAsia="Times New Roman" w:hAnsi="Arial" w:cs="Arial"/>
          <w:lang w:val="pl-PL" w:eastAsia="pl-PL"/>
        </w:rPr>
        <w:t>tym</w:t>
      </w:r>
      <w:r w:rsidRPr="0010053C">
        <w:rPr>
          <w:rFonts w:ascii="Arial" w:eastAsia="Times New Roman" w:hAnsi="Arial" w:cs="Arial"/>
          <w:lang w:val="pl-PL"/>
        </w:rPr>
        <w:t xml:space="preserve"> e-usług publicznych</w:t>
      </w:r>
    </w:p>
    <w:p w:rsidR="00025355" w:rsidRPr="0010053C" w:rsidRDefault="00025355" w:rsidP="005F21BF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lang w:val="pl-PL"/>
        </w:rPr>
      </w:pPr>
      <w:r w:rsidRPr="0010053C">
        <w:rPr>
          <w:rFonts w:ascii="Arial" w:hAnsi="Arial" w:cs="Arial"/>
          <w:bCs/>
          <w:lang w:val="pl-PL"/>
        </w:rPr>
        <w:t>Cele szczegółowy 6</w:t>
      </w:r>
      <w:r w:rsidR="00072596" w:rsidRPr="0010053C">
        <w:rPr>
          <w:rFonts w:ascii="Arial" w:hAnsi="Arial" w:cs="Arial"/>
          <w:bCs/>
          <w:lang w:val="pl-PL"/>
        </w:rPr>
        <w:t>.</w:t>
      </w:r>
      <w:r w:rsidRPr="0010053C">
        <w:rPr>
          <w:rFonts w:ascii="Arial" w:hAnsi="Arial" w:cs="Arial"/>
          <w:lang w:val="pl-PL"/>
        </w:rPr>
        <w:t xml:space="preserve"> </w:t>
      </w:r>
      <w:r w:rsidRPr="0010053C">
        <w:rPr>
          <w:rFonts w:ascii="Arial" w:hAnsi="Arial" w:cs="Arial"/>
          <w:bCs/>
          <w:lang w:val="pl-PL"/>
        </w:rPr>
        <w:t xml:space="preserve">Sprawne zarządzanie i wdrażanie </w:t>
      </w:r>
      <w:r w:rsidR="007C6B3B" w:rsidRPr="0010053C">
        <w:rPr>
          <w:rFonts w:ascii="Arial" w:hAnsi="Arial" w:cs="Arial"/>
          <w:bCs/>
          <w:lang w:val="pl-PL"/>
        </w:rPr>
        <w:t>POPC</w:t>
      </w:r>
    </w:p>
    <w:p w:rsidR="00025355" w:rsidRPr="0010053C" w:rsidRDefault="00025355" w:rsidP="005F21BF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lang w:val="pl-PL"/>
        </w:rPr>
      </w:pPr>
      <w:r w:rsidRPr="0010053C">
        <w:rPr>
          <w:rFonts w:ascii="Arial" w:hAnsi="Arial" w:cs="Arial"/>
          <w:lang w:val="pl-PL"/>
        </w:rPr>
        <w:t>Cele szczegółowy 7</w:t>
      </w:r>
      <w:r w:rsidR="00072596" w:rsidRPr="0010053C">
        <w:rPr>
          <w:rFonts w:ascii="Arial" w:hAnsi="Arial" w:cs="Arial"/>
          <w:lang w:val="pl-PL"/>
        </w:rPr>
        <w:t>.</w:t>
      </w:r>
      <w:r w:rsidRPr="0010053C">
        <w:rPr>
          <w:rFonts w:ascii="Arial" w:hAnsi="Arial" w:cs="Arial"/>
          <w:lang w:val="pl-PL"/>
        </w:rPr>
        <w:t xml:space="preserve"> Spójny i skuteczny system informacji i promocji</w:t>
      </w:r>
    </w:p>
    <w:p w:rsidR="00025355" w:rsidRDefault="00025355" w:rsidP="00D8767C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lang w:val="pl-PL"/>
        </w:rPr>
      </w:pPr>
      <w:r w:rsidRPr="0010053C">
        <w:rPr>
          <w:rFonts w:ascii="Arial" w:hAnsi="Arial" w:cs="Arial"/>
          <w:lang w:val="pl-PL"/>
        </w:rPr>
        <w:t>Cele szczegółowy 8</w:t>
      </w:r>
      <w:r w:rsidR="00072596" w:rsidRPr="0010053C">
        <w:rPr>
          <w:rFonts w:ascii="Arial" w:hAnsi="Arial" w:cs="Arial"/>
          <w:lang w:val="pl-PL"/>
        </w:rPr>
        <w:t>.</w:t>
      </w:r>
      <w:r w:rsidRPr="0010053C">
        <w:rPr>
          <w:rFonts w:ascii="Arial" w:hAnsi="Arial" w:cs="Arial"/>
          <w:lang w:val="pl-PL"/>
        </w:rPr>
        <w:t xml:space="preserve"> Wzmocnione kompetencje beneficjentów w procesie przyg</w:t>
      </w:r>
      <w:r w:rsidR="00CB3D80" w:rsidRPr="0010053C">
        <w:rPr>
          <w:rFonts w:ascii="Arial" w:hAnsi="Arial" w:cs="Arial"/>
          <w:lang w:val="pl-PL"/>
        </w:rPr>
        <w:t>otowania i</w:t>
      </w:r>
      <w:r w:rsidR="005F21BF" w:rsidRPr="0010053C">
        <w:rPr>
          <w:rFonts w:ascii="Arial" w:hAnsi="Arial" w:cs="Arial"/>
          <w:lang w:val="pl-PL"/>
        </w:rPr>
        <w:t> </w:t>
      </w:r>
      <w:r w:rsidR="00CB3D80" w:rsidRPr="0010053C">
        <w:rPr>
          <w:rFonts w:ascii="Arial" w:hAnsi="Arial" w:cs="Arial"/>
          <w:lang w:val="pl-PL"/>
        </w:rPr>
        <w:t>realizacji projektów</w:t>
      </w:r>
    </w:p>
    <w:p w:rsidR="00D8767C" w:rsidRPr="0044775B" w:rsidRDefault="00D8767C" w:rsidP="00D8767C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lang w:val="pl-PL"/>
        </w:rPr>
      </w:pPr>
      <w:r w:rsidRPr="0044775B">
        <w:rPr>
          <w:rFonts w:ascii="Arial" w:hAnsi="Arial" w:cs="Arial"/>
          <w:lang w:val="pl-PL"/>
        </w:rPr>
        <w:t>Cel szczegółowy 9: Rozwój cyfrowy JST oraz wzmocnienie cyfrowej odporności na zagrożenia</w:t>
      </w:r>
    </w:p>
    <w:p w:rsidR="00D8767C" w:rsidRPr="0044775B" w:rsidRDefault="00D8767C" w:rsidP="00D8767C">
      <w:pPr>
        <w:numPr>
          <w:ilvl w:val="0"/>
          <w:numId w:val="11"/>
        </w:numPr>
        <w:tabs>
          <w:tab w:val="left" w:pos="284"/>
        </w:tabs>
        <w:spacing w:after="0"/>
        <w:rPr>
          <w:rFonts w:ascii="Arial" w:hAnsi="Arial" w:cs="Arial"/>
          <w:lang w:val="pl-PL"/>
        </w:rPr>
      </w:pPr>
      <w:r w:rsidRPr="0044775B">
        <w:rPr>
          <w:rFonts w:ascii="Arial" w:hAnsi="Arial" w:cs="Arial"/>
          <w:lang w:val="pl-PL"/>
        </w:rPr>
        <w:t>Cel szczegółowy 10: Sprawne zarządzanie i wdrażanie REACT EU w POPC</w:t>
      </w:r>
    </w:p>
    <w:p w:rsidR="001A3973" w:rsidRDefault="001A3973" w:rsidP="00CD08F3">
      <w:pPr>
        <w:pStyle w:val="Nagwek2"/>
        <w:spacing w:before="120" w:after="120"/>
        <w:rPr>
          <w:rFonts w:ascii="Arial" w:hAnsi="Arial"/>
          <w:i w:val="0"/>
          <w:szCs w:val="24"/>
          <w:lang w:val="pl-PL"/>
        </w:rPr>
      </w:pPr>
    </w:p>
    <w:p w:rsidR="00CD08F3" w:rsidRPr="0010053C" w:rsidRDefault="00982BF1" w:rsidP="00CD08F3">
      <w:pPr>
        <w:pStyle w:val="Nagwek2"/>
        <w:spacing w:before="120" w:after="120"/>
        <w:rPr>
          <w:rFonts w:ascii="Arial" w:hAnsi="Arial"/>
          <w:i w:val="0"/>
          <w:szCs w:val="24"/>
          <w:lang w:val="pl-PL"/>
        </w:rPr>
      </w:pPr>
      <w:r w:rsidRPr="0010053C">
        <w:rPr>
          <w:rFonts w:ascii="Arial" w:hAnsi="Arial"/>
          <w:i w:val="0"/>
          <w:szCs w:val="24"/>
          <w:lang w:val="pl-PL"/>
        </w:rPr>
        <w:t xml:space="preserve">2.2 </w:t>
      </w:r>
      <w:r w:rsidR="00175C84" w:rsidRPr="0010053C">
        <w:rPr>
          <w:rFonts w:ascii="Arial" w:hAnsi="Arial"/>
          <w:i w:val="0"/>
          <w:szCs w:val="24"/>
          <w:lang w:val="pl-PL"/>
        </w:rPr>
        <w:t>Osie priorytetowe programu</w:t>
      </w:r>
    </w:p>
    <w:p w:rsidR="00CD08F3" w:rsidRPr="0010053C" w:rsidRDefault="00175C84" w:rsidP="00CD08F3">
      <w:pPr>
        <w:spacing w:after="240"/>
        <w:jc w:val="both"/>
        <w:rPr>
          <w:rFonts w:ascii="Arial" w:hAnsi="Arial" w:cs="Arial"/>
          <w:i/>
          <w:lang w:val="pl-PL"/>
        </w:rPr>
      </w:pPr>
      <w:r w:rsidRPr="0010053C">
        <w:rPr>
          <w:rFonts w:ascii="Arial" w:hAnsi="Arial" w:cs="Arial"/>
          <w:i/>
          <w:lang w:val="pl-PL"/>
        </w:rPr>
        <w:t>Podział alokacji finansowej</w:t>
      </w:r>
      <w:r w:rsidR="00CF37F2" w:rsidRPr="0010053C">
        <w:rPr>
          <w:rFonts w:ascii="Arial" w:hAnsi="Arial" w:cs="Arial"/>
          <w:i/>
          <w:lang w:val="pl-PL"/>
        </w:rPr>
        <w:t xml:space="preserve"> na osie priorytetowe </w:t>
      </w:r>
      <w:r w:rsidR="00CD08F3" w:rsidRPr="0010053C">
        <w:rPr>
          <w:rFonts w:ascii="Arial" w:hAnsi="Arial" w:cs="Arial"/>
          <w:i/>
          <w:lang w:val="pl-PL"/>
        </w:rPr>
        <w:t xml:space="preserve">(in EUR)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89"/>
        <w:gridCol w:w="709"/>
        <w:gridCol w:w="1701"/>
        <w:gridCol w:w="1559"/>
        <w:gridCol w:w="1701"/>
        <w:gridCol w:w="1064"/>
      </w:tblGrid>
      <w:tr w:rsidR="00C9504F" w:rsidRPr="0010053C" w:rsidTr="00C31D8A">
        <w:trPr>
          <w:jc w:val="center"/>
        </w:trPr>
        <w:tc>
          <w:tcPr>
            <w:tcW w:w="571" w:type="dxa"/>
            <w:shd w:val="clear" w:color="auto" w:fill="BFBFBF"/>
            <w:vAlign w:val="center"/>
          </w:tcPr>
          <w:p w:rsidR="00C9504F" w:rsidRPr="0010053C" w:rsidRDefault="00CF37F2" w:rsidP="00A714C1">
            <w:pPr>
              <w:pStyle w:val="tabletitle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Lp</w:t>
            </w:r>
            <w:r w:rsidR="00C9504F"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089" w:type="dxa"/>
            <w:shd w:val="clear" w:color="auto" w:fill="BFBFBF"/>
            <w:vAlign w:val="center"/>
          </w:tcPr>
          <w:p w:rsidR="00C9504F" w:rsidRPr="0010053C" w:rsidRDefault="00CF37F2" w:rsidP="00A714C1">
            <w:pPr>
              <w:pStyle w:val="tabletitle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Oś priorytetowa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9504F" w:rsidRPr="0010053C" w:rsidRDefault="00CF37F2" w:rsidP="00CF37F2">
            <w:pPr>
              <w:pStyle w:val="tabletitle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CT</w:t>
            </w:r>
            <w:r w:rsidR="00C9504F"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IPI</w:t>
            </w:r>
          </w:p>
        </w:tc>
        <w:tc>
          <w:tcPr>
            <w:tcW w:w="1701" w:type="dxa"/>
            <w:shd w:val="clear" w:color="auto" w:fill="BFBFBF"/>
          </w:tcPr>
          <w:p w:rsidR="00C9504F" w:rsidRPr="0010053C" w:rsidRDefault="00CF37F2" w:rsidP="00CF37F2">
            <w:pPr>
              <w:pStyle w:val="tabletitl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Wkład UE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9504F" w:rsidRPr="0010053C" w:rsidRDefault="00CF37F2" w:rsidP="00A714C1">
            <w:pPr>
              <w:pStyle w:val="tabletitl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Wkład krajowy</w:t>
            </w:r>
          </w:p>
          <w:p w:rsidR="00C9504F" w:rsidRPr="0010053C" w:rsidRDefault="00C9504F" w:rsidP="00A714C1">
            <w:pPr>
              <w:pStyle w:val="tabletitl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sz w:val="22"/>
                <w:szCs w:val="22"/>
                <w:lang w:val="pl-PL"/>
              </w:rPr>
              <w:t>(public</w:t>
            </w:r>
            <w:r w:rsidR="00CF37F2" w:rsidRPr="0010053C">
              <w:rPr>
                <w:rFonts w:ascii="Arial" w:hAnsi="Arial" w:cs="Arial"/>
                <w:sz w:val="22"/>
                <w:szCs w:val="22"/>
                <w:lang w:val="pl-PL"/>
              </w:rPr>
              <w:t>zny</w:t>
            </w:r>
            <w:r w:rsidRPr="0010053C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9504F" w:rsidRPr="0010053C" w:rsidRDefault="00CF37F2" w:rsidP="00CF37F2">
            <w:pPr>
              <w:pStyle w:val="tabletitle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Finansowanie ogółem</w:t>
            </w:r>
          </w:p>
        </w:tc>
        <w:tc>
          <w:tcPr>
            <w:tcW w:w="1064" w:type="dxa"/>
            <w:shd w:val="clear" w:color="auto" w:fill="BFBFBF"/>
          </w:tcPr>
          <w:p w:rsidR="00C9504F" w:rsidRPr="0010053C" w:rsidRDefault="00C9504F" w:rsidP="00CF37F2">
            <w:pPr>
              <w:pStyle w:val="tabletitle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% </w:t>
            </w:r>
            <w:r w:rsidR="00CF37F2"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alokacji ogółem</w:t>
            </w:r>
          </w:p>
        </w:tc>
      </w:tr>
      <w:tr w:rsidR="00C9504F" w:rsidRPr="0010053C" w:rsidTr="00C31D8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9504F" w:rsidRPr="00965D51" w:rsidRDefault="00C9504F" w:rsidP="00696562">
            <w:pPr>
              <w:pStyle w:val="Tytu"/>
            </w:pPr>
            <w:r w:rsidRPr="00965D51">
              <w:t>1.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9504F" w:rsidRPr="00965D51" w:rsidRDefault="004E1F56" w:rsidP="004C18FD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Powszechny dostęp do szybkiego internetu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04F" w:rsidRPr="00965D51" w:rsidRDefault="004E1F56" w:rsidP="00A645BC">
            <w:pPr>
              <w:pStyle w:val="Tekstpodstawowy2"/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65D51">
              <w:rPr>
                <w:rFonts w:ascii="Arial" w:eastAsia="Arial Unicode MS" w:hAnsi="Arial" w:cs="Arial"/>
                <w:sz w:val="22"/>
                <w:szCs w:val="22"/>
              </w:rPr>
              <w:t>2/</w:t>
            </w:r>
            <w:r w:rsidR="00BC25AD" w:rsidRPr="00965D51">
              <w:rPr>
                <w:rFonts w:ascii="Arial" w:eastAsia="Arial Unicode MS" w:hAnsi="Arial" w:cs="Arial"/>
                <w:sz w:val="22"/>
                <w:szCs w:val="22"/>
              </w:rPr>
              <w:t>2.a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FF7360" w:rsidRDefault="00AF4912" w:rsidP="00AF4912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1 223 557 977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5D51" w:rsidRPr="00965D51" w:rsidRDefault="00965D51" w:rsidP="00965D51">
            <w:pPr>
              <w:jc w:val="center"/>
              <w:rPr>
                <w:rFonts w:cs="Calibri"/>
                <w:color w:val="000000"/>
              </w:rPr>
            </w:pPr>
            <w:r w:rsidRPr="00965D51">
              <w:rPr>
                <w:rFonts w:cs="Calibri"/>
                <w:color w:val="000000"/>
              </w:rPr>
              <w:t>221 997 835</w:t>
            </w:r>
          </w:p>
          <w:p w:rsidR="00C9504F" w:rsidRPr="00FF7360" w:rsidRDefault="00C9504F" w:rsidP="00AF4912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5D51" w:rsidRPr="00965D51" w:rsidRDefault="00965D51" w:rsidP="00965D51">
            <w:pPr>
              <w:jc w:val="center"/>
              <w:rPr>
                <w:rFonts w:cs="Calibri"/>
                <w:color w:val="000000"/>
              </w:rPr>
            </w:pPr>
            <w:r w:rsidRPr="00965D51">
              <w:rPr>
                <w:rFonts w:cs="Calibri"/>
                <w:color w:val="000000"/>
              </w:rPr>
              <w:t>1 445 555 812</w:t>
            </w:r>
          </w:p>
          <w:p w:rsidR="00C9504F" w:rsidRPr="00FF7360" w:rsidRDefault="00C9504F" w:rsidP="004C18F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9504F" w:rsidRPr="00FF7360" w:rsidRDefault="00AF4912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56,32</w:t>
            </w:r>
          </w:p>
        </w:tc>
      </w:tr>
      <w:tr w:rsidR="00C9504F" w:rsidRPr="0010053C" w:rsidTr="00C31D8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9504F" w:rsidRPr="00965D51" w:rsidRDefault="00C9504F" w:rsidP="00696562">
            <w:pPr>
              <w:pStyle w:val="Tytu"/>
            </w:pPr>
            <w:r w:rsidRPr="00965D51">
              <w:t>2.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9504F" w:rsidRPr="00965D51" w:rsidRDefault="007D3F1A" w:rsidP="007D3F1A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E</w:t>
            </w:r>
            <w:r w:rsidR="004E1F56" w:rsidRPr="00965D51">
              <w:rPr>
                <w:rFonts w:ascii="Arial" w:hAnsi="Arial" w:cs="Arial"/>
                <w:lang w:val="pl-PL"/>
              </w:rPr>
              <w:t>-</w:t>
            </w:r>
            <w:r w:rsidRPr="00965D51">
              <w:rPr>
                <w:rFonts w:ascii="Arial" w:hAnsi="Arial" w:cs="Arial"/>
                <w:lang w:val="pl-PL"/>
              </w:rPr>
              <w:t>a</w:t>
            </w:r>
            <w:r w:rsidR="004E1F56" w:rsidRPr="00965D51">
              <w:rPr>
                <w:rFonts w:ascii="Arial" w:hAnsi="Arial" w:cs="Arial"/>
                <w:lang w:val="pl-PL"/>
              </w:rPr>
              <w:t>dministracja i otwarty rząd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04F" w:rsidRPr="00965D51" w:rsidRDefault="004E1F56" w:rsidP="00A645BC">
            <w:pPr>
              <w:pStyle w:val="Tekstpodstawowy2"/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65D51">
              <w:rPr>
                <w:rFonts w:ascii="Arial" w:eastAsia="Arial Unicode MS" w:hAnsi="Arial" w:cs="Arial"/>
                <w:sz w:val="22"/>
                <w:szCs w:val="22"/>
              </w:rPr>
              <w:t>2/</w:t>
            </w:r>
            <w:r w:rsidR="00BC25AD" w:rsidRPr="00965D51">
              <w:rPr>
                <w:rFonts w:ascii="Arial" w:eastAsia="Arial Unicode MS" w:hAnsi="Arial" w:cs="Arial"/>
                <w:sz w:val="22"/>
                <w:szCs w:val="22"/>
              </w:rPr>
              <w:t>2.c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965D51" w:rsidRDefault="00F10247" w:rsidP="00C31D8A">
            <w:pPr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728 091 579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04F" w:rsidRPr="00965D51" w:rsidRDefault="00F10247" w:rsidP="00951D21">
            <w:pPr>
              <w:jc w:val="center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132 234 282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965D51" w:rsidRDefault="00F10247" w:rsidP="00951D21">
            <w:pPr>
              <w:jc w:val="center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860 325 861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9504F" w:rsidRPr="00965D51" w:rsidRDefault="00F10247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33,52</w:t>
            </w:r>
          </w:p>
        </w:tc>
      </w:tr>
      <w:tr w:rsidR="00C9504F" w:rsidRPr="0010053C" w:rsidTr="00C31D8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9504F" w:rsidRPr="00965D51" w:rsidRDefault="00C9504F" w:rsidP="00696562">
            <w:pPr>
              <w:pStyle w:val="Tytu"/>
            </w:pPr>
            <w:r w:rsidRPr="00965D51">
              <w:t>3.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9504F" w:rsidRPr="00965D51" w:rsidRDefault="004E1F56" w:rsidP="004C18FD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Cyfrowe kompetencje społeczeństwa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04F" w:rsidRPr="00965D51" w:rsidRDefault="004E1F56" w:rsidP="00A645BC">
            <w:pPr>
              <w:pStyle w:val="Tekstpodstawowy2"/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65D51">
              <w:rPr>
                <w:rFonts w:ascii="Arial" w:eastAsia="Arial Unicode MS" w:hAnsi="Arial" w:cs="Arial"/>
                <w:sz w:val="22"/>
                <w:szCs w:val="22"/>
              </w:rPr>
              <w:t>2/</w:t>
            </w:r>
            <w:r w:rsidR="00BC25AD" w:rsidRPr="00965D51">
              <w:rPr>
                <w:rFonts w:ascii="Arial" w:eastAsia="Arial Unicode MS" w:hAnsi="Arial" w:cs="Arial"/>
                <w:sz w:val="22"/>
                <w:szCs w:val="22"/>
              </w:rPr>
              <w:t>2.c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FF7360" w:rsidRDefault="00AF4912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163 177 114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5D51" w:rsidRPr="00965D51" w:rsidRDefault="00965D51" w:rsidP="00965D51">
            <w:pPr>
              <w:jc w:val="center"/>
              <w:rPr>
                <w:rFonts w:cs="Calibri"/>
                <w:color w:val="000000"/>
              </w:rPr>
            </w:pPr>
            <w:r w:rsidRPr="00965D51">
              <w:rPr>
                <w:rFonts w:cs="Calibri"/>
                <w:color w:val="000000"/>
              </w:rPr>
              <w:t>29 635 845</w:t>
            </w:r>
          </w:p>
          <w:p w:rsidR="00C9504F" w:rsidRPr="00FF7360" w:rsidRDefault="00C9504F" w:rsidP="004C18F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5D51" w:rsidRPr="00965D51" w:rsidRDefault="00965D51" w:rsidP="00965D51">
            <w:pPr>
              <w:jc w:val="center"/>
              <w:rPr>
                <w:rFonts w:cs="Calibri"/>
                <w:color w:val="000000"/>
              </w:rPr>
            </w:pPr>
            <w:r w:rsidRPr="00965D51">
              <w:rPr>
                <w:rFonts w:cs="Calibri"/>
                <w:color w:val="000000"/>
              </w:rPr>
              <w:t>192 812 959</w:t>
            </w:r>
          </w:p>
          <w:p w:rsidR="00C9504F" w:rsidRPr="00FF7360" w:rsidRDefault="00C9504F" w:rsidP="004C18F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9504F" w:rsidRPr="00FF7360" w:rsidRDefault="00AF4912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7,51</w:t>
            </w:r>
          </w:p>
        </w:tc>
      </w:tr>
      <w:tr w:rsidR="00C9504F" w:rsidRPr="0010053C" w:rsidTr="00C31D8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9504F" w:rsidRPr="00965D51" w:rsidRDefault="00C9504F" w:rsidP="00696562">
            <w:pPr>
              <w:pStyle w:val="Tytu"/>
            </w:pPr>
            <w:r w:rsidRPr="00965D51">
              <w:t>4.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9504F" w:rsidRPr="00965D51" w:rsidRDefault="004E1F56" w:rsidP="004C18FD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Pomoc techniczna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04F" w:rsidRPr="00965D51" w:rsidRDefault="00C9504F" w:rsidP="00A714C1">
            <w:pPr>
              <w:pStyle w:val="Tekstpodstawowy2"/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965D51" w:rsidRDefault="00623721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57 668 000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04F" w:rsidRPr="00965D51" w:rsidRDefault="00623721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10 473 528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965D51" w:rsidRDefault="00623721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68 141 528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9504F" w:rsidRPr="00965D51" w:rsidRDefault="004C18FD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965D51">
              <w:rPr>
                <w:rFonts w:ascii="Arial" w:hAnsi="Arial" w:cs="Arial"/>
                <w:lang w:val="pl-PL"/>
              </w:rPr>
              <w:t>2,65</w:t>
            </w:r>
          </w:p>
        </w:tc>
      </w:tr>
      <w:tr w:rsidR="00C9504F" w:rsidRPr="0010053C" w:rsidTr="00C31D8A">
        <w:trPr>
          <w:trHeight w:val="546"/>
          <w:jc w:val="center"/>
        </w:trPr>
        <w:tc>
          <w:tcPr>
            <w:tcW w:w="571" w:type="dxa"/>
            <w:shd w:val="clear" w:color="auto" w:fill="BFBFBF"/>
            <w:vAlign w:val="center"/>
          </w:tcPr>
          <w:p w:rsidR="00C9504F" w:rsidRPr="00965D51" w:rsidRDefault="00C9504F" w:rsidP="00A714C1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089" w:type="dxa"/>
            <w:shd w:val="clear" w:color="auto" w:fill="BFBFBF"/>
            <w:vAlign w:val="center"/>
          </w:tcPr>
          <w:p w:rsidR="00C9504F" w:rsidRPr="00965D51" w:rsidRDefault="00CF37F2" w:rsidP="005F21BF">
            <w:pPr>
              <w:rPr>
                <w:rFonts w:ascii="Arial" w:hAnsi="Arial" w:cs="Arial"/>
                <w:b/>
                <w:lang w:val="pl-PL"/>
              </w:rPr>
            </w:pPr>
            <w:r w:rsidRPr="00965D51">
              <w:rPr>
                <w:rFonts w:ascii="Arial" w:hAnsi="Arial" w:cs="Arial"/>
                <w:b/>
                <w:lang w:val="pl-PL"/>
              </w:rPr>
              <w:t>SUMA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9504F" w:rsidRPr="00965D51" w:rsidRDefault="00C9504F" w:rsidP="00A714C1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C9504F" w:rsidRPr="00965D51" w:rsidRDefault="004E1F56" w:rsidP="004C18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65D51">
              <w:rPr>
                <w:rFonts w:ascii="Arial" w:hAnsi="Arial" w:cs="Arial"/>
                <w:b/>
                <w:bCs/>
                <w:color w:val="000000"/>
                <w:lang w:val="pl-PL"/>
              </w:rPr>
              <w:t>2 172 494 670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9504F" w:rsidRPr="00965D51" w:rsidRDefault="004E1F56" w:rsidP="004C18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65D51">
              <w:rPr>
                <w:rFonts w:ascii="Arial" w:hAnsi="Arial" w:cs="Arial"/>
                <w:b/>
                <w:lang w:val="pl-PL"/>
              </w:rPr>
              <w:t>394 341 490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9504F" w:rsidRPr="00965D51" w:rsidRDefault="004E1F56" w:rsidP="004C18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65D51">
              <w:rPr>
                <w:rFonts w:ascii="Arial" w:hAnsi="Arial" w:cs="Arial"/>
                <w:b/>
                <w:bCs/>
                <w:color w:val="000000"/>
                <w:lang w:val="pl-PL"/>
              </w:rPr>
              <w:t>2 566 836 160</w:t>
            </w:r>
          </w:p>
        </w:tc>
        <w:tc>
          <w:tcPr>
            <w:tcW w:w="1064" w:type="dxa"/>
            <w:shd w:val="clear" w:color="auto" w:fill="BFBFBF"/>
            <w:vAlign w:val="center"/>
          </w:tcPr>
          <w:p w:rsidR="00C9504F" w:rsidRPr="00965D51" w:rsidRDefault="004C18FD" w:rsidP="004C18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65D51">
              <w:rPr>
                <w:rFonts w:ascii="Arial" w:hAnsi="Arial" w:cs="Arial"/>
                <w:b/>
                <w:lang w:val="pl-PL"/>
              </w:rPr>
              <w:t>100</w:t>
            </w:r>
          </w:p>
        </w:tc>
      </w:tr>
      <w:tr w:rsidR="002438C5" w:rsidRPr="0010053C" w:rsidTr="00C31D8A">
        <w:trPr>
          <w:trHeight w:val="546"/>
          <w:jc w:val="center"/>
        </w:trPr>
        <w:tc>
          <w:tcPr>
            <w:tcW w:w="571" w:type="dxa"/>
            <w:shd w:val="clear" w:color="auto" w:fill="BFBFBF"/>
            <w:vAlign w:val="center"/>
          </w:tcPr>
          <w:p w:rsidR="002438C5" w:rsidRPr="00FF7360" w:rsidRDefault="002438C5" w:rsidP="00A714C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t>5.</w:t>
            </w:r>
          </w:p>
        </w:tc>
        <w:tc>
          <w:tcPr>
            <w:tcW w:w="2089" w:type="dxa"/>
            <w:shd w:val="clear" w:color="auto" w:fill="BFBFBF"/>
            <w:vAlign w:val="center"/>
          </w:tcPr>
          <w:p w:rsidR="002438C5" w:rsidRPr="00FF7360" w:rsidRDefault="002438C5" w:rsidP="005F21BF">
            <w:pPr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 xml:space="preserve">Rozwój cyfrowy JST oraz wzmocnienie cyfrowej odporności na zagrożenia - </w:t>
            </w:r>
            <w:r w:rsidRPr="00FF7360">
              <w:rPr>
                <w:rFonts w:ascii="Arial" w:hAnsi="Arial" w:cs="Arial"/>
                <w:lang w:val="pl-PL"/>
              </w:rPr>
              <w:lastRenderedPageBreak/>
              <w:t>REACT-EU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8C5" w:rsidRPr="00FF7360" w:rsidRDefault="002438C5" w:rsidP="00A714C1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210 964 202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210 964 202</w:t>
            </w:r>
          </w:p>
        </w:tc>
        <w:tc>
          <w:tcPr>
            <w:tcW w:w="1064" w:type="dxa"/>
            <w:shd w:val="clear" w:color="auto" w:fill="BFBFBF"/>
            <w:vAlign w:val="center"/>
          </w:tcPr>
          <w:p w:rsidR="002438C5" w:rsidRPr="00FF7360" w:rsidRDefault="002438C5" w:rsidP="004C18FD">
            <w:pPr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96</w:t>
            </w:r>
          </w:p>
        </w:tc>
      </w:tr>
      <w:tr w:rsidR="002438C5" w:rsidRPr="0010053C" w:rsidTr="00C31D8A">
        <w:trPr>
          <w:trHeight w:val="546"/>
          <w:jc w:val="center"/>
        </w:trPr>
        <w:tc>
          <w:tcPr>
            <w:tcW w:w="571" w:type="dxa"/>
            <w:shd w:val="clear" w:color="auto" w:fill="BFBFBF"/>
            <w:vAlign w:val="center"/>
          </w:tcPr>
          <w:p w:rsidR="002438C5" w:rsidRPr="00FF7360" w:rsidRDefault="002438C5" w:rsidP="00A714C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lastRenderedPageBreak/>
              <w:t>6.</w:t>
            </w:r>
          </w:p>
        </w:tc>
        <w:tc>
          <w:tcPr>
            <w:tcW w:w="2089" w:type="dxa"/>
            <w:shd w:val="clear" w:color="auto" w:fill="BFBFBF"/>
            <w:vAlign w:val="center"/>
          </w:tcPr>
          <w:p w:rsidR="002438C5" w:rsidRPr="00FF7360" w:rsidRDefault="002438C5" w:rsidP="005F21BF">
            <w:pPr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Pomoc techniczna – REACT</w:t>
            </w:r>
            <w:r w:rsidR="00451731" w:rsidRPr="00FF7360">
              <w:rPr>
                <w:rFonts w:ascii="Arial" w:hAnsi="Arial" w:cs="Arial"/>
                <w:lang w:val="pl-PL"/>
              </w:rPr>
              <w:t>-</w:t>
            </w:r>
            <w:r w:rsidRPr="00FF7360">
              <w:rPr>
                <w:rFonts w:ascii="Arial" w:hAnsi="Arial" w:cs="Arial"/>
                <w:lang w:val="pl-PL"/>
              </w:rPr>
              <w:t>EU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8C5" w:rsidRPr="00FF7360" w:rsidRDefault="002438C5" w:rsidP="00A714C1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8 790 175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1 596 420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10 386 595</w:t>
            </w:r>
          </w:p>
        </w:tc>
        <w:tc>
          <w:tcPr>
            <w:tcW w:w="1064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4</w:t>
            </w:r>
          </w:p>
        </w:tc>
      </w:tr>
      <w:tr w:rsidR="002438C5" w:rsidRPr="0010053C" w:rsidTr="00C31D8A">
        <w:trPr>
          <w:trHeight w:val="546"/>
          <w:jc w:val="center"/>
        </w:trPr>
        <w:tc>
          <w:tcPr>
            <w:tcW w:w="571" w:type="dxa"/>
            <w:shd w:val="clear" w:color="auto" w:fill="BFBFBF"/>
            <w:vAlign w:val="center"/>
          </w:tcPr>
          <w:p w:rsidR="002438C5" w:rsidRPr="00FF7360" w:rsidRDefault="002438C5" w:rsidP="00E80025">
            <w:pPr>
              <w:jc w:val="center"/>
            </w:pPr>
          </w:p>
        </w:tc>
        <w:tc>
          <w:tcPr>
            <w:tcW w:w="2089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SUMA</w:t>
            </w:r>
            <w:r w:rsidR="00504BA4" w:rsidRPr="00FF736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04BA4" w:rsidRPr="00FF7360">
              <w:rPr>
                <w:rFonts w:ascii="Arial" w:hAnsi="Arial" w:cs="Arial"/>
                <w:lang w:val="pl-PL"/>
              </w:rPr>
              <w:t>REACT</w:t>
            </w:r>
            <w:r w:rsidR="00451731" w:rsidRPr="00FF7360">
              <w:rPr>
                <w:rFonts w:ascii="Arial" w:hAnsi="Arial" w:cs="Arial"/>
                <w:lang w:val="pl-PL"/>
              </w:rPr>
              <w:t>-</w:t>
            </w:r>
            <w:r w:rsidR="00504BA4" w:rsidRPr="00FF7360">
              <w:rPr>
                <w:rFonts w:ascii="Arial" w:hAnsi="Arial" w:cs="Arial"/>
                <w:lang w:val="pl-PL"/>
              </w:rPr>
              <w:t>EU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219 754 377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438C5" w:rsidRPr="00FF7360" w:rsidRDefault="002438C5" w:rsidP="00C31D8A">
            <w:pPr>
              <w:spacing w:before="200"/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1 596 420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438C5" w:rsidRPr="00FF7360" w:rsidRDefault="00B34C1C" w:rsidP="00C31D8A">
            <w:pPr>
              <w:spacing w:before="200"/>
              <w:jc w:val="center"/>
              <w:rPr>
                <w:rFonts w:ascii="Arial" w:hAnsi="Arial" w:cs="Arial"/>
                <w:lang w:val="pl-PL"/>
              </w:rPr>
            </w:pPr>
            <w:r w:rsidRPr="00FF7360">
              <w:rPr>
                <w:rFonts w:ascii="Arial" w:hAnsi="Arial" w:cs="Arial"/>
                <w:lang w:val="pl-PL"/>
              </w:rPr>
              <w:t>221 350 797</w:t>
            </w:r>
          </w:p>
        </w:tc>
        <w:tc>
          <w:tcPr>
            <w:tcW w:w="1064" w:type="dxa"/>
            <w:shd w:val="clear" w:color="auto" w:fill="BFBFBF"/>
            <w:vAlign w:val="center"/>
          </w:tcPr>
          <w:p w:rsidR="002438C5" w:rsidRPr="00FF7360" w:rsidRDefault="00B34C1C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100</w:t>
            </w:r>
          </w:p>
        </w:tc>
      </w:tr>
      <w:tr w:rsidR="00504BA4" w:rsidRPr="00E80025" w:rsidTr="00C31D8A">
        <w:trPr>
          <w:trHeight w:val="546"/>
          <w:jc w:val="center"/>
        </w:trPr>
        <w:tc>
          <w:tcPr>
            <w:tcW w:w="571" w:type="dxa"/>
            <w:shd w:val="clear" w:color="auto" w:fill="BFBFBF"/>
            <w:vAlign w:val="center"/>
          </w:tcPr>
          <w:p w:rsidR="00504BA4" w:rsidRPr="00FF7360" w:rsidRDefault="00504BA4" w:rsidP="00A714C1">
            <w:pPr>
              <w:jc w:val="center"/>
            </w:pPr>
          </w:p>
        </w:tc>
        <w:tc>
          <w:tcPr>
            <w:tcW w:w="2089" w:type="dxa"/>
            <w:shd w:val="clear" w:color="auto" w:fill="BFBFBF"/>
            <w:vAlign w:val="center"/>
          </w:tcPr>
          <w:p w:rsidR="00504BA4" w:rsidRPr="00FF7360" w:rsidRDefault="00504BA4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POPC + REACT-EU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04BA4" w:rsidRPr="00FF7360" w:rsidRDefault="00504BA4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04BA4" w:rsidRPr="00FF7360" w:rsidRDefault="00504BA4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2 392 249 047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04BA4" w:rsidRPr="00FF7360" w:rsidRDefault="00504BA4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395 937 910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04BA4" w:rsidRPr="00FF7360" w:rsidRDefault="00504BA4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2 788 186 957</w:t>
            </w:r>
          </w:p>
        </w:tc>
        <w:tc>
          <w:tcPr>
            <w:tcW w:w="1064" w:type="dxa"/>
            <w:shd w:val="clear" w:color="auto" w:fill="BFBFBF"/>
            <w:vAlign w:val="center"/>
          </w:tcPr>
          <w:p w:rsidR="00504BA4" w:rsidRPr="00FF7360" w:rsidRDefault="00504BA4" w:rsidP="00C31D8A">
            <w:pPr>
              <w:spacing w:before="20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CD08F3" w:rsidRPr="0010053C" w:rsidRDefault="00CD08F3" w:rsidP="00CD08F3">
      <w:pPr>
        <w:rPr>
          <w:rFonts w:ascii="Arial" w:hAnsi="Arial" w:cs="Arial"/>
          <w:lang w:val="pl-PL"/>
        </w:rPr>
      </w:pPr>
    </w:p>
    <w:p w:rsidR="00CD08F3" w:rsidRPr="0010053C" w:rsidRDefault="00CF37F2" w:rsidP="00CD08F3">
      <w:pPr>
        <w:spacing w:after="240"/>
        <w:jc w:val="both"/>
        <w:rPr>
          <w:rFonts w:ascii="Arial" w:hAnsi="Arial" w:cs="Arial"/>
          <w:lang w:val="pl-PL"/>
        </w:rPr>
      </w:pPr>
      <w:r w:rsidRPr="0010053C">
        <w:rPr>
          <w:rFonts w:ascii="Arial" w:hAnsi="Arial" w:cs="Arial"/>
          <w:i/>
          <w:lang w:val="pl-PL"/>
        </w:rPr>
        <w:t>Alokacja w podziale na cele tematyczne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002"/>
        <w:gridCol w:w="1985"/>
        <w:gridCol w:w="708"/>
        <w:gridCol w:w="1701"/>
        <w:gridCol w:w="1915"/>
      </w:tblGrid>
      <w:tr w:rsidR="00CF37F2" w:rsidRPr="0010053C" w:rsidTr="00C31D8A">
        <w:trPr>
          <w:trHeight w:val="726"/>
          <w:jc w:val="center"/>
        </w:trPr>
        <w:tc>
          <w:tcPr>
            <w:tcW w:w="1083" w:type="dxa"/>
            <w:shd w:val="clear" w:color="auto" w:fill="BFBFBF"/>
            <w:vAlign w:val="center"/>
          </w:tcPr>
          <w:p w:rsidR="00C9504F" w:rsidRPr="0010053C" w:rsidRDefault="00CF37F2" w:rsidP="00A714C1">
            <w:pPr>
              <w:pStyle w:val="tabletitle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/>
              </w:rPr>
              <w:t>CT</w:t>
            </w:r>
          </w:p>
        </w:tc>
        <w:tc>
          <w:tcPr>
            <w:tcW w:w="2002" w:type="dxa"/>
            <w:shd w:val="clear" w:color="auto" w:fill="BFBFBF"/>
            <w:vAlign w:val="center"/>
          </w:tcPr>
          <w:p w:rsidR="00C9504F" w:rsidRPr="0010053C" w:rsidRDefault="00C9504F" w:rsidP="00CF37F2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 xml:space="preserve"> </w:t>
            </w:r>
            <w:r w:rsidR="00CF37F2" w:rsidRPr="0010053C">
              <w:rPr>
                <w:rFonts w:ascii="Arial" w:hAnsi="Arial" w:cs="Arial"/>
                <w:b/>
                <w:lang w:val="pl-PL" w:eastAsia="ko-KR"/>
              </w:rPr>
              <w:t>EFRR</w:t>
            </w:r>
          </w:p>
        </w:tc>
        <w:tc>
          <w:tcPr>
            <w:tcW w:w="1985" w:type="dxa"/>
            <w:shd w:val="clear" w:color="auto" w:fill="BFBFBF"/>
          </w:tcPr>
          <w:p w:rsidR="00C9504F" w:rsidRPr="0010053C" w:rsidRDefault="00855F37" w:rsidP="004036BE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>%</w:t>
            </w:r>
            <w:r w:rsidR="004036BE" w:rsidRPr="0010053C">
              <w:rPr>
                <w:rFonts w:ascii="Arial" w:hAnsi="Arial" w:cs="Arial"/>
                <w:b/>
                <w:lang w:val="pl-PL" w:eastAsia="ko-KR"/>
              </w:rPr>
              <w:t xml:space="preserve"> alokacji UE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C9504F" w:rsidRPr="0010053C" w:rsidRDefault="00CF37F2" w:rsidP="00CF37F2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>EFS</w:t>
            </w:r>
          </w:p>
        </w:tc>
        <w:tc>
          <w:tcPr>
            <w:tcW w:w="1701" w:type="dxa"/>
            <w:shd w:val="clear" w:color="auto" w:fill="BFBFBF"/>
          </w:tcPr>
          <w:p w:rsidR="00C9504F" w:rsidRPr="0010053C" w:rsidRDefault="004036BE" w:rsidP="004036BE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>% alokacji UE</w:t>
            </w:r>
          </w:p>
        </w:tc>
        <w:tc>
          <w:tcPr>
            <w:tcW w:w="1915" w:type="dxa"/>
            <w:shd w:val="clear" w:color="auto" w:fill="BFBFBF"/>
            <w:vAlign w:val="center"/>
          </w:tcPr>
          <w:p w:rsidR="00C9504F" w:rsidRPr="0010053C" w:rsidRDefault="00CF37F2" w:rsidP="00A714C1">
            <w:pPr>
              <w:pStyle w:val="tabletitle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53C">
              <w:rPr>
                <w:rFonts w:ascii="Arial" w:hAnsi="Arial" w:cs="Arial"/>
                <w:b/>
                <w:sz w:val="22"/>
                <w:szCs w:val="22"/>
                <w:lang w:val="pl-PL" w:eastAsia="ko-KR"/>
              </w:rPr>
              <w:t>SUMA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C9504F" w:rsidRPr="0010053C" w:rsidRDefault="00C9504F" w:rsidP="00696562">
            <w:pPr>
              <w:pStyle w:val="Tytu"/>
            </w:pPr>
            <w:r w:rsidRPr="0010053C"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9504F" w:rsidRPr="0010053C" w:rsidRDefault="004C504C" w:rsidP="004C18FD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04F" w:rsidRPr="0010053C" w:rsidRDefault="004C504C" w:rsidP="004C18FD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10053C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04F" w:rsidRPr="0010053C" w:rsidRDefault="004C504C" w:rsidP="004C18FD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10053C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10053C" w:rsidRDefault="004C504C" w:rsidP="004C18FD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9504F" w:rsidRPr="0010053C" w:rsidRDefault="004C504C" w:rsidP="004C18FD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C9504F" w:rsidRPr="0010053C" w:rsidRDefault="00C9504F" w:rsidP="00696562">
            <w:pPr>
              <w:pStyle w:val="Tytu"/>
            </w:pPr>
            <w:r w:rsidRPr="0010053C">
              <w:t>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9504F" w:rsidRPr="0010053C" w:rsidRDefault="008F4162" w:rsidP="004C18FD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 2 114 826 670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04F" w:rsidRPr="0010053C" w:rsidRDefault="008F4162" w:rsidP="004C18FD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10053C">
              <w:rPr>
                <w:rFonts w:ascii="Arial" w:eastAsia="Arial Unicode MS" w:hAnsi="Arial" w:cs="Arial"/>
                <w:sz w:val="22"/>
                <w:szCs w:val="22"/>
              </w:rPr>
              <w:t>97,35%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504F" w:rsidRPr="0010053C" w:rsidRDefault="004C504C" w:rsidP="004C18FD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10053C"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4F" w:rsidRPr="0010053C" w:rsidRDefault="004C504C" w:rsidP="004C18FD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9504F" w:rsidRPr="0010053C" w:rsidRDefault="008F4162" w:rsidP="004C18FD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2 114 826 670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7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8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9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4C504C" w:rsidRPr="0010053C" w:rsidRDefault="004C504C" w:rsidP="00696562">
            <w:pPr>
              <w:pStyle w:val="Tytu"/>
            </w:pPr>
            <w:r w:rsidRPr="0010053C">
              <w:t>10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C504C" w:rsidRPr="0010053C" w:rsidRDefault="004C504C" w:rsidP="004C18FD">
            <w:pPr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0</w:t>
            </w:r>
          </w:p>
        </w:tc>
      </w:tr>
      <w:tr w:rsidR="00CF37F2" w:rsidRPr="0010053C" w:rsidTr="00C31D8A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8F4162" w:rsidRPr="0010053C" w:rsidRDefault="008F4162" w:rsidP="00696562">
            <w:pPr>
              <w:pStyle w:val="Tytu"/>
            </w:pPr>
            <w:r w:rsidRPr="0010053C">
              <w:t>PT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F4162" w:rsidRPr="0010053C" w:rsidRDefault="008F4162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57 668 000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4162" w:rsidRPr="0010053C" w:rsidRDefault="008F4162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2,65%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162" w:rsidRPr="0010053C" w:rsidRDefault="008F4162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162" w:rsidRPr="0010053C" w:rsidRDefault="008F4162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lang w:val="pl-PL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8F4162" w:rsidRPr="0010053C" w:rsidRDefault="008F4162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lang w:val="pl-PL"/>
              </w:rPr>
            </w:pPr>
            <w:r w:rsidRPr="0010053C">
              <w:rPr>
                <w:rFonts w:ascii="Arial" w:hAnsi="Arial" w:cs="Arial"/>
                <w:lang w:val="pl-PL"/>
              </w:rPr>
              <w:t>57 668 000</w:t>
            </w:r>
          </w:p>
        </w:tc>
      </w:tr>
      <w:tr w:rsidR="00CF37F2" w:rsidRPr="0010053C" w:rsidTr="00FF7360">
        <w:trPr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3F" w:rsidRPr="0010053C" w:rsidRDefault="00CF37F2" w:rsidP="00696562">
            <w:pPr>
              <w:pStyle w:val="Tytu"/>
            </w:pPr>
            <w:r w:rsidRPr="0010053C">
              <w:t>SUMA</w:t>
            </w:r>
            <w:r w:rsidR="008D7BE4">
              <w:t>`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3F" w:rsidRPr="0010053C" w:rsidRDefault="004C504C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2 172 494</w:t>
            </w:r>
            <w:r w:rsidR="008D7BE4">
              <w:rPr>
                <w:rFonts w:ascii="Arial" w:hAnsi="Arial" w:cs="Arial"/>
                <w:b/>
                <w:lang w:val="pl-PL"/>
              </w:rPr>
              <w:t> </w:t>
            </w:r>
            <w:r w:rsidRPr="0010053C">
              <w:rPr>
                <w:rFonts w:ascii="Arial" w:hAnsi="Arial" w:cs="Arial"/>
                <w:b/>
                <w:lang w:val="pl-PL"/>
              </w:rPr>
              <w:t>670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3F" w:rsidRPr="0010053C" w:rsidRDefault="004C504C" w:rsidP="00951D21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0053C">
              <w:rPr>
                <w:rFonts w:ascii="Arial" w:eastAsia="Arial Unicode MS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3F" w:rsidRPr="0010053C" w:rsidRDefault="004C504C" w:rsidP="00951D21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0053C">
              <w:rPr>
                <w:rFonts w:ascii="Arial" w:eastAsia="Arial Unicode MS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3F" w:rsidRPr="0010053C" w:rsidRDefault="004C504C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3F" w:rsidRPr="0010053C" w:rsidRDefault="004C504C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2 172 494 670</w:t>
            </w:r>
          </w:p>
        </w:tc>
      </w:tr>
      <w:tr w:rsidR="008D7BE4" w:rsidRPr="0010053C" w:rsidTr="00C31D8A">
        <w:trPr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E4" w:rsidRPr="00FF7360" w:rsidRDefault="008D7BE4" w:rsidP="00C31D8A">
            <w:pPr>
              <w:spacing w:before="100" w:beforeAutospacing="1" w:after="100" w:afterAutospacing="1" w:line="240" w:lineRule="auto"/>
            </w:pPr>
            <w:r w:rsidRPr="00FF7360">
              <w:rPr>
                <w:rFonts w:ascii="Arial" w:hAnsi="Arial" w:cs="Arial"/>
                <w:lang w:val="pl-PL"/>
              </w:rPr>
              <w:t xml:space="preserve">REACT-EU EFRR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E4" w:rsidRPr="00FF7360" w:rsidRDefault="008D7BE4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 xml:space="preserve">219 754 377 </w:t>
            </w:r>
          </w:p>
          <w:p w:rsidR="008D7BE4" w:rsidRPr="00FF7360" w:rsidRDefault="008D7BE4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7BE4" w:rsidRPr="00FF7360" w:rsidRDefault="008D7BE4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F736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D7BE4" w:rsidRPr="00FF7360" w:rsidRDefault="008D7BE4">
            <w:pPr>
              <w:pStyle w:val="Tekstpodstawowy2"/>
              <w:spacing w:before="100" w:beforeAutospacing="1" w:after="100" w:afterAutospacing="1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F736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D7BE4" w:rsidRPr="00FF7360" w:rsidRDefault="008D7BE4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E4" w:rsidRPr="00FF7360" w:rsidRDefault="008D7BE4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FF7360">
              <w:rPr>
                <w:rFonts w:ascii="Arial" w:hAnsi="Arial" w:cs="Arial"/>
                <w:b/>
                <w:lang w:val="pl-PL"/>
              </w:rPr>
              <w:t xml:space="preserve">219 754 377 </w:t>
            </w:r>
          </w:p>
          <w:p w:rsidR="008D7BE4" w:rsidRPr="00FF7360" w:rsidRDefault="008D7BE4" w:rsidP="00C31D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C9504F" w:rsidRPr="0010053C" w:rsidRDefault="00CD08F3" w:rsidP="00CB3D80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lang w:val="pl-PL"/>
        </w:rPr>
      </w:pPr>
      <w:r w:rsidRPr="0010053C">
        <w:rPr>
          <w:rFonts w:ascii="Arial" w:hAnsi="Arial" w:cs="Arial"/>
          <w:b/>
          <w:bCs/>
          <w:lang w:val="pl-PL"/>
        </w:rPr>
        <w:t>2.</w:t>
      </w:r>
      <w:r w:rsidR="00CF37F2" w:rsidRPr="0010053C">
        <w:rPr>
          <w:rFonts w:ascii="Arial" w:hAnsi="Arial" w:cs="Arial"/>
          <w:b/>
          <w:bCs/>
          <w:lang w:val="pl-PL"/>
        </w:rPr>
        <w:t>3</w:t>
      </w:r>
      <w:r w:rsidR="00C9504F" w:rsidRPr="0010053C">
        <w:rPr>
          <w:rFonts w:ascii="Arial" w:hAnsi="Arial" w:cs="Arial"/>
          <w:b/>
          <w:bCs/>
          <w:lang w:val="pl-PL"/>
        </w:rPr>
        <w:t xml:space="preserve"> </w:t>
      </w:r>
      <w:r w:rsidR="00CF37F2" w:rsidRPr="0010053C">
        <w:rPr>
          <w:rFonts w:ascii="Arial" w:hAnsi="Arial" w:cs="Arial"/>
          <w:b/>
          <w:bCs/>
          <w:lang w:val="pl-PL"/>
        </w:rPr>
        <w:t>Koncentracja tematyczna</w:t>
      </w:r>
      <w:r w:rsidR="00C9504F" w:rsidRPr="0010053C">
        <w:rPr>
          <w:rFonts w:ascii="Arial" w:hAnsi="Arial" w:cs="Arial"/>
          <w:b/>
          <w:bCs/>
          <w:lang w:val="pl-PL"/>
        </w:rPr>
        <w:t>:</w:t>
      </w:r>
    </w:p>
    <w:p w:rsidR="00C9504F" w:rsidRPr="0010053C" w:rsidRDefault="00A645BC" w:rsidP="00A645BC">
      <w:pPr>
        <w:autoSpaceDE w:val="0"/>
        <w:autoSpaceDN w:val="0"/>
        <w:adjustRightInd w:val="0"/>
        <w:spacing w:before="100" w:after="360"/>
        <w:jc w:val="both"/>
        <w:rPr>
          <w:rFonts w:ascii="Arial" w:hAnsi="Arial" w:cs="Arial"/>
          <w:bCs/>
          <w:lang w:val="pl-PL"/>
        </w:rPr>
      </w:pPr>
      <w:r w:rsidRPr="0010053C">
        <w:rPr>
          <w:rFonts w:ascii="Arial" w:hAnsi="Arial" w:cs="Arial"/>
          <w:bCs/>
          <w:lang w:val="pl-PL"/>
        </w:rPr>
        <w:t>POPC</w:t>
      </w:r>
      <w:r w:rsidR="008E7BCA" w:rsidRPr="0010053C">
        <w:rPr>
          <w:rFonts w:ascii="Arial" w:hAnsi="Arial" w:cs="Arial"/>
          <w:bCs/>
          <w:lang w:val="pl-PL"/>
        </w:rPr>
        <w:t>, z wyłączeniem pomocy technicznej,</w:t>
      </w:r>
      <w:r w:rsidR="00BC25AD" w:rsidRPr="0010053C">
        <w:rPr>
          <w:rFonts w:ascii="Arial" w:hAnsi="Arial" w:cs="Arial"/>
          <w:bCs/>
          <w:lang w:val="pl-PL"/>
        </w:rPr>
        <w:t xml:space="preserve"> w całości realizuje CT2, który jest jednym z czterech celów tematycznych, których dotyczą wymagane poziomy koncentracji tematycznej dla polityki spójności. </w:t>
      </w:r>
      <w:r w:rsidRPr="0010053C">
        <w:rPr>
          <w:rFonts w:ascii="Arial" w:hAnsi="Arial" w:cs="Arial"/>
          <w:bCs/>
          <w:lang w:val="pl-PL"/>
        </w:rPr>
        <w:t>Zakładane poziomy</w:t>
      </w:r>
      <w:r w:rsidR="00753605" w:rsidRPr="0010053C">
        <w:rPr>
          <w:rFonts w:ascii="Arial" w:hAnsi="Arial" w:cs="Arial"/>
          <w:bCs/>
          <w:lang w:val="pl-PL"/>
        </w:rPr>
        <w:t xml:space="preserve"> koncentracji tematycznej na ww. </w:t>
      </w:r>
      <w:r w:rsidRPr="0010053C">
        <w:rPr>
          <w:rFonts w:ascii="Arial" w:hAnsi="Arial" w:cs="Arial"/>
          <w:bCs/>
          <w:lang w:val="pl-PL"/>
        </w:rPr>
        <w:t>CT</w:t>
      </w:r>
      <w:r w:rsidR="00753605" w:rsidRPr="0010053C">
        <w:rPr>
          <w:rFonts w:ascii="Arial" w:hAnsi="Arial" w:cs="Arial"/>
          <w:bCs/>
          <w:lang w:val="pl-PL"/>
        </w:rPr>
        <w:t xml:space="preserve"> przedstawione zostały w</w:t>
      </w:r>
      <w:r w:rsidR="00F94DED">
        <w:rPr>
          <w:rFonts w:ascii="Arial" w:hAnsi="Arial" w:cs="Arial"/>
          <w:bCs/>
          <w:lang w:val="pl-PL"/>
        </w:rPr>
        <w:t> </w:t>
      </w:r>
      <w:r w:rsidR="00753605" w:rsidRPr="0010053C">
        <w:rPr>
          <w:rFonts w:ascii="Arial" w:hAnsi="Arial" w:cs="Arial"/>
          <w:bCs/>
          <w:lang w:val="pl-PL"/>
        </w:rPr>
        <w:t>sposób indykatywny na poziomie Umowy Partnerstwa.</w:t>
      </w:r>
      <w:r w:rsidR="008E7BCA" w:rsidRPr="0010053C">
        <w:rPr>
          <w:rFonts w:ascii="Arial" w:hAnsi="Arial" w:cs="Arial"/>
          <w:bCs/>
          <w:lang w:val="pl-PL"/>
        </w:rPr>
        <w:t xml:space="preserve"> </w:t>
      </w:r>
    </w:p>
    <w:p w:rsidR="00CD08F3" w:rsidRPr="0010053C" w:rsidRDefault="00CD08F3" w:rsidP="00CD08F3">
      <w:pPr>
        <w:autoSpaceDE w:val="0"/>
        <w:autoSpaceDN w:val="0"/>
        <w:adjustRightInd w:val="0"/>
        <w:spacing w:before="100" w:after="120"/>
        <w:rPr>
          <w:rFonts w:ascii="Arial" w:hAnsi="Arial" w:cs="Arial"/>
          <w:b/>
          <w:bCs/>
          <w:lang w:val="pl-PL"/>
        </w:rPr>
      </w:pPr>
      <w:r w:rsidRPr="0010053C">
        <w:rPr>
          <w:rFonts w:ascii="Arial" w:hAnsi="Arial" w:cs="Arial"/>
          <w:b/>
          <w:bCs/>
          <w:lang w:val="pl-PL"/>
        </w:rPr>
        <w:t>2.</w:t>
      </w:r>
      <w:r w:rsidR="00EC572C">
        <w:rPr>
          <w:rFonts w:ascii="Arial" w:hAnsi="Arial" w:cs="Arial"/>
          <w:b/>
          <w:bCs/>
          <w:lang w:val="pl-PL"/>
        </w:rPr>
        <w:t>4</w:t>
      </w:r>
      <w:r w:rsidRPr="0010053C">
        <w:rPr>
          <w:rFonts w:ascii="Arial" w:hAnsi="Arial" w:cs="Arial"/>
          <w:b/>
          <w:bCs/>
          <w:lang w:val="pl-PL"/>
        </w:rPr>
        <w:t xml:space="preserve"> </w:t>
      </w:r>
      <w:r w:rsidR="00C9504F" w:rsidRPr="0010053C">
        <w:rPr>
          <w:rFonts w:ascii="Arial" w:hAnsi="Arial" w:cs="Arial"/>
          <w:b/>
          <w:bCs/>
          <w:lang w:val="pl-PL"/>
        </w:rPr>
        <w:t>P</w:t>
      </w:r>
      <w:r w:rsidR="007A2347" w:rsidRPr="0010053C">
        <w:rPr>
          <w:rFonts w:ascii="Arial" w:hAnsi="Arial" w:cs="Arial"/>
          <w:b/>
          <w:bCs/>
          <w:lang w:val="pl-PL"/>
        </w:rPr>
        <w:t>lan</w:t>
      </w:r>
      <w:r w:rsidR="00CF37F2" w:rsidRPr="0010053C">
        <w:rPr>
          <w:rFonts w:ascii="Arial" w:hAnsi="Arial" w:cs="Arial"/>
          <w:b/>
          <w:bCs/>
          <w:lang w:val="pl-PL"/>
        </w:rPr>
        <w:t>owanie wykorzystanie instrumentów finansowych</w:t>
      </w:r>
      <w:r w:rsidR="00B00B3F" w:rsidRPr="0010053C">
        <w:rPr>
          <w:rFonts w:ascii="Arial" w:hAnsi="Arial" w:cs="Arial"/>
          <w:b/>
          <w:bCs/>
          <w:lang w:val="pl-PL"/>
        </w:rPr>
        <w:t>:</w:t>
      </w:r>
    </w:p>
    <w:p w:rsidR="006F797A" w:rsidRPr="00EC572C" w:rsidRDefault="00CB3D80" w:rsidP="00A645BC">
      <w:pPr>
        <w:autoSpaceDE w:val="0"/>
        <w:autoSpaceDN w:val="0"/>
        <w:adjustRightInd w:val="0"/>
        <w:spacing w:before="100" w:after="360"/>
        <w:jc w:val="both"/>
        <w:rPr>
          <w:rFonts w:ascii="Arial" w:hAnsi="Arial" w:cs="Arial"/>
          <w:bCs/>
          <w:lang w:val="pl-PL"/>
        </w:rPr>
      </w:pPr>
      <w:r w:rsidRPr="00696562">
        <w:rPr>
          <w:rFonts w:ascii="Arial" w:hAnsi="Arial" w:cs="Arial"/>
          <w:bCs/>
          <w:lang w:val="pl-PL"/>
        </w:rPr>
        <w:t xml:space="preserve">W ramach POPC </w:t>
      </w:r>
      <w:r w:rsidR="00696562" w:rsidRPr="00696562">
        <w:rPr>
          <w:rFonts w:ascii="Arial" w:hAnsi="Arial" w:cs="Arial"/>
          <w:bCs/>
          <w:lang w:val="pl-PL"/>
        </w:rPr>
        <w:t xml:space="preserve">planuje się </w:t>
      </w:r>
      <w:r w:rsidR="006F797A" w:rsidRPr="00696562">
        <w:rPr>
          <w:rFonts w:ascii="Arial" w:hAnsi="Arial" w:cs="Arial"/>
          <w:bCs/>
          <w:lang w:val="pl-PL"/>
        </w:rPr>
        <w:t>wykorzystanie instrumentów finansowych</w:t>
      </w:r>
      <w:r w:rsidR="00696562" w:rsidRPr="00696562">
        <w:rPr>
          <w:rFonts w:ascii="Arial" w:hAnsi="Arial" w:cs="Arial"/>
          <w:bCs/>
          <w:lang w:val="pl-PL"/>
        </w:rPr>
        <w:t xml:space="preserve"> w ramach osi</w:t>
      </w:r>
      <w:r w:rsidR="00696562" w:rsidRPr="00A763E3">
        <w:rPr>
          <w:rFonts w:ascii="Arial" w:hAnsi="Arial" w:cs="Arial"/>
          <w:lang w:val="pl-PL"/>
        </w:rPr>
        <w:t xml:space="preserve"> I </w:t>
      </w:r>
      <w:r w:rsidR="00696562" w:rsidRPr="00A763E3">
        <w:rPr>
          <w:rFonts w:ascii="Arial" w:hAnsi="Arial" w:cs="Arial"/>
          <w:bCs/>
          <w:i/>
          <w:lang w:val="pl-PL"/>
        </w:rPr>
        <w:t>Powszechny dostęp do szybkiego internetu</w:t>
      </w:r>
      <w:r w:rsidR="009E7F78">
        <w:rPr>
          <w:rFonts w:ascii="Arial" w:hAnsi="Arial" w:cs="Arial"/>
          <w:bCs/>
          <w:lang w:val="pl-PL"/>
        </w:rPr>
        <w:t xml:space="preserve"> oraz osi II </w:t>
      </w:r>
      <w:r w:rsidR="009E7F78" w:rsidRPr="00A763E3">
        <w:rPr>
          <w:rFonts w:ascii="Arial" w:hAnsi="Arial" w:cs="Arial"/>
          <w:bCs/>
          <w:i/>
          <w:lang w:val="pl-PL"/>
        </w:rPr>
        <w:t>E-administracja i otwarty rząd</w:t>
      </w:r>
      <w:r w:rsidR="00696562" w:rsidRPr="00696562">
        <w:rPr>
          <w:rFonts w:ascii="Arial" w:hAnsi="Arial" w:cs="Arial"/>
          <w:bCs/>
          <w:lang w:val="pl-PL"/>
        </w:rPr>
        <w:t xml:space="preserve">, zgodnie </w:t>
      </w:r>
      <w:r w:rsidR="00696562" w:rsidRPr="00696562">
        <w:rPr>
          <w:rFonts w:ascii="Arial" w:hAnsi="Arial" w:cs="Arial"/>
          <w:bCs/>
          <w:lang w:val="pl-PL"/>
        </w:rPr>
        <w:lastRenderedPageBreak/>
        <w:t>z</w:t>
      </w:r>
      <w:r w:rsidR="00A763E3">
        <w:rPr>
          <w:rFonts w:ascii="Arial" w:hAnsi="Arial" w:cs="Arial"/>
          <w:bCs/>
          <w:lang w:val="pl-PL"/>
        </w:rPr>
        <w:t> </w:t>
      </w:r>
      <w:r w:rsidR="00696562" w:rsidRPr="00696562">
        <w:rPr>
          <w:rFonts w:ascii="Arial" w:hAnsi="Arial" w:cs="Arial"/>
          <w:bCs/>
          <w:lang w:val="pl-PL"/>
        </w:rPr>
        <w:t>wynikami</w:t>
      </w:r>
      <w:r w:rsidR="00A037D5">
        <w:rPr>
          <w:rFonts w:ascii="Arial" w:hAnsi="Arial" w:cs="Arial"/>
          <w:bCs/>
          <w:lang w:val="pl-PL"/>
        </w:rPr>
        <w:t xml:space="preserve"> </w:t>
      </w:r>
      <w:r w:rsidR="006F797A" w:rsidRPr="00696562">
        <w:rPr>
          <w:rFonts w:ascii="Arial" w:hAnsi="Arial" w:cs="Arial"/>
          <w:bCs/>
          <w:lang w:val="pl-PL"/>
        </w:rPr>
        <w:t>ocen</w:t>
      </w:r>
      <w:r w:rsidR="00696562" w:rsidRPr="00696562">
        <w:rPr>
          <w:rFonts w:ascii="Arial" w:hAnsi="Arial" w:cs="Arial"/>
          <w:bCs/>
          <w:lang w:val="pl-PL"/>
        </w:rPr>
        <w:t>y</w:t>
      </w:r>
      <w:r w:rsidR="006F797A" w:rsidRPr="00696562">
        <w:rPr>
          <w:rFonts w:ascii="Arial" w:hAnsi="Arial" w:cs="Arial"/>
          <w:bCs/>
          <w:lang w:val="pl-PL"/>
        </w:rPr>
        <w:t xml:space="preserve"> ex-ante, </w:t>
      </w:r>
      <w:r w:rsidR="00696562" w:rsidRPr="00696562">
        <w:rPr>
          <w:rFonts w:ascii="Arial" w:hAnsi="Arial" w:cs="Arial"/>
          <w:bCs/>
          <w:lang w:val="pl-PL"/>
        </w:rPr>
        <w:t>spełniającej</w:t>
      </w:r>
      <w:r w:rsidR="006F797A" w:rsidRPr="00696562">
        <w:rPr>
          <w:rFonts w:ascii="Arial" w:hAnsi="Arial" w:cs="Arial"/>
          <w:bCs/>
          <w:lang w:val="pl-PL"/>
        </w:rPr>
        <w:t xml:space="preserve"> wymagani</w:t>
      </w:r>
      <w:r w:rsidR="00696562" w:rsidRPr="00696562">
        <w:rPr>
          <w:rFonts w:ascii="Arial" w:hAnsi="Arial" w:cs="Arial"/>
          <w:bCs/>
          <w:lang w:val="pl-PL"/>
        </w:rPr>
        <w:t>a</w:t>
      </w:r>
      <w:r w:rsidR="006F797A" w:rsidRPr="00AB261C">
        <w:rPr>
          <w:rFonts w:ascii="Arial" w:hAnsi="Arial" w:cs="Arial"/>
          <w:bCs/>
          <w:lang w:val="pl-PL"/>
        </w:rPr>
        <w:t xml:space="preserve"> określon</w:t>
      </w:r>
      <w:r w:rsidR="00696562" w:rsidRPr="00AB261C">
        <w:rPr>
          <w:rFonts w:ascii="Arial" w:hAnsi="Arial" w:cs="Arial"/>
          <w:bCs/>
          <w:lang w:val="pl-PL"/>
        </w:rPr>
        <w:t>e</w:t>
      </w:r>
      <w:r w:rsidR="006F797A" w:rsidRPr="007336E5">
        <w:rPr>
          <w:rFonts w:ascii="Arial" w:hAnsi="Arial" w:cs="Arial"/>
          <w:bCs/>
          <w:lang w:val="pl-PL"/>
        </w:rPr>
        <w:t xml:space="preserve"> w</w:t>
      </w:r>
      <w:r w:rsidRPr="007336E5">
        <w:rPr>
          <w:rFonts w:ascii="Arial" w:hAnsi="Arial" w:cs="Arial"/>
          <w:bCs/>
          <w:lang w:val="pl-PL"/>
        </w:rPr>
        <w:t> </w:t>
      </w:r>
      <w:r w:rsidR="006F797A" w:rsidRPr="007336E5">
        <w:rPr>
          <w:rFonts w:ascii="Arial" w:hAnsi="Arial" w:cs="Arial"/>
          <w:bCs/>
          <w:lang w:val="pl-PL"/>
        </w:rPr>
        <w:t xml:space="preserve">art. 37 ust. 2 </w:t>
      </w:r>
      <w:r w:rsidR="005F21BF" w:rsidRPr="007336E5">
        <w:rPr>
          <w:rFonts w:ascii="Arial" w:hAnsi="Arial" w:cs="Arial"/>
          <w:lang w:val="pl-PL"/>
        </w:rPr>
        <w:t>rozporządzenia ramowego</w:t>
      </w:r>
      <w:r w:rsidR="006F797A" w:rsidRPr="006C279D">
        <w:rPr>
          <w:rFonts w:ascii="Arial" w:hAnsi="Arial" w:cs="Arial"/>
          <w:bCs/>
          <w:i/>
          <w:lang w:val="pl-PL"/>
        </w:rPr>
        <w:t>.</w:t>
      </w:r>
      <w:r w:rsidR="00BC25AD" w:rsidRPr="006C279D">
        <w:rPr>
          <w:rFonts w:ascii="Arial" w:hAnsi="Arial" w:cs="Arial"/>
          <w:bCs/>
          <w:lang w:val="pl-PL"/>
        </w:rPr>
        <w:t xml:space="preserve"> </w:t>
      </w:r>
    </w:p>
    <w:p w:rsidR="00CD08F3" w:rsidRPr="0010053C" w:rsidRDefault="00CD08F3" w:rsidP="00CD08F3">
      <w:pPr>
        <w:autoSpaceDE w:val="0"/>
        <w:autoSpaceDN w:val="0"/>
        <w:adjustRightInd w:val="0"/>
        <w:spacing w:before="100" w:after="120"/>
        <w:rPr>
          <w:rFonts w:ascii="Arial" w:hAnsi="Arial" w:cs="Arial"/>
          <w:b/>
          <w:bCs/>
          <w:lang w:val="pl-PL"/>
        </w:rPr>
      </w:pPr>
      <w:r w:rsidRPr="0010053C">
        <w:rPr>
          <w:rFonts w:ascii="Arial" w:hAnsi="Arial" w:cs="Arial"/>
          <w:b/>
          <w:bCs/>
          <w:lang w:val="pl-PL"/>
        </w:rPr>
        <w:t>2.</w:t>
      </w:r>
      <w:r w:rsidR="00EC572C">
        <w:rPr>
          <w:rFonts w:ascii="Arial" w:hAnsi="Arial" w:cs="Arial"/>
          <w:b/>
          <w:bCs/>
          <w:lang w:val="pl-PL"/>
        </w:rPr>
        <w:t>5</w:t>
      </w:r>
      <w:r w:rsidRPr="0010053C">
        <w:rPr>
          <w:rFonts w:ascii="Arial" w:hAnsi="Arial" w:cs="Arial"/>
          <w:b/>
          <w:bCs/>
          <w:lang w:val="pl-PL"/>
        </w:rPr>
        <w:t xml:space="preserve"> </w:t>
      </w:r>
      <w:r w:rsidR="00CF37F2" w:rsidRPr="0010053C">
        <w:rPr>
          <w:rFonts w:ascii="Arial" w:hAnsi="Arial" w:cs="Arial"/>
          <w:b/>
          <w:bCs/>
          <w:lang w:val="pl-PL"/>
        </w:rPr>
        <w:t>Zintegrowane inwestycje terytorialne</w:t>
      </w:r>
      <w:r w:rsidRPr="0010053C">
        <w:rPr>
          <w:rFonts w:ascii="Arial" w:hAnsi="Arial" w:cs="Arial"/>
          <w:b/>
          <w:bCs/>
          <w:lang w:val="pl-PL"/>
        </w:rPr>
        <w:t>/</w:t>
      </w:r>
      <w:r w:rsidR="00CF37F2" w:rsidRPr="0010053C">
        <w:rPr>
          <w:rFonts w:ascii="Arial" w:hAnsi="Arial" w:cs="Arial"/>
          <w:b/>
          <w:bCs/>
          <w:lang w:val="pl-PL"/>
        </w:rPr>
        <w:t>Rozwój lokalny kierowany przez społeczność:</w:t>
      </w:r>
    </w:p>
    <w:p w:rsidR="007A2347" w:rsidRPr="0010053C" w:rsidRDefault="004A2A9F" w:rsidP="00A645BC">
      <w:pPr>
        <w:autoSpaceDE w:val="0"/>
        <w:autoSpaceDN w:val="0"/>
        <w:adjustRightInd w:val="0"/>
        <w:spacing w:before="100" w:after="360"/>
        <w:jc w:val="both"/>
        <w:rPr>
          <w:rFonts w:ascii="Arial" w:hAnsi="Arial" w:cs="Arial"/>
          <w:bCs/>
          <w:lang w:val="pl-PL"/>
        </w:rPr>
      </w:pPr>
      <w:r w:rsidRPr="0010053C">
        <w:rPr>
          <w:rFonts w:ascii="Arial" w:hAnsi="Arial" w:cs="Arial"/>
          <w:bCs/>
          <w:lang w:val="pl-PL"/>
        </w:rPr>
        <w:t xml:space="preserve">W ramach </w:t>
      </w:r>
      <w:r w:rsidR="00CB3D80" w:rsidRPr="0010053C">
        <w:rPr>
          <w:rFonts w:ascii="Arial" w:hAnsi="Arial" w:cs="Arial"/>
          <w:bCs/>
          <w:lang w:val="pl-PL"/>
        </w:rPr>
        <w:t>POPC</w:t>
      </w:r>
      <w:r w:rsidRPr="0010053C">
        <w:rPr>
          <w:rFonts w:ascii="Arial" w:hAnsi="Arial" w:cs="Arial"/>
          <w:bCs/>
          <w:lang w:val="pl-PL"/>
        </w:rPr>
        <w:t xml:space="preserve"> nie planuje się wykorzystania instrumentu Zintegrowanych inwestycji terytorialnych oraz Rozwoju lokalnego kierowanego przez społeczność.</w:t>
      </w:r>
    </w:p>
    <w:p w:rsidR="00CD08F3" w:rsidRPr="0010053C" w:rsidRDefault="007A2347" w:rsidP="00A645BC">
      <w:pPr>
        <w:spacing w:after="120"/>
        <w:jc w:val="both"/>
        <w:rPr>
          <w:rFonts w:ascii="Arial" w:hAnsi="Arial" w:cs="Arial"/>
          <w:b/>
          <w:lang w:val="pl-PL"/>
        </w:rPr>
      </w:pPr>
      <w:r w:rsidRPr="0010053C">
        <w:rPr>
          <w:rFonts w:ascii="Arial" w:hAnsi="Arial" w:cs="Arial"/>
          <w:b/>
          <w:lang w:val="pl-PL"/>
        </w:rPr>
        <w:t>2.</w:t>
      </w:r>
      <w:r w:rsidR="00EC572C">
        <w:rPr>
          <w:rFonts w:ascii="Arial" w:hAnsi="Arial" w:cs="Arial"/>
          <w:b/>
          <w:lang w:val="pl-PL"/>
        </w:rPr>
        <w:t>6</w:t>
      </w:r>
      <w:r w:rsidRPr="0010053C">
        <w:rPr>
          <w:rFonts w:ascii="Arial" w:hAnsi="Arial" w:cs="Arial"/>
          <w:b/>
          <w:lang w:val="pl-PL"/>
        </w:rPr>
        <w:t xml:space="preserve"> </w:t>
      </w:r>
      <w:r w:rsidR="00CF37F2" w:rsidRPr="0010053C">
        <w:rPr>
          <w:rFonts w:ascii="Arial" w:hAnsi="Arial" w:cs="Arial"/>
          <w:b/>
          <w:lang w:val="pl-PL"/>
        </w:rPr>
        <w:t>Indykatywna alokacja na cele związane ze zmianami klimatu</w:t>
      </w:r>
      <w:r w:rsidR="00B00B3F" w:rsidRPr="0010053C">
        <w:rPr>
          <w:rFonts w:ascii="Arial" w:hAnsi="Arial" w:cs="Arial"/>
          <w:b/>
          <w:lang w:val="pl-PL"/>
        </w:rPr>
        <w:t>:</w:t>
      </w:r>
    </w:p>
    <w:p w:rsidR="007A2347" w:rsidRPr="0010053C" w:rsidRDefault="00CB3D80" w:rsidP="00A645BC">
      <w:pPr>
        <w:spacing w:after="360"/>
        <w:jc w:val="both"/>
        <w:rPr>
          <w:rFonts w:ascii="Arial" w:hAnsi="Arial" w:cs="Arial"/>
          <w:lang w:val="pl-PL"/>
        </w:rPr>
      </w:pPr>
      <w:r w:rsidRPr="0010053C">
        <w:rPr>
          <w:rFonts w:ascii="Arial" w:hAnsi="Arial" w:cs="Arial"/>
          <w:lang w:val="pl-PL"/>
        </w:rPr>
        <w:t>POPC</w:t>
      </w:r>
      <w:r w:rsidR="002059DC" w:rsidRPr="0010053C">
        <w:rPr>
          <w:rFonts w:ascii="Arial" w:hAnsi="Arial" w:cs="Arial"/>
          <w:lang w:val="pl-PL"/>
        </w:rPr>
        <w:t xml:space="preserve"> nie realizuje bezpośrednio celów związanych ze zmianami klimatu. </w:t>
      </w:r>
    </w:p>
    <w:p w:rsidR="00CD08F3" w:rsidRPr="0010053C" w:rsidRDefault="00CD08F3" w:rsidP="00CD08F3">
      <w:pPr>
        <w:autoSpaceDE w:val="0"/>
        <w:autoSpaceDN w:val="0"/>
        <w:adjustRightInd w:val="0"/>
        <w:spacing w:before="100" w:after="120"/>
        <w:rPr>
          <w:rFonts w:ascii="Arial" w:hAnsi="Arial" w:cs="Arial"/>
          <w:b/>
          <w:bCs/>
          <w:lang w:val="pl-PL"/>
        </w:rPr>
      </w:pPr>
      <w:r w:rsidRPr="0010053C">
        <w:rPr>
          <w:rFonts w:ascii="Arial" w:hAnsi="Arial" w:cs="Arial"/>
          <w:b/>
          <w:bCs/>
          <w:lang w:val="pl-PL"/>
        </w:rPr>
        <w:t>2.</w:t>
      </w:r>
      <w:r w:rsidR="00EC572C">
        <w:rPr>
          <w:rFonts w:ascii="Arial" w:hAnsi="Arial" w:cs="Arial"/>
          <w:b/>
          <w:bCs/>
          <w:lang w:val="pl-PL"/>
        </w:rPr>
        <w:t>7</w:t>
      </w:r>
      <w:r w:rsidRPr="0010053C">
        <w:rPr>
          <w:rFonts w:ascii="Arial" w:hAnsi="Arial" w:cs="Arial"/>
          <w:b/>
          <w:bCs/>
          <w:lang w:val="pl-PL"/>
        </w:rPr>
        <w:t xml:space="preserve"> </w:t>
      </w:r>
      <w:r w:rsidR="00CF37F2" w:rsidRPr="0010053C">
        <w:rPr>
          <w:rFonts w:ascii="Arial" w:hAnsi="Arial" w:cs="Arial"/>
          <w:b/>
          <w:bCs/>
          <w:lang w:val="pl-PL"/>
        </w:rPr>
        <w:t>Duże projekty</w:t>
      </w:r>
      <w:r w:rsidR="00B00B3F" w:rsidRPr="0010053C">
        <w:rPr>
          <w:rFonts w:ascii="Arial" w:hAnsi="Arial" w:cs="Arial"/>
          <w:b/>
          <w:bCs/>
          <w:lang w:val="pl-PL"/>
        </w:rPr>
        <w:t>:</w:t>
      </w:r>
    </w:p>
    <w:p w:rsidR="00CD08F3" w:rsidRPr="0010053C" w:rsidRDefault="00696562" w:rsidP="00CD08F3">
      <w:pPr>
        <w:spacing w:after="240"/>
        <w:jc w:val="both"/>
        <w:rPr>
          <w:rFonts w:ascii="Arial" w:hAnsi="Arial" w:cs="Arial"/>
          <w:i/>
          <w:lang w:val="pl-PL"/>
        </w:rPr>
      </w:pPr>
      <w:r w:rsidRPr="00696562">
        <w:rPr>
          <w:rFonts w:ascii="Arial" w:hAnsi="Arial" w:cs="Arial"/>
          <w:lang w:val="pl-PL"/>
        </w:rPr>
        <w:t xml:space="preserve">W ramach osi II </w:t>
      </w:r>
      <w:r w:rsidRPr="00A763E3">
        <w:rPr>
          <w:rFonts w:ascii="Arial" w:hAnsi="Arial" w:cs="Arial"/>
          <w:i/>
          <w:lang w:val="pl-PL"/>
        </w:rPr>
        <w:t>E-administracja i otwarty rząd</w:t>
      </w:r>
      <w:r>
        <w:rPr>
          <w:rFonts w:ascii="Arial" w:hAnsi="Arial" w:cs="Arial"/>
          <w:lang w:val="pl-PL"/>
        </w:rPr>
        <w:t xml:space="preserve"> planuje się </w:t>
      </w:r>
      <w:r w:rsidRPr="00696562">
        <w:rPr>
          <w:rFonts w:ascii="Arial" w:hAnsi="Arial" w:cs="Arial"/>
          <w:lang w:val="pl-PL"/>
        </w:rPr>
        <w:t>realizację</w:t>
      </w:r>
      <w:r>
        <w:rPr>
          <w:rFonts w:ascii="Arial" w:hAnsi="Arial" w:cs="Arial"/>
          <w:lang w:val="pl-PL"/>
        </w:rPr>
        <w:t xml:space="preserve"> II etapu projektu</w:t>
      </w:r>
      <w:r w:rsidRPr="00696562">
        <w:rPr>
          <w:rFonts w:ascii="Arial" w:hAnsi="Arial" w:cs="Arial"/>
          <w:lang w:val="pl-PL"/>
        </w:rPr>
        <w:t xml:space="preserve"> dużego pn. Elektroniczna Platforma Gromadzenia, Analizy i Ud</w:t>
      </w:r>
      <w:r>
        <w:rPr>
          <w:rFonts w:ascii="Arial" w:hAnsi="Arial" w:cs="Arial"/>
          <w:lang w:val="pl-PL"/>
        </w:rPr>
        <w:t>ostępniania Zasobów Cyfrowych o </w:t>
      </w:r>
      <w:r w:rsidRPr="00696562">
        <w:rPr>
          <w:rFonts w:ascii="Arial" w:hAnsi="Arial" w:cs="Arial"/>
          <w:lang w:val="pl-PL"/>
        </w:rPr>
        <w:t>Z</w:t>
      </w:r>
      <w:r w:rsidR="006C279D">
        <w:rPr>
          <w:rFonts w:ascii="Arial" w:hAnsi="Arial" w:cs="Arial"/>
          <w:lang w:val="pl-PL"/>
        </w:rPr>
        <w:t>darzeniach Medycznych (P1).</w:t>
      </w:r>
      <w:r>
        <w:rPr>
          <w:rFonts w:ascii="Arial" w:hAnsi="Arial" w:cs="Arial"/>
          <w:lang w:val="pl-PL"/>
        </w:rPr>
        <w:t xml:space="preserve"> </w:t>
      </w:r>
      <w:r w:rsidRPr="00696562">
        <w:rPr>
          <w:rFonts w:ascii="Arial" w:hAnsi="Arial" w:cs="Arial"/>
          <w:lang w:val="pl-PL"/>
        </w:rPr>
        <w:t>Projekt pierwotnie realizowany był w okresie programowania 2007-2013 w Programie Ope</w:t>
      </w:r>
      <w:r w:rsidR="005F0157">
        <w:rPr>
          <w:rFonts w:ascii="Arial" w:hAnsi="Arial" w:cs="Arial"/>
          <w:lang w:val="pl-PL"/>
        </w:rPr>
        <w:t xml:space="preserve">racyjnym Innowacyjna Gospodarka. </w:t>
      </w:r>
      <w:r w:rsidR="00F920E6">
        <w:rPr>
          <w:rFonts w:ascii="Arial" w:hAnsi="Arial" w:cs="Arial"/>
          <w:lang w:val="pl-PL"/>
        </w:rPr>
        <w:t>Podział</w:t>
      </w:r>
      <w:r w:rsidR="005F0157">
        <w:rPr>
          <w:rFonts w:ascii="Arial" w:hAnsi="Arial" w:cs="Arial"/>
          <w:lang w:val="pl-PL"/>
        </w:rPr>
        <w:t xml:space="preserve"> projektu</w:t>
      </w:r>
      <w:r w:rsidRPr="00696562">
        <w:rPr>
          <w:rFonts w:ascii="Arial" w:hAnsi="Arial" w:cs="Arial"/>
          <w:lang w:val="pl-PL"/>
        </w:rPr>
        <w:t xml:space="preserve"> na dwa etapy</w:t>
      </w:r>
      <w:r w:rsidR="00F920E6">
        <w:rPr>
          <w:rFonts w:ascii="Arial" w:hAnsi="Arial" w:cs="Arial"/>
          <w:lang w:val="pl-PL"/>
        </w:rPr>
        <w:t>, skutkujący jego realizacją</w:t>
      </w:r>
      <w:r w:rsidR="005F0157">
        <w:rPr>
          <w:rFonts w:ascii="Arial" w:hAnsi="Arial" w:cs="Arial"/>
          <w:lang w:val="pl-PL"/>
        </w:rPr>
        <w:t xml:space="preserve"> w </w:t>
      </w:r>
      <w:r w:rsidR="00492859">
        <w:rPr>
          <w:rFonts w:ascii="Arial" w:hAnsi="Arial" w:cs="Arial"/>
          <w:lang w:val="pl-PL"/>
        </w:rPr>
        <w:t>ramach procedury</w:t>
      </w:r>
      <w:r w:rsidR="005F0157">
        <w:rPr>
          <w:rFonts w:ascii="Arial" w:hAnsi="Arial" w:cs="Arial"/>
          <w:lang w:val="pl-PL"/>
        </w:rPr>
        <w:t xml:space="preserve"> fazowania</w:t>
      </w:r>
      <w:r w:rsidR="00F920E6">
        <w:rPr>
          <w:rFonts w:ascii="Arial" w:hAnsi="Arial" w:cs="Arial"/>
          <w:lang w:val="pl-PL"/>
        </w:rPr>
        <w:t>,</w:t>
      </w:r>
      <w:r w:rsidRPr="00696562">
        <w:rPr>
          <w:rFonts w:ascii="Arial" w:hAnsi="Arial" w:cs="Arial"/>
          <w:lang w:val="pl-PL"/>
        </w:rPr>
        <w:t xml:space="preserve"> nastąpił w wyniku decyzji KE z dnia 9 listopada 2016 r. zmieniającej decyzję Komisji C(2014) 1772 w </w:t>
      </w:r>
      <w:r>
        <w:rPr>
          <w:rFonts w:ascii="Arial" w:hAnsi="Arial" w:cs="Arial"/>
          <w:lang w:val="pl-PL"/>
        </w:rPr>
        <w:t>sprawie zmiany dużego projektu.</w:t>
      </w:r>
      <w:r w:rsidRPr="00696562">
        <w:rPr>
          <w:rFonts w:ascii="Arial" w:hAnsi="Arial" w:cs="Arial"/>
          <w:lang w:val="pl-PL"/>
        </w:rPr>
        <w:t xml:space="preserve"> </w:t>
      </w:r>
      <w:r w:rsidR="00CF37F2" w:rsidRPr="0010053C">
        <w:rPr>
          <w:rFonts w:ascii="Arial" w:hAnsi="Arial" w:cs="Arial"/>
          <w:i/>
          <w:lang w:val="pl-PL"/>
        </w:rPr>
        <w:t>Indykatywna lista projektów dużych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283"/>
        <w:gridCol w:w="1936"/>
        <w:gridCol w:w="2211"/>
      </w:tblGrid>
      <w:tr w:rsidR="00CF37F2" w:rsidRPr="0010053C" w:rsidTr="005F21BF">
        <w:trPr>
          <w:trHeight w:val="85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8F3" w:rsidRPr="0010053C" w:rsidRDefault="00CF37F2" w:rsidP="005F21BF">
            <w:pPr>
              <w:pStyle w:val="tabletitle"/>
              <w:jc w:val="center"/>
              <w:rPr>
                <w:rFonts w:ascii="Arial" w:hAnsi="Arial" w:cs="Arial"/>
                <w:b/>
                <w:lang w:val="pl-PL"/>
              </w:rPr>
            </w:pPr>
            <w:r w:rsidRPr="0010053C">
              <w:rPr>
                <w:rFonts w:ascii="Arial" w:hAnsi="Arial" w:cs="Arial"/>
                <w:b/>
                <w:lang w:val="pl-PL"/>
              </w:rPr>
              <w:t>Nazwa projektu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8F3" w:rsidRPr="0010053C" w:rsidRDefault="00CF37F2" w:rsidP="00CF37F2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>Podmiot odpowiedzialny za realizację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8F3" w:rsidRPr="0010053C" w:rsidRDefault="00CF37F2" w:rsidP="00A714C1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>Wartość całkowita</w:t>
            </w:r>
          </w:p>
          <w:p w:rsidR="00CD08F3" w:rsidRPr="0010053C" w:rsidRDefault="00CD08F3" w:rsidP="00A714C1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>(mln EUR)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8F3" w:rsidRPr="0010053C" w:rsidRDefault="00CF37F2" w:rsidP="00A714C1">
            <w:pPr>
              <w:jc w:val="center"/>
              <w:rPr>
                <w:rFonts w:ascii="Arial" w:hAnsi="Arial" w:cs="Arial"/>
                <w:b/>
                <w:lang w:val="pl-PL" w:eastAsia="ko-KR"/>
              </w:rPr>
            </w:pPr>
            <w:r w:rsidRPr="0010053C">
              <w:rPr>
                <w:rFonts w:ascii="Arial" w:hAnsi="Arial" w:cs="Arial"/>
                <w:b/>
                <w:lang w:val="pl-PL" w:eastAsia="ko-KR"/>
              </w:rPr>
              <w:t>Dofinansowanie UE</w:t>
            </w:r>
            <w:r w:rsidR="00CD08F3" w:rsidRPr="0010053C">
              <w:rPr>
                <w:rFonts w:ascii="Arial" w:hAnsi="Arial" w:cs="Arial"/>
                <w:b/>
                <w:lang w:val="pl-PL" w:eastAsia="ko-KR"/>
              </w:rPr>
              <w:t xml:space="preserve"> (mln EUR)</w:t>
            </w:r>
          </w:p>
        </w:tc>
      </w:tr>
      <w:tr w:rsidR="00CF37F2" w:rsidRPr="0010053C" w:rsidTr="005F21BF">
        <w:trPr>
          <w:trHeight w:val="41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F3" w:rsidRPr="00AB261C" w:rsidRDefault="00696562" w:rsidP="00696562">
            <w:pPr>
              <w:pStyle w:val="Tytu"/>
            </w:pPr>
            <w:r w:rsidRPr="00696562">
              <w:t>Elektroniczna Platforma Gromadzenia, Analizy i Udostępniania Zasobów Cyfrow</w:t>
            </w:r>
            <w:r w:rsidRPr="00AB261C">
              <w:t>ych o Zdarzeniach Medycznych (P1) – Etap II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F3" w:rsidRPr="0010053C" w:rsidRDefault="00AB261C" w:rsidP="00A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  <w:lang w:val="pl-PL"/>
              </w:rPr>
            </w:pPr>
            <w:r w:rsidRPr="00AB261C">
              <w:rPr>
                <w:rFonts w:ascii="Arial" w:hAnsi="Arial" w:cs="Arial"/>
                <w:lang w:val="pl-PL"/>
              </w:rPr>
              <w:t>Centrum Systemów Informacyjnych Ochrony Zdrowia/Ministerstwo Zdrowia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F3" w:rsidRPr="0010053C" w:rsidRDefault="00AB261C" w:rsidP="00A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  <w:lang w:val="pl-PL"/>
              </w:rPr>
            </w:pPr>
            <w:r w:rsidRPr="00A763E3">
              <w:rPr>
                <w:rFonts w:ascii="Arial" w:hAnsi="Arial" w:cs="Arial"/>
                <w:lang w:val="pl-PL"/>
              </w:rPr>
              <w:t>54,9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F3" w:rsidRPr="00A763E3" w:rsidRDefault="00AB261C" w:rsidP="00A714C1">
            <w:pPr>
              <w:pStyle w:val="Tekstpodstawowy2"/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A763E3">
              <w:rPr>
                <w:rFonts w:ascii="Arial" w:eastAsia="Arial Unicode MS" w:hAnsi="Arial" w:cs="Arial"/>
                <w:sz w:val="22"/>
                <w:szCs w:val="22"/>
              </w:rPr>
              <w:t>42,3</w:t>
            </w:r>
          </w:p>
        </w:tc>
      </w:tr>
    </w:tbl>
    <w:p w:rsidR="00CD08F3" w:rsidRPr="0010053C" w:rsidRDefault="00CD08F3" w:rsidP="00982BF1">
      <w:pPr>
        <w:rPr>
          <w:rFonts w:ascii="Arial" w:hAnsi="Arial" w:cs="Arial"/>
          <w:lang w:val="pl-PL"/>
        </w:rPr>
      </w:pPr>
    </w:p>
    <w:sectPr w:rsidR="00CD08F3" w:rsidRPr="0010053C" w:rsidSect="00F94DED">
      <w:footerReference w:type="default" r:id="rId13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8B" w:rsidRDefault="00D7608B" w:rsidP="00F16D2F">
      <w:pPr>
        <w:spacing w:after="0" w:line="240" w:lineRule="auto"/>
      </w:pPr>
      <w:r>
        <w:separator/>
      </w:r>
    </w:p>
  </w:endnote>
  <w:endnote w:type="continuationSeparator" w:id="0">
    <w:p w:rsidR="00D7608B" w:rsidRDefault="00D7608B" w:rsidP="00F1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78" w:rsidRDefault="009E7F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775B" w:rsidRPr="0044775B">
      <w:rPr>
        <w:noProof/>
        <w:lang w:val="pl-PL"/>
      </w:rPr>
      <w:t>2</w:t>
    </w:r>
    <w:r>
      <w:fldChar w:fldCharType="end"/>
    </w:r>
  </w:p>
  <w:p w:rsidR="009E7F78" w:rsidRDefault="009E7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8B" w:rsidRDefault="00D7608B" w:rsidP="00F16D2F">
      <w:pPr>
        <w:spacing w:after="0" w:line="240" w:lineRule="auto"/>
      </w:pPr>
      <w:r>
        <w:separator/>
      </w:r>
    </w:p>
  </w:footnote>
  <w:footnote w:type="continuationSeparator" w:id="0">
    <w:p w:rsidR="00D7608B" w:rsidRDefault="00D7608B" w:rsidP="00F16D2F">
      <w:pPr>
        <w:spacing w:after="0" w:line="240" w:lineRule="auto"/>
      </w:pPr>
      <w:r>
        <w:continuationSeparator/>
      </w:r>
    </w:p>
  </w:footnote>
  <w:footnote w:id="1">
    <w:p w:rsidR="009E7F78" w:rsidRPr="005F21BF" w:rsidRDefault="009E7F78" w:rsidP="005F21BF">
      <w:pPr>
        <w:pStyle w:val="Tekstprzypisudolnego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5F21B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21BF">
        <w:rPr>
          <w:rFonts w:ascii="Arial" w:hAnsi="Arial" w:cs="Arial"/>
          <w:sz w:val="18"/>
          <w:szCs w:val="18"/>
          <w:lang w:val="pl-PL"/>
        </w:rPr>
        <w:t xml:space="preserve"> </w:t>
      </w:r>
      <w:r w:rsidRPr="005F21BF">
        <w:rPr>
          <w:rFonts w:ascii="Arial" w:hAnsi="Arial" w:cs="Arial"/>
          <w:bCs/>
          <w:i/>
          <w:sz w:val="18"/>
          <w:szCs w:val="18"/>
          <w:lang w:val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</w:r>
      <w:r>
        <w:rPr>
          <w:rFonts w:ascii="Arial" w:hAnsi="Arial" w:cs="Arial"/>
          <w:bCs/>
          <w:i/>
          <w:sz w:val="18"/>
          <w:szCs w:val="18"/>
          <w:lang w:val="pl-PL"/>
        </w:rPr>
        <w:t> </w:t>
      </w:r>
      <w:r w:rsidRPr="005F21BF">
        <w:rPr>
          <w:rFonts w:ascii="Arial" w:hAnsi="Arial" w:cs="Arial"/>
          <w:bCs/>
          <w:i/>
          <w:sz w:val="18"/>
          <w:szCs w:val="18"/>
          <w:lang w:val="pl-PL"/>
        </w:rPr>
        <w:t>Europejskiego Funduszu Morskiego i Rybackiego oraz uchylające rozporządzenie Rady (WE) nr 1083/2006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C14987"/>
    <w:multiLevelType w:val="hybridMultilevel"/>
    <w:tmpl w:val="6E84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87F"/>
    <w:multiLevelType w:val="hybridMultilevel"/>
    <w:tmpl w:val="4220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38D"/>
    <w:multiLevelType w:val="hybridMultilevel"/>
    <w:tmpl w:val="4218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1EB0"/>
    <w:multiLevelType w:val="hybridMultilevel"/>
    <w:tmpl w:val="1D20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2BFE"/>
    <w:multiLevelType w:val="hybridMultilevel"/>
    <w:tmpl w:val="BCDA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540CA"/>
    <w:multiLevelType w:val="hybridMultilevel"/>
    <w:tmpl w:val="7106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C96"/>
    <w:multiLevelType w:val="hybridMultilevel"/>
    <w:tmpl w:val="52341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7FD"/>
    <w:multiLevelType w:val="hybridMultilevel"/>
    <w:tmpl w:val="574A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9004A"/>
    <w:multiLevelType w:val="hybridMultilevel"/>
    <w:tmpl w:val="763C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F5CB6"/>
    <w:multiLevelType w:val="hybridMultilevel"/>
    <w:tmpl w:val="21B6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D6B2E"/>
    <w:multiLevelType w:val="hybridMultilevel"/>
    <w:tmpl w:val="4490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A5C0E"/>
    <w:rsid w:val="00013BF2"/>
    <w:rsid w:val="00025355"/>
    <w:rsid w:val="00030005"/>
    <w:rsid w:val="0003118F"/>
    <w:rsid w:val="00032ADB"/>
    <w:rsid w:val="00040204"/>
    <w:rsid w:val="0004330B"/>
    <w:rsid w:val="00065F75"/>
    <w:rsid w:val="00072596"/>
    <w:rsid w:val="000853AC"/>
    <w:rsid w:val="00097974"/>
    <w:rsid w:val="000E5CD5"/>
    <w:rsid w:val="0010053C"/>
    <w:rsid w:val="00113CAB"/>
    <w:rsid w:val="001338FD"/>
    <w:rsid w:val="00152E2F"/>
    <w:rsid w:val="0015397C"/>
    <w:rsid w:val="00175C84"/>
    <w:rsid w:val="00187C84"/>
    <w:rsid w:val="001A3973"/>
    <w:rsid w:val="001A5C0E"/>
    <w:rsid w:val="001B53E5"/>
    <w:rsid w:val="001B6D05"/>
    <w:rsid w:val="001F1121"/>
    <w:rsid w:val="002059DC"/>
    <w:rsid w:val="0021672D"/>
    <w:rsid w:val="00221AFA"/>
    <w:rsid w:val="002438C5"/>
    <w:rsid w:val="0025186B"/>
    <w:rsid w:val="00266473"/>
    <w:rsid w:val="002B0D98"/>
    <w:rsid w:val="002B366C"/>
    <w:rsid w:val="002B3CC9"/>
    <w:rsid w:val="002B5DE4"/>
    <w:rsid w:val="002F1BE6"/>
    <w:rsid w:val="00311C64"/>
    <w:rsid w:val="0034469A"/>
    <w:rsid w:val="0034735B"/>
    <w:rsid w:val="00386052"/>
    <w:rsid w:val="003A5C6E"/>
    <w:rsid w:val="004036BE"/>
    <w:rsid w:val="0044775B"/>
    <w:rsid w:val="00451731"/>
    <w:rsid w:val="00492859"/>
    <w:rsid w:val="004A2A9F"/>
    <w:rsid w:val="004A32F0"/>
    <w:rsid w:val="004C0992"/>
    <w:rsid w:val="004C18FD"/>
    <w:rsid w:val="004C504C"/>
    <w:rsid w:val="004C758C"/>
    <w:rsid w:val="004E1F56"/>
    <w:rsid w:val="004F6609"/>
    <w:rsid w:val="00504025"/>
    <w:rsid w:val="00504BA4"/>
    <w:rsid w:val="005A78CC"/>
    <w:rsid w:val="005F0157"/>
    <w:rsid w:val="005F21BF"/>
    <w:rsid w:val="005F2B3D"/>
    <w:rsid w:val="005F47F8"/>
    <w:rsid w:val="00623721"/>
    <w:rsid w:val="00647990"/>
    <w:rsid w:val="00685AC1"/>
    <w:rsid w:val="00696562"/>
    <w:rsid w:val="006C279D"/>
    <w:rsid w:val="006F797A"/>
    <w:rsid w:val="00726261"/>
    <w:rsid w:val="007336E5"/>
    <w:rsid w:val="00753605"/>
    <w:rsid w:val="007A2347"/>
    <w:rsid w:val="007C0E3E"/>
    <w:rsid w:val="007C6B3B"/>
    <w:rsid w:val="007D3F1A"/>
    <w:rsid w:val="00803731"/>
    <w:rsid w:val="00854964"/>
    <w:rsid w:val="00855F37"/>
    <w:rsid w:val="008634A7"/>
    <w:rsid w:val="00863748"/>
    <w:rsid w:val="008733A6"/>
    <w:rsid w:val="008778CC"/>
    <w:rsid w:val="008C26BB"/>
    <w:rsid w:val="008D7BE4"/>
    <w:rsid w:val="008E7BCA"/>
    <w:rsid w:val="008F4162"/>
    <w:rsid w:val="00913BB9"/>
    <w:rsid w:val="00916C1D"/>
    <w:rsid w:val="00923CFC"/>
    <w:rsid w:val="00951D21"/>
    <w:rsid w:val="00965D51"/>
    <w:rsid w:val="00982BF1"/>
    <w:rsid w:val="009A058C"/>
    <w:rsid w:val="009C4242"/>
    <w:rsid w:val="009E7F78"/>
    <w:rsid w:val="009F2F70"/>
    <w:rsid w:val="00A037D5"/>
    <w:rsid w:val="00A15510"/>
    <w:rsid w:val="00A2415B"/>
    <w:rsid w:val="00A318EB"/>
    <w:rsid w:val="00A3608A"/>
    <w:rsid w:val="00A46795"/>
    <w:rsid w:val="00A541F1"/>
    <w:rsid w:val="00A645BC"/>
    <w:rsid w:val="00A714C1"/>
    <w:rsid w:val="00A763E3"/>
    <w:rsid w:val="00A7648B"/>
    <w:rsid w:val="00A852DC"/>
    <w:rsid w:val="00AA4900"/>
    <w:rsid w:val="00AB261C"/>
    <w:rsid w:val="00AD1E08"/>
    <w:rsid w:val="00AF01A8"/>
    <w:rsid w:val="00AF2BE5"/>
    <w:rsid w:val="00AF46B7"/>
    <w:rsid w:val="00AF4912"/>
    <w:rsid w:val="00B00B3F"/>
    <w:rsid w:val="00B14038"/>
    <w:rsid w:val="00B34C1C"/>
    <w:rsid w:val="00B6020B"/>
    <w:rsid w:val="00BC25AD"/>
    <w:rsid w:val="00BD0C14"/>
    <w:rsid w:val="00C31D8A"/>
    <w:rsid w:val="00C52E81"/>
    <w:rsid w:val="00C908B1"/>
    <w:rsid w:val="00C94740"/>
    <w:rsid w:val="00C9504F"/>
    <w:rsid w:val="00CB3D80"/>
    <w:rsid w:val="00CB75B8"/>
    <w:rsid w:val="00CD08F3"/>
    <w:rsid w:val="00CE127E"/>
    <w:rsid w:val="00CF37F2"/>
    <w:rsid w:val="00D24ED2"/>
    <w:rsid w:val="00D458B2"/>
    <w:rsid w:val="00D6347D"/>
    <w:rsid w:val="00D73C1C"/>
    <w:rsid w:val="00D7608B"/>
    <w:rsid w:val="00D8767C"/>
    <w:rsid w:val="00D9664B"/>
    <w:rsid w:val="00DD38E1"/>
    <w:rsid w:val="00E56321"/>
    <w:rsid w:val="00E80025"/>
    <w:rsid w:val="00EC2416"/>
    <w:rsid w:val="00EC4FE2"/>
    <w:rsid w:val="00EC572C"/>
    <w:rsid w:val="00ED574C"/>
    <w:rsid w:val="00EE6A7E"/>
    <w:rsid w:val="00EF7C1A"/>
    <w:rsid w:val="00F10247"/>
    <w:rsid w:val="00F16D2F"/>
    <w:rsid w:val="00F519D8"/>
    <w:rsid w:val="00F920E6"/>
    <w:rsid w:val="00F94DED"/>
    <w:rsid w:val="00FA6AD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CD08F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qFormat/>
    <w:rsid w:val="00CD0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15510"/>
    <w:rPr>
      <w:color w:val="0000FF"/>
      <w:u w:val="single"/>
    </w:rPr>
  </w:style>
  <w:style w:type="character" w:customStyle="1" w:styleId="Nagwek2Znak">
    <w:name w:val="Nagłówek 2 Znak"/>
    <w:link w:val="Nagwek2"/>
    <w:rsid w:val="00CD08F3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Nagwek3Znak">
    <w:name w:val="Nagłówek 3 Znak"/>
    <w:link w:val="Nagwek3"/>
    <w:rsid w:val="00CD08F3"/>
    <w:rPr>
      <w:rFonts w:ascii="Arial" w:eastAsia="Times New Roman" w:hAnsi="Arial" w:cs="Arial"/>
      <w:b/>
      <w:bCs/>
      <w:sz w:val="26"/>
      <w:szCs w:val="26"/>
    </w:rPr>
  </w:style>
  <w:style w:type="paragraph" w:customStyle="1" w:styleId="tabletitle">
    <w:name w:val="tabletitle"/>
    <w:basedOn w:val="Normalny"/>
    <w:rsid w:val="00CD0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ytu">
    <w:name w:val="Title"/>
    <w:basedOn w:val="Normalny"/>
    <w:link w:val="TytuZnak"/>
    <w:autoRedefine/>
    <w:qFormat/>
    <w:rsid w:val="00696562"/>
    <w:pPr>
      <w:spacing w:before="100" w:beforeAutospacing="1" w:after="100" w:afterAutospacing="1" w:line="240" w:lineRule="auto"/>
    </w:pPr>
    <w:rPr>
      <w:rFonts w:ascii="Arial" w:eastAsia="Times New Roman" w:hAnsi="Arial" w:cs="Arial"/>
      <w:bCs/>
      <w:lang w:val="pl-PL" w:eastAsia="pl-PL"/>
    </w:rPr>
  </w:style>
  <w:style w:type="character" w:customStyle="1" w:styleId="TytuZnak">
    <w:name w:val="Tytuł Znak"/>
    <w:link w:val="Tytu"/>
    <w:rsid w:val="00696562"/>
    <w:rPr>
      <w:rFonts w:ascii="Arial" w:eastAsia="Times New Roman" w:hAnsi="Arial" w:cs="Arial"/>
      <w:bCs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"/>
    <w:rsid w:val="00CD08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link w:val="Tekstpodstawowy2"/>
    <w:rsid w:val="00CD08F3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08F3"/>
    <w:pPr>
      <w:spacing w:after="0" w:line="240" w:lineRule="auto"/>
      <w:ind w:left="720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D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D2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16D2F"/>
    <w:rPr>
      <w:vertAlign w:val="superscript"/>
    </w:rPr>
  </w:style>
  <w:style w:type="character" w:styleId="Odwoaniedokomentarza">
    <w:name w:val="annotation reference"/>
    <w:uiPriority w:val="99"/>
    <w:unhideWhenUsed/>
    <w:rsid w:val="0002535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5355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komentarzaZnak">
    <w:name w:val="Tekst komentarza Znak"/>
    <w:uiPriority w:val="99"/>
    <w:semiHidden/>
    <w:rsid w:val="00025355"/>
    <w:rPr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025355"/>
    <w:rPr>
      <w:rFonts w:ascii="Arial" w:eastAsia="Times New Roman" w:hAnsi="Arial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535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8FD"/>
    <w:pPr>
      <w:suppressAutoHyphens w:val="0"/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C18FD"/>
    <w:rPr>
      <w:rFonts w:ascii="Arial" w:eastAsia="Times New Roman" w:hAnsi="Arial"/>
      <w:b/>
      <w:bCs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1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21BF"/>
    <w:rPr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5F21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3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6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36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36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CD08F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qFormat/>
    <w:rsid w:val="00CD0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15510"/>
    <w:rPr>
      <w:color w:val="0000FF"/>
      <w:u w:val="single"/>
    </w:rPr>
  </w:style>
  <w:style w:type="character" w:customStyle="1" w:styleId="Nagwek2Znak">
    <w:name w:val="Nagłówek 2 Znak"/>
    <w:link w:val="Nagwek2"/>
    <w:rsid w:val="00CD08F3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Nagwek3Znak">
    <w:name w:val="Nagłówek 3 Znak"/>
    <w:link w:val="Nagwek3"/>
    <w:rsid w:val="00CD08F3"/>
    <w:rPr>
      <w:rFonts w:ascii="Arial" w:eastAsia="Times New Roman" w:hAnsi="Arial" w:cs="Arial"/>
      <w:b/>
      <w:bCs/>
      <w:sz w:val="26"/>
      <w:szCs w:val="26"/>
    </w:rPr>
  </w:style>
  <w:style w:type="paragraph" w:customStyle="1" w:styleId="tabletitle">
    <w:name w:val="tabletitle"/>
    <w:basedOn w:val="Normalny"/>
    <w:rsid w:val="00CD0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ytu">
    <w:name w:val="Title"/>
    <w:basedOn w:val="Normalny"/>
    <w:link w:val="TytuZnak"/>
    <w:autoRedefine/>
    <w:qFormat/>
    <w:rsid w:val="00696562"/>
    <w:pPr>
      <w:spacing w:before="100" w:beforeAutospacing="1" w:after="100" w:afterAutospacing="1" w:line="240" w:lineRule="auto"/>
    </w:pPr>
    <w:rPr>
      <w:rFonts w:ascii="Arial" w:eastAsia="Times New Roman" w:hAnsi="Arial" w:cs="Arial"/>
      <w:bCs/>
      <w:lang w:val="pl-PL" w:eastAsia="pl-PL"/>
    </w:rPr>
  </w:style>
  <w:style w:type="character" w:customStyle="1" w:styleId="TytuZnak">
    <w:name w:val="Tytuł Znak"/>
    <w:link w:val="Tytu"/>
    <w:rsid w:val="00696562"/>
    <w:rPr>
      <w:rFonts w:ascii="Arial" w:eastAsia="Times New Roman" w:hAnsi="Arial" w:cs="Arial"/>
      <w:bCs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"/>
    <w:rsid w:val="00CD08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link w:val="Tekstpodstawowy2"/>
    <w:rsid w:val="00CD08F3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08F3"/>
    <w:pPr>
      <w:spacing w:after="0" w:line="240" w:lineRule="auto"/>
      <w:ind w:left="720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D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D2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16D2F"/>
    <w:rPr>
      <w:vertAlign w:val="superscript"/>
    </w:rPr>
  </w:style>
  <w:style w:type="character" w:styleId="Odwoaniedokomentarza">
    <w:name w:val="annotation reference"/>
    <w:uiPriority w:val="99"/>
    <w:unhideWhenUsed/>
    <w:rsid w:val="0002535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5355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komentarzaZnak">
    <w:name w:val="Tekst komentarza Znak"/>
    <w:uiPriority w:val="99"/>
    <w:semiHidden/>
    <w:rsid w:val="00025355"/>
    <w:rPr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025355"/>
    <w:rPr>
      <w:rFonts w:ascii="Arial" w:eastAsia="Times New Roman" w:hAnsi="Arial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535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8FD"/>
    <w:pPr>
      <w:suppressAutoHyphens w:val="0"/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C18FD"/>
    <w:rPr>
      <w:rFonts w:ascii="Arial" w:eastAsia="Times New Roman" w:hAnsi="Arial"/>
      <w:b/>
      <w:bCs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1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21BF"/>
    <w:rPr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5F21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3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6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36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36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F893186B8A1BC41AA1F6E722B01CA7F" ma:contentTypeVersion="5" ma:contentTypeDescription="Create a new document in this library." ma:contentTypeScope="" ma:versionID="9c217d949932c8d545eaa5a045a0a78d">
  <xsd:schema xmlns:xsd="http://www.w3.org/2001/XMLSchema" xmlns:xs="http://www.w3.org/2001/XMLSchema" xmlns:p="http://schemas.microsoft.com/office/2006/metadata/properties" xmlns:ns3="07768e04-18e0-4124-89d0-33877a5e518a" targetNamespace="http://schemas.microsoft.com/office/2006/metadata/properties" ma:root="true" ma:fieldsID="e3247b46a805d2d47a0c99df7160cb56" ns3:_="">
    <xsd:import namespace="07768e04-18e0-4124-89d0-33877a5e518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Process"/>
                <xsd:element ref="ns3:Document_x0020_Type"/>
                <xsd:element ref="ns3:Aris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8e04-18e0-4124-89d0-33877a5e518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Process" ma:index="15" ma:displayName="Process" ma:list="{d932b0a6-6480-4cb6-bb8f-6956a01c6da8}" ma:internalName="Process" ma:showField="Title">
      <xsd:simpleType>
        <xsd:restriction base="dms:Lookup"/>
      </xsd:simpleType>
    </xsd:element>
    <xsd:element name="Document_x0020_Type" ma:index="16" ma:displayName="Document Type" ma:list="{33bf7a69-8f4b-4f0a-9c4c-05a1aeeeb564}" ma:internalName="Document_x0020_Type" ma:showField="Title">
      <xsd:simpleType>
        <xsd:restriction base="dms:Lookup"/>
      </xsd:simpleType>
    </xsd:element>
    <xsd:element name="Aris_x0020_Status" ma:index="17" nillable="true" ma:displayName="Aris Status" ma:default="Not assigned yet" ma:format="Dropdown" ma:internalName="Aris_x0020_Status">
      <xsd:simpleType>
        <xsd:restriction base="dms:Choice">
          <xsd:enumeration value="Not assigned yet"/>
          <xsd:enumeration value="Assigned"/>
          <xsd:enumeration value="Missing in Proc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07768e04-18e0-4124-89d0-33877a5e518a">2</Process>
    <EC_Collab_DocumentLanguage xmlns="07768e04-18e0-4124-89d0-33877a5e518a">EN</EC_Collab_DocumentLanguage>
    <EC_Collab_Reference xmlns="07768e04-18e0-4124-89d0-33877a5e518a" xsi:nil="true"/>
    <Document_x0020_Type xmlns="07768e04-18e0-4124-89d0-33877a5e518a">8</Document_x0020_Type>
    <Aris_x0020_Status xmlns="07768e04-18e0-4124-89d0-33877a5e518a">Not assigned yet</Aris_x0020_Status>
    <EC_Collab_Status xmlns="07768e04-18e0-4124-89d0-33877a5e518a">Not Started</EC_Collab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8BE5-6135-4FD9-BEE5-745B2DEC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8e04-18e0-4124-89d0-33877a5e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D0FD4-1DA2-476D-A29C-D800005E5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49826-5419-49D0-97A7-D257E0E35D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F695EC-69A6-4D39-A3B1-BFFF5A3F8E3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7768e04-18e0-4124-89d0-33877a5e518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7B1823-6C77-4A45-9C7C-804CCA1F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7413</Characters>
  <Application>Microsoft Office Word</Application>
  <DocSecurity>4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 ADOPTION OP - Short summary of the OP for the Communication Unit- Example</vt:lpstr>
      <vt:lpstr>3. ADOPTION OP - Short summary of the OP for the Communication Unit- Example</vt:lpstr>
    </vt:vector>
  </TitlesOfParts>
  <Company>European Commission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ADOPTION OP - Short summary of the OP for the Communication Unit- Example</dc:title>
  <dc:subject>3. ADOPTION OP - Short summary of the OP for the Communication Unit - Example</dc:subject>
  <cp:lastModifiedBy>Aneta Rudalska</cp:lastModifiedBy>
  <cp:revision>2</cp:revision>
  <cp:lastPrinted>2014-10-24T12:49:00Z</cp:lastPrinted>
  <dcterms:created xsi:type="dcterms:W3CDTF">2021-08-10T13:19:00Z</dcterms:created>
  <dcterms:modified xsi:type="dcterms:W3CDTF">2021-08-10T13:19:00Z</dcterms:modified>
</cp:coreProperties>
</file>