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02F5" w14:textId="77777777"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672814">
        <w:rPr>
          <w:b/>
          <w:sz w:val="32"/>
        </w:rPr>
        <w:t>8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E3062B">
        <w:rPr>
          <w:b/>
          <w:sz w:val="32"/>
        </w:rPr>
        <w:t>20</w:t>
      </w:r>
    </w:p>
    <w:p w14:paraId="3BC13D0F" w14:textId="77777777"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672814">
        <w:rPr>
          <w:b/>
          <w:sz w:val="32"/>
        </w:rPr>
        <w:t xml:space="preserve">8 października </w:t>
      </w:r>
      <w:r w:rsidR="00D61C0F" w:rsidRPr="00D61C0F">
        <w:rPr>
          <w:b/>
          <w:sz w:val="32"/>
        </w:rPr>
        <w:t>20</w:t>
      </w:r>
      <w:r w:rsidR="00E3062B">
        <w:rPr>
          <w:b/>
          <w:sz w:val="32"/>
        </w:rPr>
        <w:t>20</w:t>
      </w:r>
      <w:r w:rsidR="00D61C0F" w:rsidRPr="00D61C0F">
        <w:rPr>
          <w:b/>
          <w:sz w:val="32"/>
        </w:rPr>
        <w:t xml:space="preserve"> r.</w:t>
      </w:r>
    </w:p>
    <w:p w14:paraId="7F5029EF" w14:textId="77777777" w:rsidR="00703013" w:rsidRDefault="0082116E" w:rsidP="003A1FAD">
      <w:pPr>
        <w:spacing w:after="100" w:afterAutospacing="1"/>
        <w:jc w:val="center"/>
        <w:rPr>
          <w:b/>
          <w:sz w:val="24"/>
        </w:rPr>
      </w:pPr>
      <w:r w:rsidRPr="0082116E">
        <w:rPr>
          <w:b/>
          <w:sz w:val="24"/>
        </w:rPr>
        <w:t xml:space="preserve">w sprawie </w:t>
      </w:r>
      <w:r w:rsidR="0031540A">
        <w:rPr>
          <w:b/>
          <w:sz w:val="24"/>
        </w:rPr>
        <w:t>zmian</w:t>
      </w:r>
      <w:r w:rsidR="00672814">
        <w:rPr>
          <w:b/>
          <w:sz w:val="24"/>
        </w:rPr>
        <w:t xml:space="preserve"> </w:t>
      </w:r>
      <w:r w:rsidR="0031540A">
        <w:rPr>
          <w:b/>
          <w:sz w:val="24"/>
        </w:rPr>
        <w:t>w Programie Operacyjnym Polska Cyfrowa na lata 2014-2020</w:t>
      </w:r>
      <w:r w:rsidR="00DC7A80">
        <w:rPr>
          <w:b/>
          <w:sz w:val="24"/>
        </w:rPr>
        <w:t xml:space="preserve"> </w:t>
      </w:r>
    </w:p>
    <w:p w14:paraId="4165AC96" w14:textId="77777777" w:rsidR="003A1FAD" w:rsidRDefault="003A1FAD" w:rsidP="003A1FAD">
      <w:pPr>
        <w:spacing w:after="100" w:afterAutospacing="1"/>
        <w:jc w:val="center"/>
        <w:rPr>
          <w:b/>
          <w:sz w:val="24"/>
        </w:rPr>
      </w:pPr>
    </w:p>
    <w:p w14:paraId="749ACC95" w14:textId="77777777"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14:paraId="71A76504" w14:textId="77777777"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14:paraId="3DDB3214" w14:textId="77777777" w:rsidR="006B7E09" w:rsidRDefault="0031540A" w:rsidP="006A45A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Przyjmuje się propozycję zmian w Programie Operacyjnym Polska Cyfrowa na lata 2014 – </w:t>
      </w:r>
      <w:r w:rsidR="009B6C57">
        <w:rPr>
          <w:rFonts w:cs="Calibri"/>
        </w:rPr>
        <w:t>2020 zgodnie z załącznikiem nr 1</w:t>
      </w:r>
      <w:r>
        <w:rPr>
          <w:rFonts w:cs="Calibri"/>
        </w:rPr>
        <w:t xml:space="preserve"> do Uchwały nr 8/2020 z dnia 8 października 2020 r.</w:t>
      </w:r>
    </w:p>
    <w:p w14:paraId="1D1D0B33" w14:textId="77777777" w:rsidR="0031540A" w:rsidRDefault="0031540A" w:rsidP="0031540A">
      <w:pPr>
        <w:spacing w:line="240" w:lineRule="auto"/>
        <w:jc w:val="both"/>
        <w:rPr>
          <w:rFonts w:cs="Calibri"/>
        </w:rPr>
      </w:pPr>
    </w:p>
    <w:p w14:paraId="7E436682" w14:textId="77777777"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 w:rsidR="000F2F2C">
        <w:rPr>
          <w:rFonts w:cs="Calibri"/>
          <w:b/>
        </w:rPr>
        <w:t>2</w:t>
      </w:r>
    </w:p>
    <w:p w14:paraId="7AC09843" w14:textId="77777777" w:rsidR="00D61C0F" w:rsidRDefault="00451EC2" w:rsidP="00F779C4">
      <w:pPr>
        <w:spacing w:after="600"/>
      </w:pPr>
      <w:r>
        <w:t>Uchwała wc</w:t>
      </w:r>
      <w:r w:rsidR="00884A03">
        <w:t xml:space="preserve">hodzi w życie z dniem </w:t>
      </w:r>
      <w:r w:rsidR="006A45A1">
        <w:t>podjęcia.</w:t>
      </w:r>
    </w:p>
    <w:p w14:paraId="499E391A" w14:textId="77777777"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6A45A1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14:paraId="56017089" w14:textId="77777777" w:rsidR="001068BD" w:rsidRDefault="00D814A4" w:rsidP="003A1FAD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</w:p>
    <w:p w14:paraId="10472CA9" w14:textId="77777777" w:rsidR="009208A8" w:rsidRDefault="009208A8" w:rsidP="003A1FAD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Jacek </w:t>
      </w:r>
      <w:proofErr w:type="spellStart"/>
      <w:r>
        <w:rPr>
          <w:b/>
          <w:sz w:val="24"/>
        </w:rPr>
        <w:t>Żalek</w:t>
      </w:r>
      <w:proofErr w:type="spellEnd"/>
    </w:p>
    <w:p w14:paraId="158910A9" w14:textId="77777777" w:rsidR="009208A8" w:rsidRDefault="009208A8" w:rsidP="003A1FAD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/podpisano elektronicznie/</w:t>
      </w:r>
    </w:p>
    <w:p w14:paraId="4650DEE3" w14:textId="77777777" w:rsidR="00CA4E92" w:rsidRDefault="00EE02EF" w:rsidP="003A1FAD">
      <w:pPr>
        <w:spacing w:after="0"/>
        <w:ind w:left="4820"/>
        <w:jc w:val="center"/>
      </w:pPr>
      <w:r>
        <w:rPr>
          <w:b/>
          <w:sz w:val="24"/>
        </w:rPr>
        <w:br/>
      </w:r>
    </w:p>
    <w:p w14:paraId="27838CD9" w14:textId="77777777" w:rsidR="009B6C57" w:rsidRDefault="009B6C57" w:rsidP="003A1FAD">
      <w:pPr>
        <w:spacing w:after="0"/>
        <w:ind w:left="4820"/>
        <w:jc w:val="center"/>
      </w:pPr>
    </w:p>
    <w:p w14:paraId="7CBF2743" w14:textId="77777777" w:rsidR="009B6C57" w:rsidRDefault="009B6C57">
      <w:pPr>
        <w:spacing w:after="0" w:line="240" w:lineRule="auto"/>
      </w:pPr>
      <w:r>
        <w:br w:type="page"/>
      </w:r>
    </w:p>
    <w:p w14:paraId="4C522BA7" w14:textId="77777777" w:rsidR="009B6C57" w:rsidRPr="008D77E9" w:rsidRDefault="009B6C57" w:rsidP="009B6C57">
      <w:pPr>
        <w:spacing w:line="720" w:lineRule="auto"/>
        <w:ind w:left="4820" w:hanging="1418"/>
        <w:rPr>
          <w:b/>
          <w:sz w:val="32"/>
          <w:szCs w:val="32"/>
        </w:rPr>
      </w:pPr>
      <w:r w:rsidRPr="008D77E9">
        <w:rPr>
          <w:b/>
          <w:sz w:val="32"/>
          <w:szCs w:val="32"/>
        </w:rPr>
        <w:lastRenderedPageBreak/>
        <w:t>Uzasadnienie</w:t>
      </w:r>
    </w:p>
    <w:p w14:paraId="07617851" w14:textId="77777777" w:rsidR="009B6C57" w:rsidRDefault="009B6C57" w:rsidP="009B6C57">
      <w:r w:rsidRPr="0086169C">
        <w:t>Zgodnie z art. 110 pkt 2 lit. e rozporządzenia ogólnego UE z dnia 17 grudnia 2013 r. IZ POPC przedstawia do zatwierdzenia propozycję zmian Programu Operacyjnego Polska Cyfrowa na lata 2014 – 2020 przez KM POPC.</w:t>
      </w:r>
      <w:r w:rsidRPr="004A3F08">
        <w:t xml:space="preserve"> </w:t>
      </w:r>
    </w:p>
    <w:p w14:paraId="41517C50" w14:textId="77777777" w:rsidR="009B6C57" w:rsidRDefault="000F2F2C" w:rsidP="009B6C57">
      <w:r>
        <w:t>Celem</w:t>
      </w:r>
      <w:r w:rsidR="009B6C57" w:rsidRPr="009B6C57">
        <w:t xml:space="preserve"> </w:t>
      </w:r>
      <w:r>
        <w:t xml:space="preserve">jest </w:t>
      </w:r>
      <w:r w:rsidR="009B6C57" w:rsidRPr="009B6C57">
        <w:t>zw</w:t>
      </w:r>
      <w:r>
        <w:t>iększenie płynności finansowej P</w:t>
      </w:r>
      <w:r w:rsidR="009B6C57" w:rsidRPr="009B6C57">
        <w:t xml:space="preserve">rogramu w czasie pandemii COVID-19. Organizacja wielu dziedzin życia społecznego w okresie pandemii pokazała, że rozwój cyfryzacji ma kluczowe znaczenie, szczególnie w tym czasie. Dotyczy to zarówno dostępu do </w:t>
      </w:r>
      <w:proofErr w:type="spellStart"/>
      <w:r w:rsidR="009B6C57" w:rsidRPr="009B6C57">
        <w:t>inte</w:t>
      </w:r>
      <w:r>
        <w:t>rnetu</w:t>
      </w:r>
      <w:proofErr w:type="spellEnd"/>
      <w:r>
        <w:t>, jak usług publicznych (w </w:t>
      </w:r>
      <w:r w:rsidR="009B6C57" w:rsidRPr="009B6C57">
        <w:t>szczególności w ochronie zdrowia i edukacji) oraz kompetencji cyfrowych. W związku z tym IZ POPC wnioskuje o objęcie wyższym poziomem dofinansowania wszystkich osi priorytetowych.</w:t>
      </w:r>
    </w:p>
    <w:p w14:paraId="6E1AEE70" w14:textId="77777777" w:rsidR="009B6C57" w:rsidRDefault="009B6C57" w:rsidP="009B6C57">
      <w:r>
        <w:t xml:space="preserve">W treści POPC planuje się wprowadzenie zmiany pozwalającej na </w:t>
      </w:r>
      <w:r w:rsidRPr="009B6C57">
        <w:t>czasowe zastosowanie stopy dofinansowania w wysokości 100% w odniesieniu do wydatków</w:t>
      </w:r>
      <w:r w:rsidR="000F2F2C">
        <w:t xml:space="preserve"> zadeklarowanych we wnioskach o </w:t>
      </w:r>
      <w:r w:rsidRPr="009B6C57">
        <w:t>płatność składanych do KE w roku obrachunkowym rozpoczynającym się 1 lipca 2020 r. i kończącym się 30 czerwca 2021 r. w ramach I, II, III oraz IV osi priorytetowej Programu.</w:t>
      </w:r>
    </w:p>
    <w:p w14:paraId="1A3A35AD" w14:textId="77777777" w:rsidR="009B6C57" w:rsidRDefault="009B6C57" w:rsidP="003A1FAD">
      <w:pPr>
        <w:spacing w:after="0"/>
        <w:ind w:left="4820"/>
        <w:jc w:val="center"/>
      </w:pPr>
    </w:p>
    <w:sectPr w:rsidR="009B6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F05A" w14:textId="77777777" w:rsidR="00467DFA" w:rsidRDefault="00467DFA" w:rsidP="006125F1">
      <w:pPr>
        <w:spacing w:after="0" w:line="240" w:lineRule="auto"/>
      </w:pPr>
      <w:r>
        <w:separator/>
      </w:r>
    </w:p>
  </w:endnote>
  <w:endnote w:type="continuationSeparator" w:id="0">
    <w:p w14:paraId="27C52258" w14:textId="77777777" w:rsidR="00467DFA" w:rsidRDefault="00467DFA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21D1" w14:textId="77777777" w:rsidR="00467DFA" w:rsidRDefault="00467DFA" w:rsidP="006125F1">
      <w:pPr>
        <w:spacing w:after="0" w:line="240" w:lineRule="auto"/>
      </w:pPr>
      <w:r>
        <w:separator/>
      </w:r>
    </w:p>
  </w:footnote>
  <w:footnote w:type="continuationSeparator" w:id="0">
    <w:p w14:paraId="34AF3330" w14:textId="77777777" w:rsidR="00467DFA" w:rsidRDefault="00467DFA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7BBA" w14:textId="77777777"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61B"/>
    <w:multiLevelType w:val="hybridMultilevel"/>
    <w:tmpl w:val="3F04E030"/>
    <w:lvl w:ilvl="0" w:tplc="99FCFC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D28EB"/>
    <w:multiLevelType w:val="hybridMultilevel"/>
    <w:tmpl w:val="DD84B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2"/>
    <w:rsid w:val="000411DE"/>
    <w:rsid w:val="00044E91"/>
    <w:rsid w:val="0005225E"/>
    <w:rsid w:val="0006760F"/>
    <w:rsid w:val="000809E7"/>
    <w:rsid w:val="000A62A2"/>
    <w:rsid w:val="000C7FDE"/>
    <w:rsid w:val="000D46EB"/>
    <w:rsid w:val="000F2F2C"/>
    <w:rsid w:val="001068BD"/>
    <w:rsid w:val="001350B3"/>
    <w:rsid w:val="001E4D11"/>
    <w:rsid w:val="001E6FF2"/>
    <w:rsid w:val="001F283E"/>
    <w:rsid w:val="00207178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1540A"/>
    <w:rsid w:val="00322D17"/>
    <w:rsid w:val="003543E6"/>
    <w:rsid w:val="00364C50"/>
    <w:rsid w:val="0037028B"/>
    <w:rsid w:val="0037417B"/>
    <w:rsid w:val="00375013"/>
    <w:rsid w:val="003914FE"/>
    <w:rsid w:val="003A008D"/>
    <w:rsid w:val="003A1FAD"/>
    <w:rsid w:val="003F3A8D"/>
    <w:rsid w:val="004027FD"/>
    <w:rsid w:val="00451EC2"/>
    <w:rsid w:val="00467DFA"/>
    <w:rsid w:val="0048544A"/>
    <w:rsid w:val="00493D94"/>
    <w:rsid w:val="00494F2A"/>
    <w:rsid w:val="004A3F08"/>
    <w:rsid w:val="005047A9"/>
    <w:rsid w:val="0052156E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21D41"/>
    <w:rsid w:val="00672814"/>
    <w:rsid w:val="006A2FE4"/>
    <w:rsid w:val="006A45A1"/>
    <w:rsid w:val="006B7E09"/>
    <w:rsid w:val="006C06B5"/>
    <w:rsid w:val="006D1D43"/>
    <w:rsid w:val="006E1DE7"/>
    <w:rsid w:val="006E3D1A"/>
    <w:rsid w:val="00703013"/>
    <w:rsid w:val="0074140B"/>
    <w:rsid w:val="00752F13"/>
    <w:rsid w:val="00775465"/>
    <w:rsid w:val="007B6285"/>
    <w:rsid w:val="007D24FC"/>
    <w:rsid w:val="008043AF"/>
    <w:rsid w:val="00812120"/>
    <w:rsid w:val="0082116E"/>
    <w:rsid w:val="0086169C"/>
    <w:rsid w:val="00884A03"/>
    <w:rsid w:val="008A3CAA"/>
    <w:rsid w:val="008D77E9"/>
    <w:rsid w:val="008E7555"/>
    <w:rsid w:val="009141B3"/>
    <w:rsid w:val="009208A8"/>
    <w:rsid w:val="009212A0"/>
    <w:rsid w:val="009563B9"/>
    <w:rsid w:val="00972918"/>
    <w:rsid w:val="00994B84"/>
    <w:rsid w:val="009A3715"/>
    <w:rsid w:val="009A4496"/>
    <w:rsid w:val="009B6C57"/>
    <w:rsid w:val="009C22CE"/>
    <w:rsid w:val="009C650A"/>
    <w:rsid w:val="009F68C5"/>
    <w:rsid w:val="00A16E47"/>
    <w:rsid w:val="00A279E3"/>
    <w:rsid w:val="00A30320"/>
    <w:rsid w:val="00A63555"/>
    <w:rsid w:val="00A7197D"/>
    <w:rsid w:val="00AD2CDE"/>
    <w:rsid w:val="00AF6351"/>
    <w:rsid w:val="00B25872"/>
    <w:rsid w:val="00B25A33"/>
    <w:rsid w:val="00B371C8"/>
    <w:rsid w:val="00B56C73"/>
    <w:rsid w:val="00B71CBD"/>
    <w:rsid w:val="00BA6286"/>
    <w:rsid w:val="00BB021C"/>
    <w:rsid w:val="00BF6F53"/>
    <w:rsid w:val="00C603D8"/>
    <w:rsid w:val="00C65EE2"/>
    <w:rsid w:val="00CA4E92"/>
    <w:rsid w:val="00CF0E0E"/>
    <w:rsid w:val="00CF5142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3062B"/>
    <w:rsid w:val="00EA6569"/>
    <w:rsid w:val="00EB6E60"/>
    <w:rsid w:val="00EC0811"/>
    <w:rsid w:val="00EC130A"/>
    <w:rsid w:val="00EE02EF"/>
    <w:rsid w:val="00F073F6"/>
    <w:rsid w:val="00F20AA6"/>
    <w:rsid w:val="00F779C4"/>
    <w:rsid w:val="00F82F6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12B1"/>
  <w15:docId w15:val="{D8C9673D-56D6-46AF-8F93-0223BB49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5BDC-0583-430D-816C-C9678D74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</cp:lastModifiedBy>
  <cp:revision>2</cp:revision>
  <cp:lastPrinted>2019-09-06T11:10:00Z</cp:lastPrinted>
  <dcterms:created xsi:type="dcterms:W3CDTF">2020-10-12T09:11:00Z</dcterms:created>
  <dcterms:modified xsi:type="dcterms:W3CDTF">2020-10-12T09:11:00Z</dcterms:modified>
</cp:coreProperties>
</file>