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490BDD50" wp14:editId="67361329">
            <wp:extent cx="5760720" cy="80263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02636"/>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805438981" w:edGrp="everyone"/>
      <w:permEnd w:id="805438981"/>
    </w:p>
    <w:bookmarkEnd w:id="0"/>
    <w:bookmarkEnd w:id="1"/>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505835234" w:edGrp="everyone"/>
      <w:permEnd w:id="505835234"/>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A43199">
        <w:rPr>
          <w:b/>
          <w:bCs/>
          <w:i/>
          <w:iCs/>
          <w:color w:val="000000"/>
        </w:rPr>
        <w:t xml:space="preserve"> </w:t>
      </w:r>
      <w:r w:rsidR="0080088E">
        <w:rPr>
          <w:b/>
          <w:bCs/>
          <w:i/>
          <w:iCs/>
          <w:color w:val="000000"/>
        </w:rPr>
        <w:t xml:space="preserve">październik </w:t>
      </w:r>
      <w:r w:rsidR="00CF0209" w:rsidRPr="007E469E">
        <w:rPr>
          <w:b/>
          <w:bCs/>
          <w:i/>
          <w:iCs/>
          <w:color w:val="000000"/>
        </w:rPr>
        <w:t>201</w:t>
      </w:r>
      <w:r w:rsidR="00346674">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1D197C"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26168706" w:history="1">
            <w:r w:rsidR="001D197C" w:rsidRPr="00EA473A">
              <w:rPr>
                <w:rStyle w:val="Hipercze"/>
              </w:rPr>
              <w:t>Wykaz skrótów</w:t>
            </w:r>
            <w:r w:rsidR="001D197C">
              <w:rPr>
                <w:webHidden/>
              </w:rPr>
              <w:tab/>
            </w:r>
            <w:r w:rsidR="001D197C">
              <w:rPr>
                <w:webHidden/>
              </w:rPr>
              <w:fldChar w:fldCharType="begin"/>
            </w:r>
            <w:r w:rsidR="001D197C">
              <w:rPr>
                <w:webHidden/>
              </w:rPr>
              <w:instrText xml:space="preserve"> PAGEREF _Toc526168706 \h </w:instrText>
            </w:r>
            <w:r w:rsidR="001D197C">
              <w:rPr>
                <w:webHidden/>
              </w:rPr>
            </w:r>
            <w:r w:rsidR="001D197C">
              <w:rPr>
                <w:webHidden/>
              </w:rPr>
              <w:fldChar w:fldCharType="separate"/>
            </w:r>
            <w:r w:rsidR="001D197C">
              <w:rPr>
                <w:webHidden/>
              </w:rPr>
              <w:t>5</w:t>
            </w:r>
            <w:r w:rsidR="001D197C">
              <w:rPr>
                <w:webHidden/>
              </w:rPr>
              <w:fldChar w:fldCharType="end"/>
            </w:r>
          </w:hyperlink>
        </w:p>
        <w:p w:rsidR="001D197C" w:rsidRDefault="0080088E">
          <w:pPr>
            <w:pStyle w:val="Spistreci1"/>
            <w:rPr>
              <w:rFonts w:asciiTheme="minorHAnsi" w:hAnsiTheme="minorHAnsi" w:cstheme="minorBidi"/>
              <w:b w:val="0"/>
            </w:rPr>
          </w:pPr>
          <w:hyperlink w:anchor="_Toc526168707" w:history="1">
            <w:r w:rsidR="001D197C" w:rsidRPr="00EA473A">
              <w:rPr>
                <w:rStyle w:val="Hipercze"/>
              </w:rPr>
              <w:t>1.</w:t>
            </w:r>
            <w:r w:rsidR="001D197C">
              <w:rPr>
                <w:rFonts w:asciiTheme="minorHAnsi" w:hAnsiTheme="minorHAnsi" w:cstheme="minorBidi"/>
                <w:b w:val="0"/>
              </w:rPr>
              <w:tab/>
            </w:r>
            <w:r w:rsidR="001D197C" w:rsidRPr="00EA473A">
              <w:rPr>
                <w:rStyle w:val="Hipercze"/>
              </w:rPr>
              <w:t>Rozdział - Słowniczek pojęć</w:t>
            </w:r>
            <w:r w:rsidR="001D197C">
              <w:rPr>
                <w:webHidden/>
              </w:rPr>
              <w:tab/>
            </w:r>
            <w:r w:rsidR="001D197C">
              <w:rPr>
                <w:webHidden/>
              </w:rPr>
              <w:fldChar w:fldCharType="begin"/>
            </w:r>
            <w:r w:rsidR="001D197C">
              <w:rPr>
                <w:webHidden/>
              </w:rPr>
              <w:instrText xml:space="preserve"> PAGEREF _Toc526168707 \h </w:instrText>
            </w:r>
            <w:r w:rsidR="001D197C">
              <w:rPr>
                <w:webHidden/>
              </w:rPr>
            </w:r>
            <w:r w:rsidR="001D197C">
              <w:rPr>
                <w:webHidden/>
              </w:rPr>
              <w:fldChar w:fldCharType="separate"/>
            </w:r>
            <w:r w:rsidR="001D197C">
              <w:rPr>
                <w:webHidden/>
              </w:rPr>
              <w:t>6</w:t>
            </w:r>
            <w:r w:rsidR="001D197C">
              <w:rPr>
                <w:webHidden/>
              </w:rPr>
              <w:fldChar w:fldCharType="end"/>
            </w:r>
          </w:hyperlink>
        </w:p>
        <w:p w:rsidR="001D197C" w:rsidRDefault="0080088E">
          <w:pPr>
            <w:pStyle w:val="Spistreci1"/>
            <w:rPr>
              <w:rFonts w:asciiTheme="minorHAnsi" w:hAnsiTheme="minorHAnsi" w:cstheme="minorBidi"/>
              <w:b w:val="0"/>
            </w:rPr>
          </w:pPr>
          <w:hyperlink w:anchor="_Toc526168708" w:history="1">
            <w:r w:rsidR="001D197C" w:rsidRPr="00EA473A">
              <w:rPr>
                <w:rStyle w:val="Hipercze"/>
              </w:rPr>
              <w:t>2.</w:t>
            </w:r>
            <w:r w:rsidR="001D197C">
              <w:rPr>
                <w:rFonts w:asciiTheme="minorHAnsi" w:hAnsiTheme="minorHAnsi" w:cstheme="minorBidi"/>
                <w:b w:val="0"/>
              </w:rPr>
              <w:tab/>
            </w:r>
            <w:r w:rsidR="001D197C" w:rsidRPr="00EA473A">
              <w:rPr>
                <w:rStyle w:val="Hipercze"/>
              </w:rPr>
              <w:t xml:space="preserve">Rozdział - Cel, zakres oraz obowiązywanie </w:t>
            </w:r>
            <w:r w:rsidR="001D197C" w:rsidRPr="00EA473A">
              <w:rPr>
                <w:rStyle w:val="Hipercze"/>
                <w:i/>
              </w:rPr>
              <w:t>Katalogu</w:t>
            </w:r>
            <w:r w:rsidR="001D197C">
              <w:rPr>
                <w:webHidden/>
              </w:rPr>
              <w:tab/>
            </w:r>
            <w:r w:rsidR="001D197C">
              <w:rPr>
                <w:webHidden/>
              </w:rPr>
              <w:fldChar w:fldCharType="begin"/>
            </w:r>
            <w:r w:rsidR="001D197C">
              <w:rPr>
                <w:webHidden/>
              </w:rPr>
              <w:instrText xml:space="preserve"> PAGEREF _Toc526168708 \h </w:instrText>
            </w:r>
            <w:r w:rsidR="001D197C">
              <w:rPr>
                <w:webHidden/>
              </w:rPr>
            </w:r>
            <w:r w:rsidR="001D197C">
              <w:rPr>
                <w:webHidden/>
              </w:rPr>
              <w:fldChar w:fldCharType="separate"/>
            </w:r>
            <w:r w:rsidR="001D197C">
              <w:rPr>
                <w:webHidden/>
              </w:rPr>
              <w:t>12</w:t>
            </w:r>
            <w:r w:rsidR="001D197C">
              <w:rPr>
                <w:webHidden/>
              </w:rPr>
              <w:fldChar w:fldCharType="end"/>
            </w:r>
          </w:hyperlink>
        </w:p>
        <w:p w:rsidR="001D197C" w:rsidRDefault="0080088E">
          <w:pPr>
            <w:pStyle w:val="Spistreci1"/>
            <w:rPr>
              <w:rFonts w:asciiTheme="minorHAnsi" w:hAnsiTheme="minorHAnsi" w:cstheme="minorBidi"/>
              <w:b w:val="0"/>
            </w:rPr>
          </w:pPr>
          <w:hyperlink w:anchor="_Toc526168709" w:history="1">
            <w:r w:rsidR="001D197C" w:rsidRPr="00EA473A">
              <w:rPr>
                <w:rStyle w:val="Hipercze"/>
              </w:rPr>
              <w:t>3.</w:t>
            </w:r>
            <w:r w:rsidR="001D197C">
              <w:rPr>
                <w:rFonts w:asciiTheme="minorHAnsi" w:hAnsiTheme="minorHAnsi" w:cstheme="minorBidi"/>
                <w:b w:val="0"/>
              </w:rPr>
              <w:tab/>
            </w:r>
            <w:r w:rsidR="001D197C" w:rsidRPr="00EA473A">
              <w:rPr>
                <w:rStyle w:val="Hipercze"/>
              </w:rPr>
              <w:t>Rozdział - Warunki i procedury w zakresie kwalifikowalności wydatków</w:t>
            </w:r>
            <w:r w:rsidR="001D197C">
              <w:rPr>
                <w:webHidden/>
              </w:rPr>
              <w:tab/>
            </w:r>
            <w:r w:rsidR="001D197C">
              <w:rPr>
                <w:webHidden/>
              </w:rPr>
              <w:fldChar w:fldCharType="begin"/>
            </w:r>
            <w:r w:rsidR="001D197C">
              <w:rPr>
                <w:webHidden/>
              </w:rPr>
              <w:instrText xml:space="preserve"> PAGEREF _Toc526168709 \h </w:instrText>
            </w:r>
            <w:r w:rsidR="001D197C">
              <w:rPr>
                <w:webHidden/>
              </w:rPr>
            </w:r>
            <w:r w:rsidR="001D197C">
              <w:rPr>
                <w:webHidden/>
              </w:rPr>
              <w:fldChar w:fldCharType="separate"/>
            </w:r>
            <w:r w:rsidR="001D197C">
              <w:rPr>
                <w:webHidden/>
              </w:rPr>
              <w:t>13</w:t>
            </w:r>
            <w:r w:rsidR="001D197C">
              <w:rPr>
                <w:webHidden/>
              </w:rPr>
              <w:fldChar w:fldCharType="end"/>
            </w:r>
          </w:hyperlink>
        </w:p>
        <w:p w:rsidR="001D197C" w:rsidRDefault="0080088E">
          <w:pPr>
            <w:pStyle w:val="Spistreci2"/>
            <w:tabs>
              <w:tab w:val="left" w:pos="880"/>
              <w:tab w:val="right" w:leader="dot" w:pos="9062"/>
            </w:tabs>
            <w:rPr>
              <w:noProof/>
            </w:rPr>
          </w:pPr>
          <w:hyperlink w:anchor="_Toc526168710" w:history="1">
            <w:r w:rsidR="001D197C" w:rsidRPr="00EA473A">
              <w:rPr>
                <w:rStyle w:val="Hipercze"/>
                <w:rFonts w:ascii="Arial" w:hAnsi="Arial" w:cs="Arial"/>
                <w:i/>
                <w:noProof/>
              </w:rPr>
              <w:t>3.1</w:t>
            </w:r>
            <w:r w:rsidR="001D197C">
              <w:rPr>
                <w:noProof/>
              </w:rPr>
              <w:tab/>
            </w:r>
            <w:r w:rsidR="001D197C" w:rsidRPr="00EA473A">
              <w:rPr>
                <w:rStyle w:val="Hipercze"/>
                <w:rFonts w:ascii="Arial" w:hAnsi="Arial" w:cs="Arial"/>
                <w:i/>
                <w:noProof/>
              </w:rPr>
              <w:t>Ocena kwalifikowalności wydatku.</w:t>
            </w:r>
            <w:r w:rsidR="001D197C">
              <w:rPr>
                <w:noProof/>
                <w:webHidden/>
              </w:rPr>
              <w:tab/>
            </w:r>
            <w:r w:rsidR="001D197C">
              <w:rPr>
                <w:noProof/>
                <w:webHidden/>
              </w:rPr>
              <w:fldChar w:fldCharType="begin"/>
            </w:r>
            <w:r w:rsidR="001D197C">
              <w:rPr>
                <w:noProof/>
                <w:webHidden/>
              </w:rPr>
              <w:instrText xml:space="preserve"> PAGEREF _Toc526168710 \h </w:instrText>
            </w:r>
            <w:r w:rsidR="001D197C">
              <w:rPr>
                <w:noProof/>
                <w:webHidden/>
              </w:rPr>
            </w:r>
            <w:r w:rsidR="001D197C">
              <w:rPr>
                <w:noProof/>
                <w:webHidden/>
              </w:rPr>
              <w:fldChar w:fldCharType="separate"/>
            </w:r>
            <w:r w:rsidR="001D197C">
              <w:rPr>
                <w:noProof/>
                <w:webHidden/>
              </w:rPr>
              <w:t>13</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1" w:history="1">
            <w:r w:rsidR="001D197C" w:rsidRPr="00EA473A">
              <w:rPr>
                <w:rStyle w:val="Hipercze"/>
                <w:rFonts w:ascii="Arial" w:hAnsi="Arial" w:cs="Arial"/>
                <w:i/>
                <w:noProof/>
              </w:rPr>
              <w:t>3.2</w:t>
            </w:r>
            <w:r w:rsidR="001D197C">
              <w:rPr>
                <w:noProof/>
              </w:rPr>
              <w:tab/>
            </w:r>
            <w:r w:rsidR="001D197C" w:rsidRPr="00EA473A">
              <w:rPr>
                <w:rStyle w:val="Hipercze"/>
                <w:rFonts w:ascii="Arial" w:hAnsi="Arial" w:cs="Arial"/>
                <w:i/>
                <w:noProof/>
              </w:rPr>
              <w:t>Wydatki niekwalifikowalne</w:t>
            </w:r>
            <w:r w:rsidR="001D197C">
              <w:rPr>
                <w:noProof/>
                <w:webHidden/>
              </w:rPr>
              <w:tab/>
            </w:r>
            <w:r w:rsidR="001D197C">
              <w:rPr>
                <w:noProof/>
                <w:webHidden/>
              </w:rPr>
              <w:fldChar w:fldCharType="begin"/>
            </w:r>
            <w:r w:rsidR="001D197C">
              <w:rPr>
                <w:noProof/>
                <w:webHidden/>
              </w:rPr>
              <w:instrText xml:space="preserve"> PAGEREF _Toc526168711 \h </w:instrText>
            </w:r>
            <w:r w:rsidR="001D197C">
              <w:rPr>
                <w:noProof/>
                <w:webHidden/>
              </w:rPr>
            </w:r>
            <w:r w:rsidR="001D197C">
              <w:rPr>
                <w:noProof/>
                <w:webHidden/>
              </w:rPr>
              <w:fldChar w:fldCharType="separate"/>
            </w:r>
            <w:r w:rsidR="001D197C">
              <w:rPr>
                <w:noProof/>
                <w:webHidden/>
              </w:rPr>
              <w:t>13</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2" w:history="1">
            <w:r w:rsidR="001D197C" w:rsidRPr="00EA473A">
              <w:rPr>
                <w:rStyle w:val="Hipercze"/>
                <w:rFonts w:ascii="Arial" w:hAnsi="Arial" w:cs="Arial"/>
                <w:i/>
                <w:noProof/>
              </w:rPr>
              <w:t>3.3</w:t>
            </w:r>
            <w:r w:rsidR="001D197C">
              <w:rPr>
                <w:noProof/>
              </w:rPr>
              <w:tab/>
            </w:r>
            <w:r w:rsidR="001D197C" w:rsidRPr="00EA473A">
              <w:rPr>
                <w:rStyle w:val="Hipercze"/>
                <w:rFonts w:ascii="Arial" w:hAnsi="Arial" w:cs="Arial"/>
                <w:i/>
                <w:noProof/>
              </w:rPr>
              <w:t>Zasada faktycznego poniesienia wydatku</w:t>
            </w:r>
            <w:r w:rsidR="001D197C">
              <w:rPr>
                <w:noProof/>
                <w:webHidden/>
              </w:rPr>
              <w:tab/>
            </w:r>
            <w:r w:rsidR="001D197C">
              <w:rPr>
                <w:noProof/>
                <w:webHidden/>
              </w:rPr>
              <w:fldChar w:fldCharType="begin"/>
            </w:r>
            <w:r w:rsidR="001D197C">
              <w:rPr>
                <w:noProof/>
                <w:webHidden/>
              </w:rPr>
              <w:instrText xml:space="preserve"> PAGEREF _Toc526168712 \h </w:instrText>
            </w:r>
            <w:r w:rsidR="001D197C">
              <w:rPr>
                <w:noProof/>
                <w:webHidden/>
              </w:rPr>
            </w:r>
            <w:r w:rsidR="001D197C">
              <w:rPr>
                <w:noProof/>
                <w:webHidden/>
              </w:rPr>
              <w:fldChar w:fldCharType="separate"/>
            </w:r>
            <w:r w:rsidR="001D197C">
              <w:rPr>
                <w:noProof/>
                <w:webHidden/>
              </w:rPr>
              <w:t>13</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3" w:history="1">
            <w:r w:rsidR="001D197C" w:rsidRPr="00EA473A">
              <w:rPr>
                <w:rStyle w:val="Hipercze"/>
                <w:rFonts w:ascii="Arial" w:hAnsi="Arial" w:cs="Arial"/>
                <w:i/>
                <w:noProof/>
              </w:rPr>
              <w:t>3.4</w:t>
            </w:r>
            <w:r w:rsidR="001D197C">
              <w:rPr>
                <w:noProof/>
              </w:rPr>
              <w:tab/>
            </w:r>
            <w:r w:rsidR="001D197C" w:rsidRPr="00EA473A">
              <w:rPr>
                <w:rStyle w:val="Hipercze"/>
                <w:rFonts w:ascii="Arial" w:hAnsi="Arial" w:cs="Arial"/>
                <w:i/>
                <w:noProof/>
              </w:rPr>
              <w:t>Uproszczone metody rozliczania wydatków</w:t>
            </w:r>
            <w:r w:rsidR="001D197C">
              <w:rPr>
                <w:noProof/>
                <w:webHidden/>
              </w:rPr>
              <w:tab/>
            </w:r>
            <w:r w:rsidR="001D197C">
              <w:rPr>
                <w:noProof/>
                <w:webHidden/>
              </w:rPr>
              <w:fldChar w:fldCharType="begin"/>
            </w:r>
            <w:r w:rsidR="001D197C">
              <w:rPr>
                <w:noProof/>
                <w:webHidden/>
              </w:rPr>
              <w:instrText xml:space="preserve"> PAGEREF _Toc526168713 \h </w:instrText>
            </w:r>
            <w:r w:rsidR="001D197C">
              <w:rPr>
                <w:noProof/>
                <w:webHidden/>
              </w:rPr>
            </w:r>
            <w:r w:rsidR="001D197C">
              <w:rPr>
                <w:noProof/>
                <w:webHidden/>
              </w:rPr>
              <w:fldChar w:fldCharType="separate"/>
            </w:r>
            <w:r w:rsidR="001D197C">
              <w:rPr>
                <w:noProof/>
                <w:webHidden/>
              </w:rPr>
              <w:t>20</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4" w:history="1">
            <w:r w:rsidR="001D197C" w:rsidRPr="00EA473A">
              <w:rPr>
                <w:rStyle w:val="Hipercze"/>
                <w:rFonts w:ascii="Arial" w:hAnsi="Arial" w:cs="Arial"/>
                <w:i/>
                <w:noProof/>
              </w:rPr>
              <w:t>3.5</w:t>
            </w:r>
            <w:r w:rsidR="001D197C">
              <w:rPr>
                <w:noProof/>
              </w:rPr>
              <w:tab/>
            </w:r>
            <w:r w:rsidR="001D197C" w:rsidRPr="00EA473A">
              <w:rPr>
                <w:rStyle w:val="Hipercze"/>
                <w:rFonts w:ascii="Arial" w:hAnsi="Arial" w:cs="Arial"/>
                <w:i/>
                <w:noProof/>
              </w:rPr>
              <w:t>Zamówienia udzielane w projektach</w:t>
            </w:r>
            <w:r w:rsidR="001D197C">
              <w:rPr>
                <w:noProof/>
                <w:webHidden/>
              </w:rPr>
              <w:tab/>
            </w:r>
            <w:r w:rsidR="001D197C">
              <w:rPr>
                <w:noProof/>
                <w:webHidden/>
              </w:rPr>
              <w:fldChar w:fldCharType="begin"/>
            </w:r>
            <w:r w:rsidR="001D197C">
              <w:rPr>
                <w:noProof/>
                <w:webHidden/>
              </w:rPr>
              <w:instrText xml:space="preserve"> PAGEREF _Toc526168714 \h </w:instrText>
            </w:r>
            <w:r w:rsidR="001D197C">
              <w:rPr>
                <w:noProof/>
                <w:webHidden/>
              </w:rPr>
            </w:r>
            <w:r w:rsidR="001D197C">
              <w:rPr>
                <w:noProof/>
                <w:webHidden/>
              </w:rPr>
              <w:fldChar w:fldCharType="separate"/>
            </w:r>
            <w:r w:rsidR="001D197C">
              <w:rPr>
                <w:noProof/>
                <w:webHidden/>
              </w:rPr>
              <w:t>22</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5" w:history="1">
            <w:r w:rsidR="001D197C" w:rsidRPr="00EA473A">
              <w:rPr>
                <w:rStyle w:val="Hipercze"/>
                <w:rFonts w:ascii="Arial" w:hAnsi="Arial" w:cs="Arial"/>
                <w:i/>
                <w:noProof/>
              </w:rPr>
              <w:t>3.6</w:t>
            </w:r>
            <w:r w:rsidR="001D197C">
              <w:rPr>
                <w:noProof/>
              </w:rPr>
              <w:tab/>
            </w:r>
            <w:r w:rsidR="001D197C" w:rsidRPr="00EA473A">
              <w:rPr>
                <w:rStyle w:val="Hipercze"/>
                <w:rFonts w:ascii="Arial" w:hAnsi="Arial" w:cs="Arial"/>
                <w:i/>
                <w:noProof/>
              </w:rPr>
              <w:t>Wkład niepieniężny</w:t>
            </w:r>
            <w:r w:rsidR="001D197C">
              <w:rPr>
                <w:noProof/>
                <w:webHidden/>
              </w:rPr>
              <w:tab/>
            </w:r>
            <w:r w:rsidR="001D197C">
              <w:rPr>
                <w:noProof/>
                <w:webHidden/>
              </w:rPr>
              <w:fldChar w:fldCharType="begin"/>
            </w:r>
            <w:r w:rsidR="001D197C">
              <w:rPr>
                <w:noProof/>
                <w:webHidden/>
              </w:rPr>
              <w:instrText xml:space="preserve"> PAGEREF _Toc526168715 \h </w:instrText>
            </w:r>
            <w:r w:rsidR="001D197C">
              <w:rPr>
                <w:noProof/>
                <w:webHidden/>
              </w:rPr>
            </w:r>
            <w:r w:rsidR="001D197C">
              <w:rPr>
                <w:noProof/>
                <w:webHidden/>
              </w:rPr>
              <w:fldChar w:fldCharType="separate"/>
            </w:r>
            <w:r w:rsidR="001D197C">
              <w:rPr>
                <w:noProof/>
                <w:webHidden/>
              </w:rPr>
              <w:t>22</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6" w:history="1">
            <w:r w:rsidR="001D197C" w:rsidRPr="00EA473A">
              <w:rPr>
                <w:rStyle w:val="Hipercze"/>
                <w:rFonts w:ascii="Arial" w:hAnsi="Arial" w:cs="Arial"/>
                <w:i/>
                <w:noProof/>
              </w:rPr>
              <w:t>3.7</w:t>
            </w:r>
            <w:r w:rsidR="001D197C">
              <w:rPr>
                <w:noProof/>
              </w:rPr>
              <w:tab/>
            </w:r>
            <w:r w:rsidR="001D197C" w:rsidRPr="00EA473A">
              <w:rPr>
                <w:rStyle w:val="Hipercze"/>
                <w:rFonts w:ascii="Arial" w:hAnsi="Arial" w:cs="Arial"/>
                <w:i/>
                <w:noProof/>
              </w:rPr>
              <w:t>Leasing</w:t>
            </w:r>
            <w:r w:rsidR="001D197C">
              <w:rPr>
                <w:noProof/>
                <w:webHidden/>
              </w:rPr>
              <w:tab/>
            </w:r>
            <w:r w:rsidR="001D197C">
              <w:rPr>
                <w:noProof/>
                <w:webHidden/>
              </w:rPr>
              <w:fldChar w:fldCharType="begin"/>
            </w:r>
            <w:r w:rsidR="001D197C">
              <w:rPr>
                <w:noProof/>
                <w:webHidden/>
              </w:rPr>
              <w:instrText xml:space="preserve"> PAGEREF _Toc526168716 \h </w:instrText>
            </w:r>
            <w:r w:rsidR="001D197C">
              <w:rPr>
                <w:noProof/>
                <w:webHidden/>
              </w:rPr>
            </w:r>
            <w:r w:rsidR="001D197C">
              <w:rPr>
                <w:noProof/>
                <w:webHidden/>
              </w:rPr>
              <w:fldChar w:fldCharType="separate"/>
            </w:r>
            <w:r w:rsidR="001D197C">
              <w:rPr>
                <w:noProof/>
                <w:webHidden/>
              </w:rPr>
              <w:t>22</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7" w:history="1">
            <w:r w:rsidR="001D197C" w:rsidRPr="00EA473A">
              <w:rPr>
                <w:rStyle w:val="Hipercze"/>
                <w:rFonts w:ascii="Arial" w:hAnsi="Arial" w:cs="Arial"/>
                <w:i/>
                <w:noProof/>
              </w:rPr>
              <w:t>3.8</w:t>
            </w:r>
            <w:r w:rsidR="001D197C">
              <w:rPr>
                <w:noProof/>
              </w:rPr>
              <w:tab/>
            </w:r>
            <w:r w:rsidR="001D197C" w:rsidRPr="00EA473A">
              <w:rPr>
                <w:rStyle w:val="Hipercze"/>
                <w:rFonts w:ascii="Arial" w:hAnsi="Arial" w:cs="Arial"/>
                <w:i/>
                <w:noProof/>
              </w:rPr>
              <w:t>Projekty generujące dochód po zakończeniu realizacji projektów</w:t>
            </w:r>
            <w:r w:rsidR="001D197C">
              <w:rPr>
                <w:noProof/>
                <w:webHidden/>
              </w:rPr>
              <w:tab/>
            </w:r>
            <w:r w:rsidR="001D197C">
              <w:rPr>
                <w:noProof/>
                <w:webHidden/>
              </w:rPr>
              <w:fldChar w:fldCharType="begin"/>
            </w:r>
            <w:r w:rsidR="001D197C">
              <w:rPr>
                <w:noProof/>
                <w:webHidden/>
              </w:rPr>
              <w:instrText xml:space="preserve"> PAGEREF _Toc526168717 \h </w:instrText>
            </w:r>
            <w:r w:rsidR="001D197C">
              <w:rPr>
                <w:noProof/>
                <w:webHidden/>
              </w:rPr>
            </w:r>
            <w:r w:rsidR="001D197C">
              <w:rPr>
                <w:noProof/>
                <w:webHidden/>
              </w:rPr>
              <w:fldChar w:fldCharType="separate"/>
            </w:r>
            <w:r w:rsidR="001D197C">
              <w:rPr>
                <w:noProof/>
                <w:webHidden/>
              </w:rPr>
              <w:t>23</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8" w:history="1">
            <w:r w:rsidR="001D197C" w:rsidRPr="00EA473A">
              <w:rPr>
                <w:rStyle w:val="Hipercze"/>
                <w:rFonts w:ascii="Arial" w:hAnsi="Arial" w:cs="Arial"/>
                <w:i/>
                <w:noProof/>
              </w:rPr>
              <w:t>3.9</w:t>
            </w:r>
            <w:r w:rsidR="001D197C">
              <w:rPr>
                <w:noProof/>
              </w:rPr>
              <w:tab/>
            </w:r>
            <w:r w:rsidR="001D197C" w:rsidRPr="00EA473A">
              <w:rPr>
                <w:rStyle w:val="Hipercze"/>
                <w:rFonts w:ascii="Arial" w:hAnsi="Arial" w:cs="Arial"/>
                <w:i/>
                <w:noProof/>
              </w:rPr>
              <w:t>Kwalifikowalność podatku VAT i innych podatków, opłat i obciążeń</w:t>
            </w:r>
            <w:r w:rsidR="001D197C">
              <w:rPr>
                <w:noProof/>
                <w:webHidden/>
              </w:rPr>
              <w:tab/>
            </w:r>
            <w:r w:rsidR="001D197C">
              <w:rPr>
                <w:noProof/>
                <w:webHidden/>
              </w:rPr>
              <w:fldChar w:fldCharType="begin"/>
            </w:r>
            <w:r w:rsidR="001D197C">
              <w:rPr>
                <w:noProof/>
                <w:webHidden/>
              </w:rPr>
              <w:instrText xml:space="preserve"> PAGEREF _Toc526168718 \h </w:instrText>
            </w:r>
            <w:r w:rsidR="001D197C">
              <w:rPr>
                <w:noProof/>
                <w:webHidden/>
              </w:rPr>
            </w:r>
            <w:r w:rsidR="001D197C">
              <w:rPr>
                <w:noProof/>
                <w:webHidden/>
              </w:rPr>
              <w:fldChar w:fldCharType="separate"/>
            </w:r>
            <w:r w:rsidR="001D197C">
              <w:rPr>
                <w:noProof/>
                <w:webHidden/>
              </w:rPr>
              <w:t>23</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19" w:history="1">
            <w:r w:rsidR="001D197C" w:rsidRPr="00EA473A">
              <w:rPr>
                <w:rStyle w:val="Hipercze"/>
                <w:rFonts w:ascii="Arial" w:hAnsi="Arial" w:cs="Arial"/>
                <w:i/>
                <w:noProof/>
              </w:rPr>
              <w:t>3.10</w:t>
            </w:r>
            <w:r w:rsidR="001D197C">
              <w:rPr>
                <w:noProof/>
              </w:rPr>
              <w:tab/>
            </w:r>
            <w:r w:rsidR="001D197C" w:rsidRPr="00EA473A">
              <w:rPr>
                <w:rStyle w:val="Hipercze"/>
                <w:rFonts w:ascii="Arial" w:hAnsi="Arial" w:cs="Arial"/>
                <w:i/>
                <w:noProof/>
              </w:rPr>
              <w:t>Kwalifikowalność działań informacyjno-promocyjnych</w:t>
            </w:r>
            <w:r w:rsidR="001D197C">
              <w:rPr>
                <w:noProof/>
                <w:webHidden/>
              </w:rPr>
              <w:tab/>
            </w:r>
            <w:r w:rsidR="001D197C">
              <w:rPr>
                <w:noProof/>
                <w:webHidden/>
              </w:rPr>
              <w:fldChar w:fldCharType="begin"/>
            </w:r>
            <w:r w:rsidR="001D197C">
              <w:rPr>
                <w:noProof/>
                <w:webHidden/>
              </w:rPr>
              <w:instrText xml:space="preserve"> PAGEREF _Toc526168719 \h </w:instrText>
            </w:r>
            <w:r w:rsidR="001D197C">
              <w:rPr>
                <w:noProof/>
                <w:webHidden/>
              </w:rPr>
            </w:r>
            <w:r w:rsidR="001D197C">
              <w:rPr>
                <w:noProof/>
                <w:webHidden/>
              </w:rPr>
              <w:fldChar w:fldCharType="separate"/>
            </w:r>
            <w:r w:rsidR="001D197C">
              <w:rPr>
                <w:noProof/>
                <w:webHidden/>
              </w:rPr>
              <w:t>23</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20" w:history="1">
            <w:r w:rsidR="001D197C" w:rsidRPr="00EA473A">
              <w:rPr>
                <w:rStyle w:val="Hipercze"/>
                <w:rFonts w:ascii="Arial" w:hAnsi="Arial" w:cs="Arial"/>
                <w:i/>
                <w:noProof/>
              </w:rPr>
              <w:t>3.11</w:t>
            </w:r>
            <w:r w:rsidR="001D197C">
              <w:rPr>
                <w:noProof/>
              </w:rPr>
              <w:tab/>
            </w:r>
            <w:r w:rsidR="001D197C" w:rsidRPr="00EA473A">
              <w:rPr>
                <w:rStyle w:val="Hipercze"/>
                <w:rFonts w:ascii="Arial" w:hAnsi="Arial" w:cs="Arial"/>
                <w:i/>
                <w:noProof/>
              </w:rPr>
              <w:t>Koszty pośrednie</w:t>
            </w:r>
            <w:r w:rsidR="001D197C">
              <w:rPr>
                <w:noProof/>
                <w:webHidden/>
              </w:rPr>
              <w:tab/>
            </w:r>
            <w:r w:rsidR="001D197C">
              <w:rPr>
                <w:noProof/>
                <w:webHidden/>
              </w:rPr>
              <w:fldChar w:fldCharType="begin"/>
            </w:r>
            <w:r w:rsidR="001D197C">
              <w:rPr>
                <w:noProof/>
                <w:webHidden/>
              </w:rPr>
              <w:instrText xml:space="preserve"> PAGEREF _Toc526168720 \h </w:instrText>
            </w:r>
            <w:r w:rsidR="001D197C">
              <w:rPr>
                <w:noProof/>
                <w:webHidden/>
              </w:rPr>
            </w:r>
            <w:r w:rsidR="001D197C">
              <w:rPr>
                <w:noProof/>
                <w:webHidden/>
              </w:rPr>
              <w:fldChar w:fldCharType="separate"/>
            </w:r>
            <w:r w:rsidR="001D197C">
              <w:rPr>
                <w:noProof/>
                <w:webHidden/>
              </w:rPr>
              <w:t>24</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21" w:history="1">
            <w:r w:rsidR="001D197C" w:rsidRPr="00EA473A">
              <w:rPr>
                <w:rStyle w:val="Hipercze"/>
                <w:rFonts w:ascii="Arial" w:hAnsi="Arial" w:cs="Arial"/>
                <w:i/>
                <w:noProof/>
              </w:rPr>
              <w:t>3.12</w:t>
            </w:r>
            <w:r w:rsidR="001D197C">
              <w:rPr>
                <w:noProof/>
              </w:rPr>
              <w:tab/>
            </w:r>
            <w:r w:rsidR="001D197C" w:rsidRPr="00EA473A">
              <w:rPr>
                <w:rStyle w:val="Hipercze"/>
                <w:rFonts w:ascii="Arial" w:hAnsi="Arial" w:cs="Arial"/>
                <w:i/>
                <w:noProof/>
              </w:rPr>
              <w:t>Koszty związane z angażowaniem personelu projektu</w:t>
            </w:r>
            <w:r w:rsidR="001D197C">
              <w:rPr>
                <w:noProof/>
                <w:webHidden/>
              </w:rPr>
              <w:tab/>
            </w:r>
            <w:r w:rsidR="001D197C">
              <w:rPr>
                <w:noProof/>
                <w:webHidden/>
              </w:rPr>
              <w:fldChar w:fldCharType="begin"/>
            </w:r>
            <w:r w:rsidR="001D197C">
              <w:rPr>
                <w:noProof/>
                <w:webHidden/>
              </w:rPr>
              <w:instrText xml:space="preserve"> PAGEREF _Toc526168721 \h </w:instrText>
            </w:r>
            <w:r w:rsidR="001D197C">
              <w:rPr>
                <w:noProof/>
                <w:webHidden/>
              </w:rPr>
            </w:r>
            <w:r w:rsidR="001D197C">
              <w:rPr>
                <w:noProof/>
                <w:webHidden/>
              </w:rPr>
              <w:fldChar w:fldCharType="separate"/>
            </w:r>
            <w:r w:rsidR="001D197C">
              <w:rPr>
                <w:noProof/>
                <w:webHidden/>
              </w:rPr>
              <w:t>24</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22" w:history="1">
            <w:r w:rsidR="001D197C" w:rsidRPr="00EA473A">
              <w:rPr>
                <w:rStyle w:val="Hipercze"/>
                <w:rFonts w:ascii="Arial" w:hAnsi="Arial" w:cs="Arial"/>
                <w:i/>
                <w:noProof/>
              </w:rPr>
              <w:t>3.13</w:t>
            </w:r>
            <w:r w:rsidR="001D197C">
              <w:rPr>
                <w:noProof/>
              </w:rPr>
              <w:tab/>
            </w:r>
            <w:r w:rsidR="001D197C" w:rsidRPr="00EA473A">
              <w:rPr>
                <w:rStyle w:val="Hipercze"/>
                <w:rFonts w:ascii="Arial" w:hAnsi="Arial" w:cs="Arial"/>
                <w:i/>
                <w:noProof/>
              </w:rPr>
              <w:t>Zmiany projektów</w:t>
            </w:r>
            <w:r w:rsidR="001D197C">
              <w:rPr>
                <w:noProof/>
                <w:webHidden/>
              </w:rPr>
              <w:tab/>
            </w:r>
            <w:r w:rsidR="001D197C">
              <w:rPr>
                <w:noProof/>
                <w:webHidden/>
              </w:rPr>
              <w:fldChar w:fldCharType="begin"/>
            </w:r>
            <w:r w:rsidR="001D197C">
              <w:rPr>
                <w:noProof/>
                <w:webHidden/>
              </w:rPr>
              <w:instrText xml:space="preserve"> PAGEREF _Toc526168722 \h </w:instrText>
            </w:r>
            <w:r w:rsidR="001D197C">
              <w:rPr>
                <w:noProof/>
                <w:webHidden/>
              </w:rPr>
            </w:r>
            <w:r w:rsidR="001D197C">
              <w:rPr>
                <w:noProof/>
                <w:webHidden/>
              </w:rPr>
              <w:fldChar w:fldCharType="separate"/>
            </w:r>
            <w:r w:rsidR="001D197C">
              <w:rPr>
                <w:noProof/>
                <w:webHidden/>
              </w:rPr>
              <w:t>24</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23" w:history="1">
            <w:r w:rsidR="001D197C" w:rsidRPr="00EA473A">
              <w:rPr>
                <w:rStyle w:val="Hipercze"/>
                <w:rFonts w:ascii="Arial" w:hAnsi="Arial" w:cs="Arial"/>
                <w:i/>
                <w:noProof/>
              </w:rPr>
              <w:t>3.14</w:t>
            </w:r>
            <w:r w:rsidR="001D197C">
              <w:rPr>
                <w:noProof/>
              </w:rPr>
              <w:tab/>
            </w:r>
            <w:r w:rsidR="001D197C" w:rsidRPr="00EA473A">
              <w:rPr>
                <w:rStyle w:val="Hipercze"/>
                <w:rFonts w:ascii="Arial" w:hAnsi="Arial" w:cs="Arial"/>
                <w:i/>
                <w:noProof/>
              </w:rPr>
              <w:t>Podmiot dokonujący wydatków kwalifikowalnych</w:t>
            </w:r>
            <w:r w:rsidR="001D197C">
              <w:rPr>
                <w:noProof/>
                <w:webHidden/>
              </w:rPr>
              <w:tab/>
            </w:r>
            <w:r w:rsidR="001D197C">
              <w:rPr>
                <w:noProof/>
                <w:webHidden/>
              </w:rPr>
              <w:fldChar w:fldCharType="begin"/>
            </w:r>
            <w:r w:rsidR="001D197C">
              <w:rPr>
                <w:noProof/>
                <w:webHidden/>
              </w:rPr>
              <w:instrText xml:space="preserve"> PAGEREF _Toc526168723 \h </w:instrText>
            </w:r>
            <w:r w:rsidR="001D197C">
              <w:rPr>
                <w:noProof/>
                <w:webHidden/>
              </w:rPr>
            </w:r>
            <w:r w:rsidR="001D197C">
              <w:rPr>
                <w:noProof/>
                <w:webHidden/>
              </w:rPr>
              <w:fldChar w:fldCharType="separate"/>
            </w:r>
            <w:r w:rsidR="001D197C">
              <w:rPr>
                <w:noProof/>
                <w:webHidden/>
              </w:rPr>
              <w:t>24</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24" w:history="1">
            <w:r w:rsidR="001D197C" w:rsidRPr="00EA473A">
              <w:rPr>
                <w:rStyle w:val="Hipercze"/>
                <w:rFonts w:ascii="Arial" w:hAnsi="Arial" w:cs="Arial"/>
                <w:i/>
                <w:noProof/>
              </w:rPr>
              <w:t>3.15</w:t>
            </w:r>
            <w:r w:rsidR="001D197C">
              <w:rPr>
                <w:noProof/>
              </w:rPr>
              <w:tab/>
            </w:r>
            <w:r w:rsidR="001D197C" w:rsidRPr="00EA473A">
              <w:rPr>
                <w:rStyle w:val="Hipercze"/>
                <w:rFonts w:ascii="Arial" w:hAnsi="Arial" w:cs="Arial"/>
                <w:i/>
                <w:noProof/>
              </w:rPr>
              <w:t>Podmiot, na rzecz którego ponoszone są wydatki kwalifikowalne</w:t>
            </w:r>
            <w:r w:rsidR="001D197C">
              <w:rPr>
                <w:noProof/>
                <w:webHidden/>
              </w:rPr>
              <w:tab/>
            </w:r>
            <w:r w:rsidR="001D197C">
              <w:rPr>
                <w:noProof/>
                <w:webHidden/>
              </w:rPr>
              <w:fldChar w:fldCharType="begin"/>
            </w:r>
            <w:r w:rsidR="001D197C">
              <w:rPr>
                <w:noProof/>
                <w:webHidden/>
              </w:rPr>
              <w:instrText xml:space="preserve"> PAGEREF _Toc526168724 \h </w:instrText>
            </w:r>
            <w:r w:rsidR="001D197C">
              <w:rPr>
                <w:noProof/>
                <w:webHidden/>
              </w:rPr>
            </w:r>
            <w:r w:rsidR="001D197C">
              <w:rPr>
                <w:noProof/>
                <w:webHidden/>
              </w:rPr>
              <w:fldChar w:fldCharType="separate"/>
            </w:r>
            <w:r w:rsidR="001D197C">
              <w:rPr>
                <w:noProof/>
                <w:webHidden/>
              </w:rPr>
              <w:t>26</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25" w:history="1">
            <w:r w:rsidR="001D197C" w:rsidRPr="00EA473A">
              <w:rPr>
                <w:rStyle w:val="Hipercze"/>
                <w:rFonts w:ascii="Arial" w:hAnsi="Arial" w:cs="Arial"/>
                <w:i/>
                <w:noProof/>
              </w:rPr>
              <w:t>3.16</w:t>
            </w:r>
            <w:r w:rsidR="001D197C">
              <w:rPr>
                <w:noProof/>
              </w:rPr>
              <w:tab/>
            </w:r>
            <w:r w:rsidR="001D197C" w:rsidRPr="00EA473A">
              <w:rPr>
                <w:rStyle w:val="Hipercze"/>
                <w:rFonts w:ascii="Arial" w:hAnsi="Arial" w:cs="Arial"/>
                <w:i/>
                <w:noProof/>
              </w:rPr>
              <w:t>Projekty grantowe</w:t>
            </w:r>
            <w:r w:rsidR="001D197C">
              <w:rPr>
                <w:noProof/>
                <w:webHidden/>
              </w:rPr>
              <w:tab/>
            </w:r>
            <w:r w:rsidR="001D197C">
              <w:rPr>
                <w:noProof/>
                <w:webHidden/>
              </w:rPr>
              <w:fldChar w:fldCharType="begin"/>
            </w:r>
            <w:r w:rsidR="001D197C">
              <w:rPr>
                <w:noProof/>
                <w:webHidden/>
              </w:rPr>
              <w:instrText xml:space="preserve"> PAGEREF _Toc526168725 \h </w:instrText>
            </w:r>
            <w:r w:rsidR="001D197C">
              <w:rPr>
                <w:noProof/>
                <w:webHidden/>
              </w:rPr>
            </w:r>
            <w:r w:rsidR="001D197C">
              <w:rPr>
                <w:noProof/>
                <w:webHidden/>
              </w:rPr>
              <w:fldChar w:fldCharType="separate"/>
            </w:r>
            <w:r w:rsidR="001D197C">
              <w:rPr>
                <w:noProof/>
                <w:webHidden/>
              </w:rPr>
              <w:t>27</w:t>
            </w:r>
            <w:r w:rsidR="001D197C">
              <w:rPr>
                <w:noProof/>
                <w:webHidden/>
              </w:rPr>
              <w:fldChar w:fldCharType="end"/>
            </w:r>
          </w:hyperlink>
        </w:p>
        <w:p w:rsidR="001D197C" w:rsidRDefault="0080088E">
          <w:pPr>
            <w:pStyle w:val="Spistreci1"/>
            <w:rPr>
              <w:rFonts w:asciiTheme="minorHAnsi" w:hAnsiTheme="minorHAnsi" w:cstheme="minorBidi"/>
              <w:b w:val="0"/>
            </w:rPr>
          </w:pPr>
          <w:hyperlink w:anchor="_Toc526168726" w:history="1">
            <w:r w:rsidR="001D197C" w:rsidRPr="00EA473A">
              <w:rPr>
                <w:rStyle w:val="Hipercze"/>
                <w:rFonts w:eastAsia="MS Mincho"/>
                <w:lang w:eastAsia="ja-JP"/>
              </w:rPr>
              <w:t>4.</w:t>
            </w:r>
            <w:r w:rsidR="001D197C">
              <w:rPr>
                <w:rFonts w:asciiTheme="minorHAnsi" w:hAnsiTheme="minorHAnsi" w:cstheme="minorBidi"/>
                <w:b w:val="0"/>
              </w:rPr>
              <w:tab/>
            </w:r>
            <w:r w:rsidR="001D197C" w:rsidRPr="00EA473A">
              <w:rPr>
                <w:rStyle w:val="Hipercze"/>
              </w:rPr>
              <w:t xml:space="preserve">Rozdział - Oś priorytetowa III. </w:t>
            </w:r>
            <w:r w:rsidR="001D197C" w:rsidRPr="00EA473A">
              <w:rPr>
                <w:rStyle w:val="Hipercze"/>
                <w:i/>
              </w:rPr>
              <w:t>Cyfrowe kompetencje społeczeństwa</w:t>
            </w:r>
            <w:r w:rsidR="001D197C" w:rsidRPr="00EA473A">
              <w:rPr>
                <w:rStyle w:val="Hipercze"/>
              </w:rPr>
              <w:t xml:space="preserve"> - szczegółowe zasady kwalifikowalności wydatków w ramach EFRR</w:t>
            </w:r>
            <w:r w:rsidR="001D197C">
              <w:rPr>
                <w:webHidden/>
              </w:rPr>
              <w:tab/>
            </w:r>
            <w:r w:rsidR="001D197C">
              <w:rPr>
                <w:webHidden/>
              </w:rPr>
              <w:fldChar w:fldCharType="begin"/>
            </w:r>
            <w:r w:rsidR="001D197C">
              <w:rPr>
                <w:webHidden/>
              </w:rPr>
              <w:instrText xml:space="preserve"> PAGEREF _Toc526168726 \h </w:instrText>
            </w:r>
            <w:r w:rsidR="001D197C">
              <w:rPr>
                <w:webHidden/>
              </w:rPr>
            </w:r>
            <w:r w:rsidR="001D197C">
              <w:rPr>
                <w:webHidden/>
              </w:rPr>
              <w:fldChar w:fldCharType="separate"/>
            </w:r>
            <w:r w:rsidR="001D197C">
              <w:rPr>
                <w:webHidden/>
              </w:rPr>
              <w:t>28</w:t>
            </w:r>
            <w:r w:rsidR="001D197C">
              <w:rPr>
                <w:webHidden/>
              </w:rPr>
              <w:fldChar w:fldCharType="end"/>
            </w:r>
          </w:hyperlink>
        </w:p>
        <w:p w:rsidR="001D197C" w:rsidRDefault="0080088E">
          <w:pPr>
            <w:pStyle w:val="Spistreci2"/>
            <w:tabs>
              <w:tab w:val="left" w:pos="880"/>
              <w:tab w:val="right" w:leader="dot" w:pos="9062"/>
            </w:tabs>
            <w:rPr>
              <w:noProof/>
            </w:rPr>
          </w:pPr>
          <w:hyperlink w:anchor="_Toc526168727" w:history="1">
            <w:r w:rsidR="001D197C" w:rsidRPr="00EA473A">
              <w:rPr>
                <w:rStyle w:val="Hipercze"/>
                <w:rFonts w:ascii="Arial" w:hAnsi="Arial" w:cs="Arial"/>
                <w:i/>
                <w:noProof/>
              </w:rPr>
              <w:t>4.1</w:t>
            </w:r>
            <w:r w:rsidR="001D197C">
              <w:rPr>
                <w:noProof/>
              </w:rPr>
              <w:tab/>
            </w:r>
            <w:r w:rsidR="001D197C" w:rsidRPr="00EA473A">
              <w:rPr>
                <w:rStyle w:val="Hipercze"/>
                <w:rFonts w:ascii="Arial" w:hAnsi="Arial" w:cs="Arial"/>
                <w:i/>
                <w:noProof/>
              </w:rPr>
              <w:t>Katalog wydatków kwalifikowalnych w ramach Działania 3.1  Działania szkoleniowe na rzecz rozwoju kompetencji cyfrowych dla naboru nr POPC.03.01.00-IP.01-00-001/15</w:t>
            </w:r>
            <w:r w:rsidR="001D197C">
              <w:rPr>
                <w:noProof/>
                <w:webHidden/>
              </w:rPr>
              <w:tab/>
            </w:r>
            <w:r w:rsidR="001D197C">
              <w:rPr>
                <w:noProof/>
                <w:webHidden/>
              </w:rPr>
              <w:fldChar w:fldCharType="begin"/>
            </w:r>
            <w:r w:rsidR="001D197C">
              <w:rPr>
                <w:noProof/>
                <w:webHidden/>
              </w:rPr>
              <w:instrText xml:space="preserve"> PAGEREF _Toc526168727 \h </w:instrText>
            </w:r>
            <w:r w:rsidR="001D197C">
              <w:rPr>
                <w:noProof/>
                <w:webHidden/>
              </w:rPr>
            </w:r>
            <w:r w:rsidR="001D197C">
              <w:rPr>
                <w:noProof/>
                <w:webHidden/>
              </w:rPr>
              <w:fldChar w:fldCharType="separate"/>
            </w:r>
            <w:r w:rsidR="001D197C">
              <w:rPr>
                <w:noProof/>
                <w:webHidden/>
              </w:rPr>
              <w:t>28</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28" w:history="1">
            <w:r w:rsidR="001D197C" w:rsidRPr="00EA473A">
              <w:rPr>
                <w:rStyle w:val="Hipercze"/>
                <w:rFonts w:ascii="Arial" w:hAnsi="Arial" w:cs="Arial"/>
                <w:i/>
                <w:noProof/>
              </w:rPr>
              <w:t>4.1.1</w:t>
            </w:r>
            <w:r w:rsidR="001D197C">
              <w:rPr>
                <w:noProof/>
              </w:rPr>
              <w:tab/>
            </w:r>
            <w:r w:rsidR="001D197C" w:rsidRPr="00EA473A">
              <w:rPr>
                <w:rStyle w:val="Hipercze"/>
                <w:rFonts w:ascii="Arial" w:hAnsi="Arial" w:cs="Arial"/>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_Toc526168728 \h </w:instrText>
            </w:r>
            <w:r w:rsidR="001D197C">
              <w:rPr>
                <w:noProof/>
                <w:webHidden/>
              </w:rPr>
            </w:r>
            <w:r w:rsidR="001D197C">
              <w:rPr>
                <w:noProof/>
                <w:webHidden/>
              </w:rPr>
              <w:fldChar w:fldCharType="separate"/>
            </w:r>
            <w:r w:rsidR="001D197C">
              <w:rPr>
                <w:noProof/>
                <w:webHidden/>
              </w:rPr>
              <w:t>28</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29" w:history="1">
            <w:r w:rsidR="001D197C" w:rsidRPr="00EA473A">
              <w:rPr>
                <w:rStyle w:val="Hipercze"/>
                <w:rFonts w:ascii="Arial" w:hAnsi="Arial" w:cs="Arial"/>
                <w:i/>
                <w:noProof/>
              </w:rPr>
              <w:t>4.1.2</w:t>
            </w:r>
            <w:r w:rsidR="001D197C">
              <w:rPr>
                <w:noProof/>
              </w:rPr>
              <w:tab/>
            </w:r>
            <w:r w:rsidR="001D197C" w:rsidRPr="00EA473A">
              <w:rPr>
                <w:rStyle w:val="Hipercze"/>
                <w:rFonts w:ascii="Arial" w:hAnsi="Arial" w:cs="Arial"/>
                <w:i/>
                <w:noProof/>
              </w:rPr>
              <w:t>Pozostałe wydatki kwalifikowalne</w:t>
            </w:r>
            <w:r w:rsidR="001D197C">
              <w:rPr>
                <w:noProof/>
                <w:webHidden/>
              </w:rPr>
              <w:tab/>
            </w:r>
            <w:r w:rsidR="001D197C">
              <w:rPr>
                <w:noProof/>
                <w:webHidden/>
              </w:rPr>
              <w:fldChar w:fldCharType="begin"/>
            </w:r>
            <w:r w:rsidR="001D197C">
              <w:rPr>
                <w:noProof/>
                <w:webHidden/>
              </w:rPr>
              <w:instrText xml:space="preserve"> PAGEREF _Toc526168729 \h </w:instrText>
            </w:r>
            <w:r w:rsidR="001D197C">
              <w:rPr>
                <w:noProof/>
                <w:webHidden/>
              </w:rPr>
            </w:r>
            <w:r w:rsidR="001D197C">
              <w:rPr>
                <w:noProof/>
                <w:webHidden/>
              </w:rPr>
              <w:fldChar w:fldCharType="separate"/>
            </w:r>
            <w:r w:rsidR="001D197C">
              <w:rPr>
                <w:noProof/>
                <w:webHidden/>
              </w:rPr>
              <w:t>28</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30" w:history="1">
            <w:r w:rsidR="001D197C" w:rsidRPr="00EA473A">
              <w:rPr>
                <w:rStyle w:val="Hipercze"/>
                <w:rFonts w:ascii="Arial" w:hAnsi="Arial" w:cs="Arial"/>
                <w:i/>
                <w:noProof/>
              </w:rPr>
              <w:t>4.2</w:t>
            </w:r>
            <w:r w:rsidR="001D197C">
              <w:rPr>
                <w:noProof/>
              </w:rPr>
              <w:tab/>
            </w:r>
            <w:r w:rsidR="001D197C" w:rsidRPr="00EA473A">
              <w:rPr>
                <w:rStyle w:val="Hipercze"/>
                <w:rFonts w:ascii="Arial" w:hAnsi="Arial" w:cs="Arial"/>
                <w:i/>
                <w:noProof/>
              </w:rPr>
              <w:t>Katalog wydatków kwalifikowalnych w ramach Działania 3.1 Działania szkoleniowe na rzecz rozwoju kompetencji cyfrowych dla naboru nr POPC.03.01.00-IP.01-00-002/17</w:t>
            </w:r>
            <w:r w:rsidR="001D197C">
              <w:rPr>
                <w:noProof/>
                <w:webHidden/>
              </w:rPr>
              <w:tab/>
            </w:r>
            <w:r w:rsidR="001D197C">
              <w:rPr>
                <w:noProof/>
                <w:webHidden/>
              </w:rPr>
              <w:fldChar w:fldCharType="begin"/>
            </w:r>
            <w:r w:rsidR="001D197C">
              <w:rPr>
                <w:noProof/>
                <w:webHidden/>
              </w:rPr>
              <w:instrText xml:space="preserve"> PAGEREF _Toc526168730 \h </w:instrText>
            </w:r>
            <w:r w:rsidR="001D197C">
              <w:rPr>
                <w:noProof/>
                <w:webHidden/>
              </w:rPr>
            </w:r>
            <w:r w:rsidR="001D197C">
              <w:rPr>
                <w:noProof/>
                <w:webHidden/>
              </w:rPr>
              <w:fldChar w:fldCharType="separate"/>
            </w:r>
            <w:r w:rsidR="001D197C">
              <w:rPr>
                <w:noProof/>
                <w:webHidden/>
              </w:rPr>
              <w:t>31</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31" w:history="1">
            <w:r w:rsidR="001D197C" w:rsidRPr="00EA473A">
              <w:rPr>
                <w:rStyle w:val="Hipercze"/>
                <w:rFonts w:ascii="Arial" w:eastAsiaTheme="majorEastAsia" w:hAnsi="Arial" w:cs="Arial"/>
                <w:bCs/>
                <w:i/>
                <w:noProof/>
              </w:rPr>
              <w:t>4.2.1</w:t>
            </w:r>
            <w:r w:rsidR="001D197C">
              <w:rPr>
                <w:noProof/>
              </w:rPr>
              <w:tab/>
            </w:r>
            <w:r w:rsidR="001D197C" w:rsidRPr="00EA473A">
              <w:rPr>
                <w:rStyle w:val="Hipercze"/>
                <w:rFonts w:ascii="Arial" w:eastAsiaTheme="majorEastAsia" w:hAnsi="Arial" w:cs="Arial"/>
                <w:bCs/>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_Toc526168731 \h </w:instrText>
            </w:r>
            <w:r w:rsidR="001D197C">
              <w:rPr>
                <w:noProof/>
                <w:webHidden/>
              </w:rPr>
            </w:r>
            <w:r w:rsidR="001D197C">
              <w:rPr>
                <w:noProof/>
                <w:webHidden/>
              </w:rPr>
              <w:fldChar w:fldCharType="separate"/>
            </w:r>
            <w:r w:rsidR="001D197C">
              <w:rPr>
                <w:noProof/>
                <w:webHidden/>
              </w:rPr>
              <w:t>31</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32" w:history="1">
            <w:r w:rsidR="001D197C" w:rsidRPr="00EA473A">
              <w:rPr>
                <w:rStyle w:val="Hipercze"/>
                <w:rFonts w:ascii="Arial" w:eastAsiaTheme="majorEastAsia" w:hAnsi="Arial" w:cs="Arial"/>
                <w:bCs/>
                <w:i/>
                <w:noProof/>
              </w:rPr>
              <w:t>4.2.2</w:t>
            </w:r>
            <w:r w:rsidR="001D197C">
              <w:rPr>
                <w:noProof/>
              </w:rPr>
              <w:tab/>
            </w:r>
            <w:r w:rsidR="001D197C" w:rsidRPr="00EA473A">
              <w:rPr>
                <w:rStyle w:val="Hipercze"/>
                <w:rFonts w:ascii="Arial" w:eastAsiaTheme="majorEastAsia" w:hAnsi="Arial" w:cs="Arial"/>
                <w:bCs/>
                <w:i/>
                <w:noProof/>
              </w:rPr>
              <w:t>Pozostałe wydatki kwalifikowalne</w:t>
            </w:r>
            <w:r w:rsidR="001D197C">
              <w:rPr>
                <w:noProof/>
                <w:webHidden/>
              </w:rPr>
              <w:tab/>
            </w:r>
            <w:r w:rsidR="001D197C">
              <w:rPr>
                <w:noProof/>
                <w:webHidden/>
              </w:rPr>
              <w:fldChar w:fldCharType="begin"/>
            </w:r>
            <w:r w:rsidR="001D197C">
              <w:rPr>
                <w:noProof/>
                <w:webHidden/>
              </w:rPr>
              <w:instrText xml:space="preserve"> PAGEREF _Toc526168732 \h </w:instrText>
            </w:r>
            <w:r w:rsidR="001D197C">
              <w:rPr>
                <w:noProof/>
                <w:webHidden/>
              </w:rPr>
            </w:r>
            <w:r w:rsidR="001D197C">
              <w:rPr>
                <w:noProof/>
                <w:webHidden/>
              </w:rPr>
              <w:fldChar w:fldCharType="separate"/>
            </w:r>
            <w:r w:rsidR="001D197C">
              <w:rPr>
                <w:noProof/>
                <w:webHidden/>
              </w:rPr>
              <w:t>32</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33" w:history="1">
            <w:r w:rsidR="001D197C" w:rsidRPr="00EA473A">
              <w:rPr>
                <w:rStyle w:val="Hipercze"/>
                <w:rFonts w:ascii="Arial" w:eastAsiaTheme="majorEastAsia" w:hAnsi="Arial" w:cs="Arial"/>
                <w:b/>
                <w:bCs/>
                <w:i/>
                <w:noProof/>
              </w:rPr>
              <w:t>4.3</w:t>
            </w:r>
            <w:r w:rsidR="001D197C">
              <w:rPr>
                <w:noProof/>
              </w:rPr>
              <w:tab/>
            </w:r>
            <w:r w:rsidR="001D197C" w:rsidRPr="00EA473A">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sidR="001D197C">
              <w:rPr>
                <w:noProof/>
                <w:webHidden/>
              </w:rPr>
              <w:tab/>
            </w:r>
            <w:r w:rsidR="001D197C">
              <w:rPr>
                <w:noProof/>
                <w:webHidden/>
              </w:rPr>
              <w:fldChar w:fldCharType="begin"/>
            </w:r>
            <w:r w:rsidR="001D197C">
              <w:rPr>
                <w:noProof/>
                <w:webHidden/>
              </w:rPr>
              <w:instrText xml:space="preserve"> PAGEREF _Toc526168733 \h </w:instrText>
            </w:r>
            <w:r w:rsidR="001D197C">
              <w:rPr>
                <w:noProof/>
                <w:webHidden/>
              </w:rPr>
            </w:r>
            <w:r w:rsidR="001D197C">
              <w:rPr>
                <w:noProof/>
                <w:webHidden/>
              </w:rPr>
              <w:fldChar w:fldCharType="separate"/>
            </w:r>
            <w:r w:rsidR="001D197C">
              <w:rPr>
                <w:noProof/>
                <w:webHidden/>
              </w:rPr>
              <w:t>36</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34" w:history="1">
            <w:r w:rsidR="001D197C" w:rsidRPr="00EA473A">
              <w:rPr>
                <w:rStyle w:val="Hipercze"/>
                <w:rFonts w:ascii="Arial" w:eastAsiaTheme="majorEastAsia" w:hAnsi="Arial" w:cs="Arial"/>
                <w:bCs/>
                <w:i/>
                <w:noProof/>
              </w:rPr>
              <w:t>4.3.1</w:t>
            </w:r>
            <w:r w:rsidR="001D197C">
              <w:rPr>
                <w:noProof/>
              </w:rPr>
              <w:tab/>
            </w:r>
            <w:r w:rsidR="001D197C" w:rsidRPr="00EA473A">
              <w:rPr>
                <w:rStyle w:val="Hipercze"/>
                <w:rFonts w:ascii="Arial" w:eastAsiaTheme="majorEastAsia" w:hAnsi="Arial" w:cs="Arial"/>
                <w:bCs/>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_Toc526168734 \h </w:instrText>
            </w:r>
            <w:r w:rsidR="001D197C">
              <w:rPr>
                <w:noProof/>
                <w:webHidden/>
              </w:rPr>
            </w:r>
            <w:r w:rsidR="001D197C">
              <w:rPr>
                <w:noProof/>
                <w:webHidden/>
              </w:rPr>
              <w:fldChar w:fldCharType="separate"/>
            </w:r>
            <w:r w:rsidR="001D197C">
              <w:rPr>
                <w:noProof/>
                <w:webHidden/>
              </w:rPr>
              <w:t>36</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35" w:history="1">
            <w:r w:rsidR="001D197C" w:rsidRPr="00EA473A">
              <w:rPr>
                <w:rStyle w:val="Hipercze"/>
                <w:rFonts w:ascii="Arial" w:eastAsiaTheme="majorEastAsia" w:hAnsi="Arial" w:cs="Arial"/>
                <w:bCs/>
                <w:i/>
                <w:noProof/>
              </w:rPr>
              <w:t>4.3.2</w:t>
            </w:r>
            <w:r w:rsidR="001D197C">
              <w:rPr>
                <w:noProof/>
              </w:rPr>
              <w:tab/>
            </w:r>
            <w:r w:rsidR="001D197C" w:rsidRPr="00EA473A">
              <w:rPr>
                <w:rStyle w:val="Hipercze"/>
                <w:rFonts w:ascii="Arial" w:eastAsiaTheme="majorEastAsia" w:hAnsi="Arial" w:cs="Arial"/>
                <w:bCs/>
                <w:i/>
                <w:noProof/>
              </w:rPr>
              <w:t>Pozostałe wydatki kwalifikowalne</w:t>
            </w:r>
            <w:r w:rsidR="001D197C">
              <w:rPr>
                <w:noProof/>
                <w:webHidden/>
              </w:rPr>
              <w:tab/>
            </w:r>
            <w:r w:rsidR="001D197C">
              <w:rPr>
                <w:noProof/>
                <w:webHidden/>
              </w:rPr>
              <w:fldChar w:fldCharType="begin"/>
            </w:r>
            <w:r w:rsidR="001D197C">
              <w:rPr>
                <w:noProof/>
                <w:webHidden/>
              </w:rPr>
              <w:instrText xml:space="preserve"> PAGEREF _Toc526168735 \h </w:instrText>
            </w:r>
            <w:r w:rsidR="001D197C">
              <w:rPr>
                <w:noProof/>
                <w:webHidden/>
              </w:rPr>
            </w:r>
            <w:r w:rsidR="001D197C">
              <w:rPr>
                <w:noProof/>
                <w:webHidden/>
              </w:rPr>
              <w:fldChar w:fldCharType="separate"/>
            </w:r>
            <w:r w:rsidR="001D197C">
              <w:rPr>
                <w:noProof/>
                <w:webHidden/>
              </w:rPr>
              <w:t>36</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36" w:history="1">
            <w:r w:rsidR="001D197C" w:rsidRPr="00EA473A">
              <w:rPr>
                <w:rStyle w:val="Hipercze"/>
                <w:rFonts w:ascii="Arial" w:eastAsiaTheme="majorEastAsia" w:hAnsi="Arial" w:cs="Arial"/>
                <w:b/>
                <w:bCs/>
                <w:i/>
                <w:noProof/>
              </w:rPr>
              <w:t>4.4</w:t>
            </w:r>
            <w:r w:rsidR="001D197C">
              <w:rPr>
                <w:noProof/>
              </w:rPr>
              <w:tab/>
            </w:r>
            <w:r w:rsidR="001D197C" w:rsidRPr="00EA473A">
              <w:rPr>
                <w:rStyle w:val="Hipercze"/>
                <w:rFonts w:ascii="Arial" w:eastAsiaTheme="majorEastAsia" w:hAnsi="Arial" w:cs="Arial"/>
                <w:b/>
                <w:bCs/>
                <w:i/>
                <w:noProof/>
              </w:rPr>
              <w:t>Katalog wydatków kwalifikowalnych w ramach Działania 3.1 Działania szkoleniowe na rzecz rozwoju kompetencji cyfrowych dla naboru nr POPC.03.01.00-IP.01-00-004/18</w:t>
            </w:r>
            <w:r w:rsidR="001D197C">
              <w:rPr>
                <w:noProof/>
                <w:webHidden/>
              </w:rPr>
              <w:tab/>
            </w:r>
            <w:r w:rsidR="001D197C">
              <w:rPr>
                <w:noProof/>
                <w:webHidden/>
              </w:rPr>
              <w:fldChar w:fldCharType="begin"/>
            </w:r>
            <w:r w:rsidR="001D197C">
              <w:rPr>
                <w:noProof/>
                <w:webHidden/>
              </w:rPr>
              <w:instrText xml:space="preserve"> PAGEREF _Toc526168736 \h </w:instrText>
            </w:r>
            <w:r w:rsidR="001D197C">
              <w:rPr>
                <w:noProof/>
                <w:webHidden/>
              </w:rPr>
            </w:r>
            <w:r w:rsidR="001D197C">
              <w:rPr>
                <w:noProof/>
                <w:webHidden/>
              </w:rPr>
              <w:fldChar w:fldCharType="separate"/>
            </w:r>
            <w:r w:rsidR="001D197C">
              <w:rPr>
                <w:noProof/>
                <w:webHidden/>
              </w:rPr>
              <w:t>39</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37" w:history="1">
            <w:r w:rsidR="001D197C" w:rsidRPr="00EA473A">
              <w:rPr>
                <w:rStyle w:val="Hipercze"/>
                <w:rFonts w:ascii="Arial" w:eastAsiaTheme="majorEastAsia" w:hAnsi="Arial" w:cs="Arial"/>
                <w:bCs/>
                <w:i/>
                <w:noProof/>
              </w:rPr>
              <w:t>4.4.1</w:t>
            </w:r>
            <w:r w:rsidR="001D197C">
              <w:rPr>
                <w:noProof/>
              </w:rPr>
              <w:tab/>
            </w:r>
            <w:r w:rsidR="001D197C" w:rsidRPr="00EA473A">
              <w:rPr>
                <w:rStyle w:val="Hipercze"/>
                <w:rFonts w:ascii="Arial" w:eastAsiaTheme="majorEastAsia" w:hAnsi="Arial" w:cs="Arial"/>
                <w:bCs/>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_Toc526168737 \h </w:instrText>
            </w:r>
            <w:r w:rsidR="001D197C">
              <w:rPr>
                <w:noProof/>
                <w:webHidden/>
              </w:rPr>
            </w:r>
            <w:r w:rsidR="001D197C">
              <w:rPr>
                <w:noProof/>
                <w:webHidden/>
              </w:rPr>
              <w:fldChar w:fldCharType="separate"/>
            </w:r>
            <w:r w:rsidR="001D197C">
              <w:rPr>
                <w:noProof/>
                <w:webHidden/>
              </w:rPr>
              <w:t>39</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38" w:history="1">
            <w:r w:rsidR="001D197C" w:rsidRPr="00EA473A">
              <w:rPr>
                <w:rStyle w:val="Hipercze"/>
                <w:rFonts w:ascii="Arial" w:eastAsiaTheme="majorEastAsia" w:hAnsi="Arial" w:cs="Arial"/>
                <w:bCs/>
                <w:i/>
                <w:noProof/>
              </w:rPr>
              <w:t>4.4.2</w:t>
            </w:r>
            <w:r w:rsidR="001D197C">
              <w:rPr>
                <w:noProof/>
              </w:rPr>
              <w:tab/>
            </w:r>
            <w:r w:rsidR="001D197C" w:rsidRPr="00EA473A">
              <w:rPr>
                <w:rStyle w:val="Hipercze"/>
                <w:rFonts w:ascii="Arial" w:eastAsiaTheme="majorEastAsia" w:hAnsi="Arial" w:cs="Arial"/>
                <w:bCs/>
                <w:i/>
                <w:noProof/>
              </w:rPr>
              <w:t>Pozostałe wydatki kwalifikowalne</w:t>
            </w:r>
            <w:r w:rsidR="001D197C">
              <w:rPr>
                <w:noProof/>
                <w:webHidden/>
              </w:rPr>
              <w:tab/>
            </w:r>
            <w:r w:rsidR="001D197C">
              <w:rPr>
                <w:noProof/>
                <w:webHidden/>
              </w:rPr>
              <w:fldChar w:fldCharType="begin"/>
            </w:r>
            <w:r w:rsidR="001D197C">
              <w:rPr>
                <w:noProof/>
                <w:webHidden/>
              </w:rPr>
              <w:instrText xml:space="preserve"> PAGEREF _Toc526168738 \h </w:instrText>
            </w:r>
            <w:r w:rsidR="001D197C">
              <w:rPr>
                <w:noProof/>
                <w:webHidden/>
              </w:rPr>
            </w:r>
            <w:r w:rsidR="001D197C">
              <w:rPr>
                <w:noProof/>
                <w:webHidden/>
              </w:rPr>
              <w:fldChar w:fldCharType="separate"/>
            </w:r>
            <w:r w:rsidR="001D197C">
              <w:rPr>
                <w:noProof/>
                <w:webHidden/>
              </w:rPr>
              <w:t>39</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39" w:history="1">
            <w:r w:rsidR="001D197C" w:rsidRPr="00EA473A">
              <w:rPr>
                <w:rStyle w:val="Hipercze"/>
                <w:rFonts w:ascii="Arial" w:eastAsiaTheme="majorEastAsia" w:hAnsi="Arial" w:cs="Arial"/>
                <w:b/>
                <w:bCs/>
                <w:i/>
                <w:noProof/>
              </w:rPr>
              <w:t>4.5</w:t>
            </w:r>
            <w:r w:rsidR="001D197C">
              <w:rPr>
                <w:noProof/>
              </w:rPr>
              <w:tab/>
            </w:r>
            <w:r w:rsidR="001D197C" w:rsidRPr="00EA473A">
              <w:rPr>
                <w:rStyle w:val="Hipercze"/>
                <w:rFonts w:ascii="Arial" w:eastAsiaTheme="majorEastAsia" w:hAnsi="Arial" w:cs="Arial"/>
                <w:b/>
                <w:bCs/>
                <w:i/>
                <w:noProof/>
              </w:rPr>
              <w:t>Katalog wydatków kwalifikowalnych w ramach Działania 3.1 Działania szkoleniowe na rzecz rozwoju kompetencji cyfrowych dla naboru nr POPC.03.01.00-IP.01-00-005/18</w:t>
            </w:r>
            <w:r w:rsidR="001D197C">
              <w:rPr>
                <w:noProof/>
                <w:webHidden/>
              </w:rPr>
              <w:tab/>
            </w:r>
            <w:r w:rsidR="001D197C">
              <w:rPr>
                <w:noProof/>
                <w:webHidden/>
              </w:rPr>
              <w:fldChar w:fldCharType="begin"/>
            </w:r>
            <w:r w:rsidR="001D197C">
              <w:rPr>
                <w:noProof/>
                <w:webHidden/>
              </w:rPr>
              <w:instrText xml:space="preserve"> PAGEREF _Toc526168739 \h </w:instrText>
            </w:r>
            <w:r w:rsidR="001D197C">
              <w:rPr>
                <w:noProof/>
                <w:webHidden/>
              </w:rPr>
            </w:r>
            <w:r w:rsidR="001D197C">
              <w:rPr>
                <w:noProof/>
                <w:webHidden/>
              </w:rPr>
              <w:fldChar w:fldCharType="separate"/>
            </w:r>
            <w:r w:rsidR="001D197C">
              <w:rPr>
                <w:noProof/>
                <w:webHidden/>
              </w:rPr>
              <w:t>43</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40" w:history="1">
            <w:r w:rsidR="001D197C" w:rsidRPr="00EA473A">
              <w:rPr>
                <w:rStyle w:val="Hipercze"/>
                <w:rFonts w:ascii="Arial" w:eastAsiaTheme="majorEastAsia" w:hAnsi="Arial" w:cs="Arial"/>
                <w:bCs/>
                <w:i/>
                <w:noProof/>
              </w:rPr>
              <w:t>4.5.1</w:t>
            </w:r>
            <w:r w:rsidR="001D197C">
              <w:rPr>
                <w:noProof/>
              </w:rPr>
              <w:tab/>
            </w:r>
            <w:r w:rsidR="001D197C" w:rsidRPr="00EA473A">
              <w:rPr>
                <w:rStyle w:val="Hipercze"/>
                <w:rFonts w:ascii="Arial" w:eastAsiaTheme="majorEastAsia" w:hAnsi="Arial" w:cs="Arial"/>
                <w:bCs/>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_Toc526168740 \h </w:instrText>
            </w:r>
            <w:r w:rsidR="001D197C">
              <w:rPr>
                <w:noProof/>
                <w:webHidden/>
              </w:rPr>
            </w:r>
            <w:r w:rsidR="001D197C">
              <w:rPr>
                <w:noProof/>
                <w:webHidden/>
              </w:rPr>
              <w:fldChar w:fldCharType="separate"/>
            </w:r>
            <w:r w:rsidR="001D197C">
              <w:rPr>
                <w:noProof/>
                <w:webHidden/>
              </w:rPr>
              <w:t>43</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41" w:history="1">
            <w:r w:rsidR="001D197C" w:rsidRPr="00EA473A">
              <w:rPr>
                <w:rStyle w:val="Hipercze"/>
                <w:rFonts w:ascii="Arial" w:eastAsiaTheme="majorEastAsia" w:hAnsi="Arial" w:cs="Arial"/>
                <w:bCs/>
                <w:i/>
                <w:noProof/>
              </w:rPr>
              <w:t>4.5.2</w:t>
            </w:r>
            <w:r w:rsidR="001D197C">
              <w:rPr>
                <w:noProof/>
              </w:rPr>
              <w:tab/>
            </w:r>
            <w:r w:rsidR="001D197C" w:rsidRPr="00EA473A">
              <w:rPr>
                <w:rStyle w:val="Hipercze"/>
                <w:rFonts w:ascii="Arial" w:eastAsiaTheme="majorEastAsia" w:hAnsi="Arial" w:cs="Arial"/>
                <w:bCs/>
                <w:i/>
                <w:noProof/>
              </w:rPr>
              <w:t>Pozostałe wydatki kwalifikowalne</w:t>
            </w:r>
            <w:r w:rsidR="001D197C">
              <w:rPr>
                <w:noProof/>
                <w:webHidden/>
              </w:rPr>
              <w:tab/>
            </w:r>
            <w:r w:rsidR="001D197C">
              <w:rPr>
                <w:noProof/>
                <w:webHidden/>
              </w:rPr>
              <w:fldChar w:fldCharType="begin"/>
            </w:r>
            <w:r w:rsidR="001D197C">
              <w:rPr>
                <w:noProof/>
                <w:webHidden/>
              </w:rPr>
              <w:instrText xml:space="preserve"> PAGEREF _Toc526168741 \h </w:instrText>
            </w:r>
            <w:r w:rsidR="001D197C">
              <w:rPr>
                <w:noProof/>
                <w:webHidden/>
              </w:rPr>
            </w:r>
            <w:r w:rsidR="001D197C">
              <w:rPr>
                <w:noProof/>
                <w:webHidden/>
              </w:rPr>
              <w:fldChar w:fldCharType="separate"/>
            </w:r>
            <w:r w:rsidR="001D197C">
              <w:rPr>
                <w:noProof/>
                <w:webHidden/>
              </w:rPr>
              <w:t>43</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42" w:history="1">
            <w:r w:rsidR="001D197C" w:rsidRPr="00EA473A">
              <w:rPr>
                <w:rStyle w:val="Hipercze"/>
                <w:rFonts w:ascii="Arial" w:hAnsi="Arial" w:cs="Arial"/>
                <w:i/>
                <w:noProof/>
              </w:rPr>
              <w:t>4.6</w:t>
            </w:r>
            <w:r w:rsidR="001D197C">
              <w:rPr>
                <w:noProof/>
              </w:rPr>
              <w:tab/>
            </w:r>
            <w:r w:rsidR="001D197C" w:rsidRPr="00EA473A">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1D197C">
              <w:rPr>
                <w:noProof/>
                <w:webHidden/>
              </w:rPr>
              <w:tab/>
            </w:r>
            <w:r w:rsidR="001D197C">
              <w:rPr>
                <w:noProof/>
                <w:webHidden/>
              </w:rPr>
              <w:fldChar w:fldCharType="begin"/>
            </w:r>
            <w:r w:rsidR="001D197C">
              <w:rPr>
                <w:noProof/>
                <w:webHidden/>
              </w:rPr>
              <w:instrText xml:space="preserve"> PAGEREF _Toc526168742 \h </w:instrText>
            </w:r>
            <w:r w:rsidR="001D197C">
              <w:rPr>
                <w:noProof/>
                <w:webHidden/>
              </w:rPr>
            </w:r>
            <w:r w:rsidR="001D197C">
              <w:rPr>
                <w:noProof/>
                <w:webHidden/>
              </w:rPr>
              <w:fldChar w:fldCharType="separate"/>
            </w:r>
            <w:r w:rsidR="001D197C">
              <w:rPr>
                <w:noProof/>
                <w:webHidden/>
              </w:rPr>
              <w:t>46</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43" w:history="1">
            <w:r w:rsidR="001D197C" w:rsidRPr="00EA473A">
              <w:rPr>
                <w:rStyle w:val="Hipercze"/>
                <w:rFonts w:ascii="Arial" w:eastAsiaTheme="majorEastAsia" w:hAnsi="Arial" w:cs="Arial"/>
                <w:b/>
                <w:bCs/>
                <w:i/>
                <w:noProof/>
              </w:rPr>
              <w:t>4.7</w:t>
            </w:r>
            <w:r w:rsidR="001D197C">
              <w:rPr>
                <w:noProof/>
              </w:rPr>
              <w:tab/>
            </w:r>
            <w:r w:rsidR="001D197C" w:rsidRPr="00EA473A">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1D197C">
              <w:rPr>
                <w:noProof/>
                <w:webHidden/>
              </w:rPr>
              <w:tab/>
            </w:r>
            <w:r w:rsidR="001D197C">
              <w:rPr>
                <w:noProof/>
                <w:webHidden/>
              </w:rPr>
              <w:fldChar w:fldCharType="begin"/>
            </w:r>
            <w:r w:rsidR="001D197C">
              <w:rPr>
                <w:noProof/>
                <w:webHidden/>
              </w:rPr>
              <w:instrText xml:space="preserve"> PAGEREF _Toc526168743 \h </w:instrText>
            </w:r>
            <w:r w:rsidR="001D197C">
              <w:rPr>
                <w:noProof/>
                <w:webHidden/>
              </w:rPr>
            </w:r>
            <w:r w:rsidR="001D197C">
              <w:rPr>
                <w:noProof/>
                <w:webHidden/>
              </w:rPr>
              <w:fldChar w:fldCharType="separate"/>
            </w:r>
            <w:r w:rsidR="001D197C">
              <w:rPr>
                <w:noProof/>
                <w:webHidden/>
              </w:rPr>
              <w:t>49</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44" w:history="1">
            <w:r w:rsidR="001D197C" w:rsidRPr="00EA473A">
              <w:rPr>
                <w:rStyle w:val="Hipercze"/>
                <w:rFonts w:ascii="Arial" w:hAnsi="Arial" w:cs="Arial"/>
                <w:b/>
                <w:i/>
                <w:noProof/>
              </w:rPr>
              <w:t>4.8</w:t>
            </w:r>
            <w:r w:rsidR="001D197C">
              <w:rPr>
                <w:noProof/>
              </w:rPr>
              <w:tab/>
            </w:r>
            <w:r w:rsidR="001D197C" w:rsidRPr="00EA473A">
              <w:rPr>
                <w:rStyle w:val="Hipercze"/>
                <w:rFonts w:ascii="Arial" w:hAnsi="Arial" w:cs="Arial"/>
                <w:b/>
                <w:i/>
                <w:noProof/>
              </w:rPr>
              <w:t>Katalog wydatków kwalifikowalnych w ramach Działanie 3.2 Innowacyjne rozwiązania na rzecz aktywizacji cyfrowej dla naboru  nr POPC.03.02.00-IP.01-00-003/18</w:t>
            </w:r>
            <w:r w:rsidR="001D197C">
              <w:rPr>
                <w:noProof/>
                <w:webHidden/>
              </w:rPr>
              <w:tab/>
            </w:r>
            <w:r w:rsidR="001D197C">
              <w:rPr>
                <w:noProof/>
                <w:webHidden/>
              </w:rPr>
              <w:fldChar w:fldCharType="begin"/>
            </w:r>
            <w:r w:rsidR="001D197C">
              <w:rPr>
                <w:noProof/>
                <w:webHidden/>
              </w:rPr>
              <w:instrText xml:space="preserve"> PAGEREF _Toc526168744 \h </w:instrText>
            </w:r>
            <w:r w:rsidR="001D197C">
              <w:rPr>
                <w:noProof/>
                <w:webHidden/>
              </w:rPr>
            </w:r>
            <w:r w:rsidR="001D197C">
              <w:rPr>
                <w:noProof/>
                <w:webHidden/>
              </w:rPr>
              <w:fldChar w:fldCharType="separate"/>
            </w:r>
            <w:r w:rsidR="001D197C">
              <w:rPr>
                <w:noProof/>
                <w:webHidden/>
              </w:rPr>
              <w:t>52</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45" w:history="1">
            <w:r w:rsidR="001D197C" w:rsidRPr="00EA473A">
              <w:rPr>
                <w:rStyle w:val="Hipercze"/>
                <w:rFonts w:ascii="Arial" w:eastAsiaTheme="majorEastAsia" w:hAnsi="Arial" w:cs="Arial"/>
                <w:bCs/>
                <w:i/>
                <w:noProof/>
              </w:rPr>
              <w:t>4.8.1</w:t>
            </w:r>
            <w:r w:rsidR="001D197C">
              <w:rPr>
                <w:noProof/>
              </w:rPr>
              <w:tab/>
            </w:r>
            <w:r w:rsidR="001D197C" w:rsidRPr="00EA473A">
              <w:rPr>
                <w:rStyle w:val="Hipercze"/>
                <w:rFonts w:ascii="Arial" w:eastAsiaTheme="majorEastAsia" w:hAnsi="Arial" w:cs="Arial"/>
                <w:bCs/>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_Toc526168745 \h </w:instrText>
            </w:r>
            <w:r w:rsidR="001D197C">
              <w:rPr>
                <w:noProof/>
                <w:webHidden/>
              </w:rPr>
            </w:r>
            <w:r w:rsidR="001D197C">
              <w:rPr>
                <w:noProof/>
                <w:webHidden/>
              </w:rPr>
              <w:fldChar w:fldCharType="separate"/>
            </w:r>
            <w:r w:rsidR="001D197C">
              <w:rPr>
                <w:noProof/>
                <w:webHidden/>
              </w:rPr>
              <w:t>52</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46" w:history="1">
            <w:r w:rsidR="001D197C" w:rsidRPr="00EA473A">
              <w:rPr>
                <w:rStyle w:val="Hipercze"/>
                <w:rFonts w:ascii="Arial" w:eastAsiaTheme="majorEastAsia" w:hAnsi="Arial" w:cs="Arial"/>
                <w:bCs/>
                <w:i/>
                <w:noProof/>
              </w:rPr>
              <w:t>4.8.2</w:t>
            </w:r>
            <w:r w:rsidR="001D197C">
              <w:rPr>
                <w:noProof/>
              </w:rPr>
              <w:tab/>
            </w:r>
            <w:r w:rsidR="001D197C" w:rsidRPr="00EA473A">
              <w:rPr>
                <w:rStyle w:val="Hipercze"/>
                <w:rFonts w:ascii="Arial" w:eastAsiaTheme="majorEastAsia" w:hAnsi="Arial" w:cs="Arial"/>
                <w:bCs/>
                <w:i/>
                <w:noProof/>
              </w:rPr>
              <w:t>Wydatki kwalifikowalne</w:t>
            </w:r>
            <w:r w:rsidR="001D197C">
              <w:rPr>
                <w:noProof/>
                <w:webHidden/>
              </w:rPr>
              <w:tab/>
            </w:r>
            <w:r w:rsidR="001D197C">
              <w:rPr>
                <w:noProof/>
                <w:webHidden/>
              </w:rPr>
              <w:fldChar w:fldCharType="begin"/>
            </w:r>
            <w:r w:rsidR="001D197C">
              <w:rPr>
                <w:noProof/>
                <w:webHidden/>
              </w:rPr>
              <w:instrText xml:space="preserve"> PAGEREF _Toc526168746 \h </w:instrText>
            </w:r>
            <w:r w:rsidR="001D197C">
              <w:rPr>
                <w:noProof/>
                <w:webHidden/>
              </w:rPr>
            </w:r>
            <w:r w:rsidR="001D197C">
              <w:rPr>
                <w:noProof/>
                <w:webHidden/>
              </w:rPr>
              <w:fldChar w:fldCharType="separate"/>
            </w:r>
            <w:r w:rsidR="001D197C">
              <w:rPr>
                <w:noProof/>
                <w:webHidden/>
              </w:rPr>
              <w:t>52</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47" w:history="1">
            <w:r w:rsidR="001D197C" w:rsidRPr="00EA473A">
              <w:rPr>
                <w:rStyle w:val="Hipercze"/>
                <w:rFonts w:ascii="Arial" w:eastAsiaTheme="majorEastAsia" w:hAnsi="Arial" w:cs="Arial"/>
                <w:b/>
                <w:bCs/>
                <w:i/>
                <w:noProof/>
              </w:rPr>
              <w:t>4.9</w:t>
            </w:r>
            <w:r w:rsidR="001D197C">
              <w:rPr>
                <w:noProof/>
              </w:rPr>
              <w:tab/>
            </w:r>
            <w:r w:rsidR="001D197C" w:rsidRPr="00EA473A">
              <w:rPr>
                <w:rStyle w:val="Hipercze"/>
                <w:rFonts w:ascii="Arial" w:eastAsiaTheme="majorEastAsia" w:hAnsi="Arial" w:cs="Arial"/>
                <w:b/>
                <w:bCs/>
                <w:i/>
                <w:noProof/>
              </w:rPr>
              <w:t>Katalog wydatków kwalifikowalnych w ramach Działania 3.2 Innowacyjne rozwiązania na rzecz aktywizacji cyfrowej dla naboru nr POPC.03.02.00-IP.01-00-004/18</w:t>
            </w:r>
            <w:r w:rsidR="001D197C">
              <w:rPr>
                <w:noProof/>
                <w:webHidden/>
              </w:rPr>
              <w:tab/>
            </w:r>
            <w:r w:rsidR="001D197C">
              <w:rPr>
                <w:noProof/>
                <w:webHidden/>
              </w:rPr>
              <w:fldChar w:fldCharType="begin"/>
            </w:r>
            <w:r w:rsidR="001D197C">
              <w:rPr>
                <w:noProof/>
                <w:webHidden/>
              </w:rPr>
              <w:instrText xml:space="preserve"> PAGEREF _Toc526168747 \h </w:instrText>
            </w:r>
            <w:r w:rsidR="001D197C">
              <w:rPr>
                <w:noProof/>
                <w:webHidden/>
              </w:rPr>
            </w:r>
            <w:r w:rsidR="001D197C">
              <w:rPr>
                <w:noProof/>
                <w:webHidden/>
              </w:rPr>
              <w:fldChar w:fldCharType="separate"/>
            </w:r>
            <w:r w:rsidR="001D197C">
              <w:rPr>
                <w:noProof/>
                <w:webHidden/>
              </w:rPr>
              <w:t>56</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48" w:history="1">
            <w:r w:rsidR="001D197C" w:rsidRPr="00EA473A">
              <w:rPr>
                <w:rStyle w:val="Hipercze"/>
                <w:rFonts w:ascii="Arial" w:hAnsi="Arial" w:cs="Arial"/>
                <w:b/>
                <w:i/>
                <w:noProof/>
              </w:rPr>
              <w:t>4.10</w:t>
            </w:r>
            <w:r w:rsidR="001D197C">
              <w:rPr>
                <w:noProof/>
              </w:rPr>
              <w:tab/>
            </w:r>
            <w:r w:rsidR="001D197C" w:rsidRPr="00EA473A">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sidR="001D197C">
              <w:rPr>
                <w:noProof/>
                <w:webHidden/>
              </w:rPr>
              <w:tab/>
            </w:r>
            <w:r w:rsidR="001D197C">
              <w:rPr>
                <w:noProof/>
                <w:webHidden/>
              </w:rPr>
              <w:fldChar w:fldCharType="begin"/>
            </w:r>
            <w:r w:rsidR="001D197C">
              <w:rPr>
                <w:noProof/>
                <w:webHidden/>
              </w:rPr>
              <w:instrText xml:space="preserve"> PAGEREF _Toc526168748 \h </w:instrText>
            </w:r>
            <w:r w:rsidR="001D197C">
              <w:rPr>
                <w:noProof/>
                <w:webHidden/>
              </w:rPr>
            </w:r>
            <w:r w:rsidR="001D197C">
              <w:rPr>
                <w:noProof/>
                <w:webHidden/>
              </w:rPr>
              <w:fldChar w:fldCharType="separate"/>
            </w:r>
            <w:r w:rsidR="001D197C">
              <w:rPr>
                <w:noProof/>
                <w:webHidden/>
              </w:rPr>
              <w:t>59</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49" w:history="1">
            <w:r w:rsidR="001D197C" w:rsidRPr="00EA473A">
              <w:rPr>
                <w:rStyle w:val="Hipercze"/>
                <w:rFonts w:ascii="Arial" w:eastAsiaTheme="majorEastAsia" w:hAnsi="Arial" w:cs="Arial"/>
                <w:bCs/>
                <w:i/>
                <w:noProof/>
              </w:rPr>
              <w:t>4.10.1</w:t>
            </w:r>
            <w:r w:rsidR="001D197C">
              <w:rPr>
                <w:noProof/>
              </w:rPr>
              <w:tab/>
            </w:r>
            <w:r w:rsidR="001D197C" w:rsidRPr="00EA473A">
              <w:rPr>
                <w:rStyle w:val="Hipercze"/>
                <w:rFonts w:ascii="Arial" w:eastAsiaTheme="majorEastAsia" w:hAnsi="Arial" w:cs="Arial"/>
                <w:bCs/>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_Toc526168749 \h </w:instrText>
            </w:r>
            <w:r w:rsidR="001D197C">
              <w:rPr>
                <w:noProof/>
                <w:webHidden/>
              </w:rPr>
            </w:r>
            <w:r w:rsidR="001D197C">
              <w:rPr>
                <w:noProof/>
                <w:webHidden/>
              </w:rPr>
              <w:fldChar w:fldCharType="separate"/>
            </w:r>
            <w:r w:rsidR="001D197C">
              <w:rPr>
                <w:noProof/>
                <w:webHidden/>
              </w:rPr>
              <w:t>60</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50" w:history="1">
            <w:r w:rsidR="001D197C" w:rsidRPr="00EA473A">
              <w:rPr>
                <w:rStyle w:val="Hipercze"/>
                <w:rFonts w:ascii="Arial" w:eastAsiaTheme="majorEastAsia" w:hAnsi="Arial" w:cs="Arial"/>
                <w:bCs/>
                <w:i/>
                <w:noProof/>
              </w:rPr>
              <w:t>4.10.2</w:t>
            </w:r>
            <w:r w:rsidR="001D197C">
              <w:rPr>
                <w:noProof/>
              </w:rPr>
              <w:tab/>
            </w:r>
            <w:r w:rsidR="001D197C" w:rsidRPr="00EA473A">
              <w:rPr>
                <w:rStyle w:val="Hipercze"/>
                <w:rFonts w:ascii="Arial" w:eastAsiaTheme="majorEastAsia" w:hAnsi="Arial" w:cs="Arial"/>
                <w:bCs/>
                <w:i/>
                <w:noProof/>
              </w:rPr>
              <w:t>Pozostałe wydatki kwalifikowalne</w:t>
            </w:r>
            <w:r w:rsidR="001D197C">
              <w:rPr>
                <w:noProof/>
                <w:webHidden/>
              </w:rPr>
              <w:tab/>
            </w:r>
            <w:r w:rsidR="001D197C">
              <w:rPr>
                <w:noProof/>
                <w:webHidden/>
              </w:rPr>
              <w:fldChar w:fldCharType="begin"/>
            </w:r>
            <w:r w:rsidR="001D197C">
              <w:rPr>
                <w:noProof/>
                <w:webHidden/>
              </w:rPr>
              <w:instrText xml:space="preserve"> PAGEREF _Toc526168750 \h </w:instrText>
            </w:r>
            <w:r w:rsidR="001D197C">
              <w:rPr>
                <w:noProof/>
                <w:webHidden/>
              </w:rPr>
            </w:r>
            <w:r w:rsidR="001D197C">
              <w:rPr>
                <w:noProof/>
                <w:webHidden/>
              </w:rPr>
              <w:fldChar w:fldCharType="separate"/>
            </w:r>
            <w:r w:rsidR="001D197C">
              <w:rPr>
                <w:noProof/>
                <w:webHidden/>
              </w:rPr>
              <w:t>60</w:t>
            </w:r>
            <w:r w:rsidR="001D197C">
              <w:rPr>
                <w:noProof/>
                <w:webHidden/>
              </w:rPr>
              <w:fldChar w:fldCharType="end"/>
            </w:r>
          </w:hyperlink>
        </w:p>
        <w:p w:rsidR="001D197C" w:rsidRDefault="0080088E">
          <w:pPr>
            <w:pStyle w:val="Spistreci2"/>
            <w:tabs>
              <w:tab w:val="left" w:pos="880"/>
              <w:tab w:val="right" w:leader="dot" w:pos="9062"/>
            </w:tabs>
            <w:rPr>
              <w:noProof/>
            </w:rPr>
          </w:pPr>
          <w:hyperlink w:anchor="_Toc526168751" w:history="1">
            <w:r w:rsidR="001D197C" w:rsidRPr="00EA473A">
              <w:rPr>
                <w:rStyle w:val="Hipercze"/>
                <w:rFonts w:ascii="Arial" w:eastAsiaTheme="majorEastAsia" w:hAnsi="Arial" w:cs="Arial"/>
                <w:b/>
                <w:bCs/>
                <w:i/>
                <w:noProof/>
              </w:rPr>
              <w:t>4.11</w:t>
            </w:r>
            <w:r w:rsidR="001D197C">
              <w:rPr>
                <w:noProof/>
              </w:rPr>
              <w:tab/>
            </w:r>
            <w:r w:rsidR="001D197C" w:rsidRPr="00EA473A">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1D197C">
              <w:rPr>
                <w:noProof/>
                <w:webHidden/>
              </w:rPr>
              <w:tab/>
            </w:r>
            <w:r w:rsidR="001D197C">
              <w:rPr>
                <w:noProof/>
                <w:webHidden/>
              </w:rPr>
              <w:fldChar w:fldCharType="begin"/>
            </w:r>
            <w:r w:rsidR="001D197C">
              <w:rPr>
                <w:noProof/>
                <w:webHidden/>
              </w:rPr>
              <w:instrText xml:space="preserve"> PAGEREF _Toc526168751 \h </w:instrText>
            </w:r>
            <w:r w:rsidR="001D197C">
              <w:rPr>
                <w:noProof/>
                <w:webHidden/>
              </w:rPr>
            </w:r>
            <w:r w:rsidR="001D197C">
              <w:rPr>
                <w:noProof/>
                <w:webHidden/>
              </w:rPr>
              <w:fldChar w:fldCharType="separate"/>
            </w:r>
            <w:r w:rsidR="001D197C">
              <w:rPr>
                <w:noProof/>
                <w:webHidden/>
              </w:rPr>
              <w:t>62</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52" w:history="1">
            <w:r w:rsidR="001D197C" w:rsidRPr="00EA473A">
              <w:rPr>
                <w:rStyle w:val="Hipercze"/>
                <w:rFonts w:ascii="Arial" w:eastAsiaTheme="majorEastAsia" w:hAnsi="Arial" w:cs="Arial"/>
                <w:bCs/>
                <w:i/>
                <w:noProof/>
              </w:rPr>
              <w:t>4.11.1</w:t>
            </w:r>
            <w:r w:rsidR="001D197C">
              <w:rPr>
                <w:noProof/>
              </w:rPr>
              <w:tab/>
            </w:r>
            <w:r w:rsidR="001D197C" w:rsidRPr="00EA473A">
              <w:rPr>
                <w:rStyle w:val="Hipercze"/>
                <w:rFonts w:ascii="Arial" w:eastAsiaTheme="majorEastAsia" w:hAnsi="Arial" w:cs="Arial"/>
                <w:bCs/>
                <w:i/>
                <w:noProof/>
              </w:rPr>
              <w:t>Dokumentacja niezbędna do przygotowania projektu</w:t>
            </w:r>
            <w:r w:rsidR="001D197C">
              <w:rPr>
                <w:noProof/>
                <w:webHidden/>
              </w:rPr>
              <w:tab/>
            </w:r>
            <w:r w:rsidR="001D197C">
              <w:rPr>
                <w:noProof/>
                <w:webHidden/>
              </w:rPr>
              <w:fldChar w:fldCharType="begin"/>
            </w:r>
            <w:r w:rsidR="001D197C">
              <w:rPr>
                <w:noProof/>
                <w:webHidden/>
              </w:rPr>
              <w:instrText xml:space="preserve"> PAGEREF _Toc526168752 \h </w:instrText>
            </w:r>
            <w:r w:rsidR="001D197C">
              <w:rPr>
                <w:noProof/>
                <w:webHidden/>
              </w:rPr>
            </w:r>
            <w:r w:rsidR="001D197C">
              <w:rPr>
                <w:noProof/>
                <w:webHidden/>
              </w:rPr>
              <w:fldChar w:fldCharType="separate"/>
            </w:r>
            <w:r w:rsidR="001D197C">
              <w:rPr>
                <w:noProof/>
                <w:webHidden/>
              </w:rPr>
              <w:t>62</w:t>
            </w:r>
            <w:r w:rsidR="001D197C">
              <w:rPr>
                <w:noProof/>
                <w:webHidden/>
              </w:rPr>
              <w:fldChar w:fldCharType="end"/>
            </w:r>
          </w:hyperlink>
        </w:p>
        <w:p w:rsidR="001D197C" w:rsidRDefault="0080088E">
          <w:pPr>
            <w:pStyle w:val="Spistreci3"/>
            <w:tabs>
              <w:tab w:val="left" w:pos="1320"/>
              <w:tab w:val="right" w:leader="dot" w:pos="9062"/>
            </w:tabs>
            <w:rPr>
              <w:noProof/>
            </w:rPr>
          </w:pPr>
          <w:hyperlink w:anchor="_Toc526168753" w:history="1">
            <w:r w:rsidR="001D197C" w:rsidRPr="00EA473A">
              <w:rPr>
                <w:rStyle w:val="Hipercze"/>
                <w:rFonts w:ascii="Arial" w:eastAsiaTheme="majorEastAsia" w:hAnsi="Arial" w:cs="Arial"/>
                <w:bCs/>
                <w:i/>
                <w:noProof/>
              </w:rPr>
              <w:t>4.11.2</w:t>
            </w:r>
            <w:r w:rsidR="001D197C">
              <w:rPr>
                <w:noProof/>
              </w:rPr>
              <w:tab/>
            </w:r>
            <w:r w:rsidR="001D197C" w:rsidRPr="00EA473A">
              <w:rPr>
                <w:rStyle w:val="Hipercze"/>
                <w:rFonts w:ascii="Arial" w:eastAsiaTheme="majorEastAsia" w:hAnsi="Arial" w:cs="Arial"/>
                <w:bCs/>
                <w:i/>
                <w:noProof/>
              </w:rPr>
              <w:t>Pozostałe wydatki kwalifikowalne</w:t>
            </w:r>
            <w:r w:rsidR="001D197C">
              <w:rPr>
                <w:noProof/>
                <w:webHidden/>
              </w:rPr>
              <w:tab/>
            </w:r>
            <w:r w:rsidR="001D197C">
              <w:rPr>
                <w:noProof/>
                <w:webHidden/>
              </w:rPr>
              <w:fldChar w:fldCharType="begin"/>
            </w:r>
            <w:r w:rsidR="001D197C">
              <w:rPr>
                <w:noProof/>
                <w:webHidden/>
              </w:rPr>
              <w:instrText xml:space="preserve"> PAGEREF _Toc526168753 \h </w:instrText>
            </w:r>
            <w:r w:rsidR="001D197C">
              <w:rPr>
                <w:noProof/>
                <w:webHidden/>
              </w:rPr>
            </w:r>
            <w:r w:rsidR="001D197C">
              <w:rPr>
                <w:noProof/>
                <w:webHidden/>
              </w:rPr>
              <w:fldChar w:fldCharType="separate"/>
            </w:r>
            <w:r w:rsidR="001D197C">
              <w:rPr>
                <w:noProof/>
                <w:webHidden/>
              </w:rPr>
              <w:t>63</w:t>
            </w:r>
            <w:r w:rsidR="001D197C">
              <w:rPr>
                <w:noProof/>
                <w:webHidden/>
              </w:rPr>
              <w:fldChar w:fldCharType="end"/>
            </w:r>
          </w:hyperlink>
        </w:p>
        <w:p w:rsidR="001D197C" w:rsidRDefault="0080088E">
          <w:pPr>
            <w:pStyle w:val="Spistreci1"/>
            <w:rPr>
              <w:rFonts w:asciiTheme="minorHAnsi" w:hAnsiTheme="minorHAnsi" w:cstheme="minorBidi"/>
              <w:b w:val="0"/>
            </w:rPr>
          </w:pPr>
          <w:hyperlink w:anchor="_Toc526168754" w:history="1">
            <w:r w:rsidR="001D197C" w:rsidRPr="00EA473A">
              <w:rPr>
                <w:rStyle w:val="Hipercze"/>
                <w:rFonts w:eastAsia="Times New Roman" w:cs="Times New Roman"/>
                <w:bCs/>
              </w:rPr>
              <w:t>Załącznik nr 1 – Przykładowy wykaz możliwych nieprawidłowości w obszarze zamówień publicznych</w:t>
            </w:r>
            <w:r w:rsidR="001D197C">
              <w:rPr>
                <w:webHidden/>
              </w:rPr>
              <w:tab/>
            </w:r>
            <w:r w:rsidR="001D197C">
              <w:rPr>
                <w:webHidden/>
              </w:rPr>
              <w:fldChar w:fldCharType="begin"/>
            </w:r>
            <w:r w:rsidR="001D197C">
              <w:rPr>
                <w:webHidden/>
              </w:rPr>
              <w:instrText xml:space="preserve"> PAGEREF _Toc526168754 \h </w:instrText>
            </w:r>
            <w:r w:rsidR="001D197C">
              <w:rPr>
                <w:webHidden/>
              </w:rPr>
            </w:r>
            <w:r w:rsidR="001D197C">
              <w:rPr>
                <w:webHidden/>
              </w:rPr>
              <w:fldChar w:fldCharType="separate"/>
            </w:r>
            <w:r w:rsidR="001D197C">
              <w:rPr>
                <w:webHidden/>
              </w:rPr>
              <w:t>65</w:t>
            </w:r>
            <w:r w:rsidR="001D197C">
              <w:rPr>
                <w:webHidden/>
              </w:rPr>
              <w:fldChar w:fldCharType="end"/>
            </w:r>
          </w:hyperlink>
        </w:p>
        <w:p w:rsidR="001D197C" w:rsidRDefault="0080088E">
          <w:pPr>
            <w:pStyle w:val="Spistreci1"/>
            <w:rPr>
              <w:rFonts w:asciiTheme="minorHAnsi" w:hAnsiTheme="minorHAnsi" w:cstheme="minorBidi"/>
              <w:b w:val="0"/>
            </w:rPr>
          </w:pPr>
          <w:hyperlink w:anchor="_Toc526168755" w:history="1">
            <w:r w:rsidR="001D197C" w:rsidRPr="00EA473A">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1D197C">
              <w:rPr>
                <w:webHidden/>
              </w:rPr>
              <w:tab/>
            </w:r>
            <w:r w:rsidR="001D197C">
              <w:rPr>
                <w:webHidden/>
              </w:rPr>
              <w:fldChar w:fldCharType="begin"/>
            </w:r>
            <w:r w:rsidR="001D197C">
              <w:rPr>
                <w:webHidden/>
              </w:rPr>
              <w:instrText xml:space="preserve"> PAGEREF _Toc526168755 \h </w:instrText>
            </w:r>
            <w:r w:rsidR="001D197C">
              <w:rPr>
                <w:webHidden/>
              </w:rPr>
            </w:r>
            <w:r w:rsidR="001D197C">
              <w:rPr>
                <w:webHidden/>
              </w:rPr>
              <w:fldChar w:fldCharType="separate"/>
            </w:r>
            <w:r w:rsidR="001D197C">
              <w:rPr>
                <w:webHidden/>
              </w:rPr>
              <w:t>67</w:t>
            </w:r>
            <w:r w:rsidR="001D197C">
              <w:rPr>
                <w:webHidden/>
              </w:rPr>
              <w:fldChar w:fldCharType="end"/>
            </w:r>
          </w:hyperlink>
        </w:p>
        <w:p w:rsidR="005D72A8" w:rsidRDefault="00755982" w:rsidP="005D72A8">
          <w:pPr>
            <w:spacing w:line="360" w:lineRule="auto"/>
            <w:jc w:val="both"/>
            <w:rPr>
              <w:rFonts w:ascii="Arial" w:hAnsi="Arial" w:cs="Arial"/>
            </w:rPr>
          </w:pPr>
          <w:r w:rsidRPr="007E469E">
            <w:rPr>
              <w:rFonts w:ascii="Arial" w:hAnsi="Arial" w:cs="Arial"/>
              <w:b/>
              <w:bCs/>
            </w:rPr>
            <w:fldChar w:fldCharType="end"/>
          </w:r>
        </w:p>
      </w:sdtContent>
    </w:sdt>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526168706"/>
      <w:r w:rsidRPr="007E469E">
        <w:rPr>
          <w:rFonts w:ascii="Arial" w:hAnsi="Arial" w:cs="Arial"/>
          <w:color w:val="auto"/>
          <w:sz w:val="24"/>
          <w:szCs w:val="24"/>
        </w:rPr>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2C4F55">
        <w:rPr>
          <w:rFonts w:ascii="Arial" w:eastAsia="Times New Roman" w:hAnsi="Arial" w:cs="Arial"/>
          <w:lang w:eastAsia="pl-PL"/>
        </w:rPr>
        <w:t>7</w:t>
      </w:r>
      <w:r>
        <w:rPr>
          <w:rFonts w:ascii="Arial" w:eastAsia="Times New Roman" w:hAnsi="Arial" w:cs="Arial"/>
          <w:lang w:eastAsia="pl-PL"/>
        </w:rPr>
        <w:t xml:space="preserve"> r. poz. </w:t>
      </w:r>
      <w:r w:rsidR="002C4F55">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52616870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E469E">
        <w:rPr>
          <w:rFonts w:ascii="Arial" w:hAnsi="Arial" w:cs="Arial"/>
          <w:color w:val="auto"/>
          <w:sz w:val="24"/>
          <w:szCs w:val="24"/>
        </w:rPr>
        <w:t>Rozdział - Słowniczek pojęć</w:t>
      </w:r>
      <w:bookmarkEnd w:id="26"/>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B17809">
        <w:t>7</w:t>
      </w:r>
      <w:r w:rsidRPr="005476DC">
        <w:t xml:space="preserve"> r. poz. </w:t>
      </w:r>
      <w:r w:rsidR="00B17809">
        <w:t>459</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A4E3A" w:rsidRPr="00324456" w:rsidRDefault="007A4E3A" w:rsidP="00C91765">
      <w:pPr>
        <w:pStyle w:val="Akapit"/>
        <w:keepNext w:val="0"/>
        <w:numPr>
          <w:ilvl w:val="0"/>
          <w:numId w:val="8"/>
        </w:numPr>
        <w:spacing w:before="240" w:after="240"/>
        <w:contextualSpacing/>
        <w:outlineLvl w:val="5"/>
        <w:rPr>
          <w:rFonts w:eastAsia="TTE278EC88t00" w:cs="Arial"/>
        </w:rPr>
      </w:pPr>
      <w:r>
        <w:rPr>
          <w:rFonts w:eastAsia="TTE278EC88t00" w:cs="Arial"/>
        </w:rPr>
        <w:t>osoba samozatrudniona – osobę fizyczną prowadzącą działalność gospodarczą, która jest beneficjentem projektu i jednocześnie stanowi personel tego projektu,</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 </w:t>
      </w:r>
      <w:r w:rsidRPr="00324456">
        <w:rPr>
          <w:rFonts w:eastAsia="TTE278EC88t00" w:cs="Arial"/>
        </w:rPr>
        <w:t xml:space="preserve">osoby samozatrudnione w rozumieniu </w:t>
      </w:r>
      <w:r w:rsidR="007A4E3A">
        <w:rPr>
          <w:rFonts w:eastAsia="TTE278EC88t00" w:cs="Arial"/>
        </w:rPr>
        <w:t xml:space="preserve">pkt 16, </w:t>
      </w:r>
      <w:r w:rsidRPr="00324456">
        <w:rPr>
          <w:rFonts w:eastAsia="TTE278EC88t00" w:cs="Arial"/>
        </w:rPr>
        <w:t xml:space="preserve">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8B5852" w:rsidRPr="00324456">
        <w:rPr>
          <w:rFonts w:eastAsia="TTE278EC88t00" w:cs="Arial"/>
        </w:rPr>
        <w:t xml:space="preserve">r. poz. </w:t>
      </w:r>
      <w:r w:rsidR="002C4F55">
        <w:rPr>
          <w:rFonts w:eastAsia="TTE278EC88t00" w:cs="Arial"/>
        </w:rPr>
        <w:t>1778</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w:t>
      </w:r>
      <w:r w:rsidR="007A4E3A">
        <w:rPr>
          <w:rFonts w:eastAsia="TTE278EC88t00" w:cs="Arial"/>
        </w:rPr>
        <w:t>e</w:t>
      </w:r>
      <w:r w:rsidRPr="00324456">
        <w:rPr>
          <w:rFonts w:eastAsia="TTE278EC88t00" w:cs="Arial"/>
        </w:rPr>
        <w:t xml:space="preserve"> wykonujący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w:t>
      </w:r>
      <w:r w:rsidR="007A4E3A">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o VAT - ustawę z dnia 11 marca 2004 r. o podatku od towarów i usług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 xml:space="preserve">Dz. U. </w:t>
      </w:r>
      <w:r w:rsidR="0005508B" w:rsidRPr="00324456">
        <w:rPr>
          <w:rFonts w:eastAsia="TTE278EC88t00" w:cs="Arial"/>
        </w:rPr>
        <w:t xml:space="preserve">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05508B" w:rsidRPr="00324456">
        <w:rPr>
          <w:rFonts w:eastAsia="TTE278EC88t00" w:cs="Arial"/>
        </w:rPr>
        <w:t>r.</w:t>
      </w:r>
      <w:r w:rsidR="00634F23" w:rsidRPr="00324456">
        <w:rPr>
          <w:rFonts w:eastAsia="TTE278EC88t00" w:cs="Arial"/>
        </w:rPr>
        <w:t xml:space="preserve"> </w:t>
      </w:r>
      <w:r w:rsidRPr="00324456">
        <w:rPr>
          <w:rFonts w:eastAsia="TTE278EC88t00" w:cs="Arial"/>
        </w:rPr>
        <w:t xml:space="preserve">poz. </w:t>
      </w:r>
      <w:r w:rsidR="002C4F55">
        <w:rPr>
          <w:rFonts w:eastAsia="TTE278EC88t00" w:cs="Arial"/>
        </w:rPr>
        <w:t>1221</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8C60FF">
        <w:rPr>
          <w:rFonts w:eastAsia="TTE278EC88t00" w:cs="Arial"/>
        </w:rPr>
        <w:t>1</w:t>
      </w:r>
      <w:r w:rsidRPr="00324456">
        <w:rPr>
          <w:rFonts w:eastAsia="TTE278EC88t00" w:cs="Arial"/>
        </w:rPr>
        <w:t xml:space="preserve"> r. poz. </w:t>
      </w:r>
      <w:r w:rsidR="008C60FF">
        <w:rPr>
          <w:rFonts w:eastAsia="TTE278EC88t00" w:cs="Arial"/>
        </w:rPr>
        <w:t xml:space="preserve">1054,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ustawa </w:t>
      </w:r>
      <w:proofErr w:type="spellStart"/>
      <w:r w:rsidRPr="00324456">
        <w:rPr>
          <w:rFonts w:eastAsia="TTE278EC88t00" w:cs="Arial"/>
        </w:rPr>
        <w:t>Pzp</w:t>
      </w:r>
      <w:proofErr w:type="spellEnd"/>
      <w:r w:rsidRPr="00324456">
        <w:rPr>
          <w:rFonts w:eastAsia="TTE278EC88t00" w:cs="Arial"/>
        </w:rPr>
        <w:t xml:space="preserve"> - ustawę z dnia 29 stycznia 2004 r. Prawo zamówień publicznych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xml:space="preserve">, z </w:t>
      </w:r>
      <w:proofErr w:type="spellStart"/>
      <w:r w:rsidR="0096087C" w:rsidRPr="00324456">
        <w:rPr>
          <w:rFonts w:eastAsia="TTE278EC88t00" w:cs="Arial"/>
        </w:rPr>
        <w:t>późn</w:t>
      </w:r>
      <w:proofErr w:type="spellEnd"/>
      <w:r w:rsidR="0096087C" w:rsidRPr="00324456">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903E7E">
        <w:rPr>
          <w:rStyle w:val="Odwoanieprzypisudolnego"/>
          <w:rFonts w:eastAsia="TTE278EC88t00" w:cs="Arial"/>
        </w:rPr>
        <w:footnoteReference w:id="6"/>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526168708"/>
      <w:bookmarkEnd w:id="27"/>
      <w:bookmarkEnd w:id="28"/>
      <w:bookmarkEnd w:id="29"/>
      <w:bookmarkEnd w:id="30"/>
      <w:bookmarkEnd w:id="31"/>
      <w:r w:rsidRPr="007E469E">
        <w:rPr>
          <w:rFonts w:ascii="Arial" w:hAnsi="Arial" w:cs="Arial"/>
          <w:color w:val="auto"/>
          <w:sz w:val="24"/>
          <w:szCs w:val="24"/>
        </w:rPr>
        <w:t xml:space="preserve">Rozdział - Cel, zakres oraz obowiązywanie </w:t>
      </w:r>
      <w:bookmarkEnd w:id="32"/>
      <w:r w:rsidR="0096087C">
        <w:rPr>
          <w:rFonts w:ascii="Arial" w:hAnsi="Arial" w:cs="Arial"/>
          <w:i/>
          <w:color w:val="auto"/>
          <w:sz w:val="24"/>
          <w:szCs w:val="24"/>
        </w:rPr>
        <w:t>Katalogu</w:t>
      </w:r>
      <w:bookmarkEnd w:id="33"/>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4" w:name="39"/>
      <w:bookmarkStart w:id="35" w:name="_Toc396130032"/>
      <w:bookmarkStart w:id="36" w:name="_Toc396130107"/>
      <w:bookmarkEnd w:id="34"/>
      <w:bookmarkEnd w:id="35"/>
      <w:bookmarkEnd w:id="36"/>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526168709"/>
      <w:r w:rsidRPr="007E469E">
        <w:rPr>
          <w:rFonts w:ascii="Arial" w:hAnsi="Arial" w:cs="Arial"/>
          <w:color w:val="auto"/>
          <w:sz w:val="24"/>
          <w:szCs w:val="24"/>
        </w:rPr>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7"/>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526168710"/>
      <w:r w:rsidRPr="007E469E">
        <w:rPr>
          <w:rFonts w:ascii="Arial" w:hAnsi="Arial" w:cs="Arial"/>
          <w:i/>
          <w:color w:val="auto"/>
          <w:sz w:val="24"/>
          <w:szCs w:val="24"/>
        </w:rPr>
        <w:t>Ocena kwalifikowalności wydatku.</w:t>
      </w:r>
      <w:bookmarkEnd w:id="38"/>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526168711"/>
      <w:r w:rsidRPr="007E469E">
        <w:rPr>
          <w:rFonts w:ascii="Arial" w:hAnsi="Arial" w:cs="Arial"/>
          <w:i/>
          <w:color w:val="auto"/>
          <w:sz w:val="24"/>
          <w:szCs w:val="24"/>
        </w:rPr>
        <w:t>Wydatki niekwalifikowalne</w:t>
      </w:r>
      <w:bookmarkEnd w:id="39"/>
    </w:p>
    <w:p w:rsidR="00903FFD" w:rsidRPr="007E469E" w:rsidRDefault="00903FFD" w:rsidP="007A3546">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7A3546">
      <w:pPr>
        <w:pStyle w:val="Akapitzlist"/>
        <w:numPr>
          <w:ilvl w:val="0"/>
          <w:numId w:val="11"/>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526168712"/>
      <w:r w:rsidRPr="00B81671">
        <w:rPr>
          <w:rFonts w:ascii="Arial" w:hAnsi="Arial" w:cs="Arial"/>
          <w:i/>
          <w:color w:val="auto"/>
          <w:sz w:val="24"/>
          <w:szCs w:val="24"/>
        </w:rPr>
        <w:t>Zasada faktycznego poniesienia wydatku</w:t>
      </w:r>
      <w:bookmarkEnd w:id="40"/>
    </w:p>
    <w:p w:rsidR="00903FFD" w:rsidRPr="00B81671" w:rsidRDefault="00903FFD"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7A3546">
      <w:pPr>
        <w:pStyle w:val="Akapitzlist"/>
        <w:numPr>
          <w:ilvl w:val="0"/>
          <w:numId w:val="12"/>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2C4F55">
        <w:rPr>
          <w:rFonts w:ascii="Arial" w:hAnsi="Arial" w:cs="Arial"/>
        </w:rPr>
        <w:t>7</w:t>
      </w:r>
      <w:r w:rsidR="00B176BD" w:rsidRPr="00B81671">
        <w:rPr>
          <w:rFonts w:ascii="Arial" w:hAnsi="Arial" w:cs="Arial"/>
        </w:rPr>
        <w:t xml:space="preserve"> r. poz. </w:t>
      </w:r>
      <w:r w:rsidRPr="00B81671">
        <w:rPr>
          <w:rFonts w:ascii="Arial" w:hAnsi="Arial" w:cs="Arial"/>
        </w:rPr>
        <w:t>1</w:t>
      </w:r>
      <w:r w:rsidR="002D19CB">
        <w:rPr>
          <w:rFonts w:ascii="Arial" w:hAnsi="Arial" w:cs="Arial"/>
        </w:rPr>
        <w:t>8</w:t>
      </w:r>
      <w:r w:rsidR="002C4F55">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7A3546">
      <w:pPr>
        <w:pStyle w:val="Akapitzlist"/>
        <w:numPr>
          <w:ilvl w:val="1"/>
          <w:numId w:val="18"/>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7A3546">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7A3546">
      <w:pPr>
        <w:numPr>
          <w:ilvl w:val="0"/>
          <w:numId w:val="4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7A3546">
      <w:pPr>
        <w:numPr>
          <w:ilvl w:val="0"/>
          <w:numId w:val="4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7A3546">
      <w:pPr>
        <w:numPr>
          <w:ilvl w:val="0"/>
          <w:numId w:val="29"/>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7A3546">
      <w:pPr>
        <w:numPr>
          <w:ilvl w:val="0"/>
          <w:numId w:val="29"/>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7A3546">
      <w:pPr>
        <w:pStyle w:val="Akapitzlist"/>
        <w:numPr>
          <w:ilvl w:val="0"/>
          <w:numId w:val="29"/>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7A3546">
      <w:pPr>
        <w:numPr>
          <w:ilvl w:val="0"/>
          <w:numId w:val="3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2C4F55" w:rsidRPr="00B81671">
        <w:rPr>
          <w:rFonts w:ascii="Arial" w:eastAsia="Times New Roman" w:hAnsi="Arial" w:cs="Arial"/>
          <w:lang w:eastAsia="pl-PL"/>
        </w:rPr>
        <w:t>201</w:t>
      </w:r>
      <w:r w:rsidR="002C4F55">
        <w:rPr>
          <w:rFonts w:ascii="Arial" w:eastAsia="Times New Roman" w:hAnsi="Arial" w:cs="Arial"/>
          <w:lang w:eastAsia="pl-PL"/>
        </w:rPr>
        <w:t>6</w:t>
      </w:r>
      <w:r w:rsidR="002C4F55"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7A3546">
      <w:pPr>
        <w:numPr>
          <w:ilvl w:val="0"/>
          <w:numId w:val="3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7A3546">
      <w:pPr>
        <w:pStyle w:val="Akapitzlist"/>
        <w:numPr>
          <w:ilvl w:val="1"/>
          <w:numId w:val="31"/>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7A3546">
      <w:pPr>
        <w:pStyle w:val="Akapitzlist"/>
        <w:numPr>
          <w:ilvl w:val="1"/>
          <w:numId w:val="12"/>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7A3546">
      <w:pPr>
        <w:pStyle w:val="Akapitzlist"/>
        <w:numPr>
          <w:ilvl w:val="0"/>
          <w:numId w:val="12"/>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7A3546">
      <w:pPr>
        <w:pStyle w:val="Akapitzlist"/>
        <w:numPr>
          <w:ilvl w:val="0"/>
          <w:numId w:val="12"/>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526168713"/>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920D9">
        <w:rPr>
          <w:rFonts w:ascii="Arial" w:hAnsi="Arial" w:cs="Arial"/>
          <w:i/>
          <w:color w:val="000000" w:themeColor="text1"/>
          <w:sz w:val="24"/>
          <w:szCs w:val="24"/>
        </w:rPr>
        <w:t>Uproszczone metody rozliczania wydatków</w:t>
      </w:r>
      <w:bookmarkEnd w:id="126"/>
    </w:p>
    <w:p w:rsidR="00377263" w:rsidRPr="00B81671" w:rsidRDefault="009242E7" w:rsidP="007A3546">
      <w:pPr>
        <w:pStyle w:val="Akapit"/>
        <w:numPr>
          <w:ilvl w:val="0"/>
          <w:numId w:val="19"/>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7A3546">
      <w:pPr>
        <w:pStyle w:val="Akapit"/>
        <w:numPr>
          <w:ilvl w:val="0"/>
          <w:numId w:val="19"/>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7A3546">
      <w:pPr>
        <w:pStyle w:val="Akapit"/>
        <w:numPr>
          <w:ilvl w:val="0"/>
          <w:numId w:val="19"/>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29" w:name="_Toc428535187"/>
      <w:bookmarkStart w:id="130" w:name="_Toc431295988"/>
      <w:bookmarkStart w:id="131" w:name="_Toc526168714"/>
      <w:r>
        <w:rPr>
          <w:rFonts w:ascii="Arial" w:hAnsi="Arial" w:cs="Arial"/>
          <w:i/>
          <w:color w:val="000000" w:themeColor="text1"/>
          <w:sz w:val="24"/>
          <w:szCs w:val="24"/>
        </w:rPr>
        <w:t>Zamówienia udzielane w projektach</w:t>
      </w:r>
      <w:bookmarkEnd w:id="129"/>
      <w:bookmarkEnd w:id="130"/>
      <w:bookmarkEnd w:id="131"/>
    </w:p>
    <w:p w:rsidR="00D75767"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7A3B9B" w:rsidRPr="007A3546" w:rsidRDefault="007A3B9B"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Wnioskodawca</w:t>
      </w:r>
      <w:r w:rsidR="007434A0">
        <w:rPr>
          <w:rFonts w:ascii="Arial" w:eastAsia="MS Mincho" w:hAnsi="Arial" w:cs="Arial"/>
          <w:lang w:eastAsia="ja-JP"/>
        </w:rPr>
        <w:t>, który</w:t>
      </w:r>
      <w:r>
        <w:rPr>
          <w:rFonts w:ascii="Arial" w:eastAsia="MS Mincho" w:hAnsi="Arial" w:cs="Arial"/>
          <w:lang w:eastAsia="ja-JP"/>
        </w:rPr>
        <w:t xml:space="preserve"> rozpoczyna realizację </w:t>
      </w:r>
      <w:r w:rsidR="007434A0">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7434A0">
        <w:rPr>
          <w:rFonts w:ascii="Arial" w:eastAsia="MS Mincho" w:hAnsi="Arial" w:cs="Arial"/>
          <w:lang w:eastAsia="ja-JP"/>
        </w:rPr>
        <w:t xml:space="preserve">powinien </w:t>
      </w:r>
      <w:r>
        <w:rPr>
          <w:rFonts w:ascii="Arial" w:eastAsia="MS Mincho" w:hAnsi="Arial" w:cs="Arial"/>
          <w:lang w:eastAsia="ja-JP"/>
        </w:rPr>
        <w:t>upubliczni</w:t>
      </w:r>
      <w:r w:rsidR="007434A0">
        <w:rPr>
          <w:rFonts w:ascii="Arial" w:eastAsia="MS Mincho" w:hAnsi="Arial" w:cs="Arial"/>
          <w:lang w:eastAsia="ja-JP"/>
        </w:rPr>
        <w:t>ć zapytanie</w:t>
      </w:r>
      <w:r>
        <w:rPr>
          <w:rFonts w:ascii="Arial" w:eastAsia="MS Mincho" w:hAnsi="Arial" w:cs="Arial"/>
          <w:lang w:eastAsia="ja-JP"/>
        </w:rPr>
        <w:t xml:space="preserve"> ofertowe, o którym mowa w sekcji 6.5.2 </w:t>
      </w:r>
      <w:r w:rsidRPr="007A3546">
        <w:rPr>
          <w:rFonts w:ascii="Arial" w:eastAsia="MS Mincho" w:hAnsi="Arial" w:cs="Arial"/>
          <w:i/>
          <w:lang w:eastAsia="ja-JP"/>
        </w:rPr>
        <w:t>Wytycznych</w:t>
      </w:r>
      <w:r>
        <w:rPr>
          <w:rFonts w:ascii="Arial" w:eastAsia="MS Mincho" w:hAnsi="Arial" w:cs="Arial"/>
          <w:lang w:eastAsia="ja-JP"/>
        </w:rPr>
        <w:t>:</w:t>
      </w:r>
    </w:p>
    <w:p w:rsidR="007A3B9B" w:rsidRDefault="000E0B15"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pr</w:t>
      </w:r>
      <w:r w:rsidR="007A3B9B">
        <w:rPr>
          <w:rFonts w:ascii="Arial" w:eastAsia="MS Mincho" w:hAnsi="Arial" w:cs="Arial"/>
          <w:lang w:eastAsia="ja-JP"/>
        </w:rPr>
        <w:t xml:space="preserve">zed ogłoszeniem </w:t>
      </w:r>
      <w:r>
        <w:rPr>
          <w:rFonts w:ascii="Arial" w:eastAsia="MS Mincho" w:hAnsi="Arial" w:cs="Arial"/>
          <w:lang w:eastAsia="ja-JP"/>
        </w:rPr>
        <w:t xml:space="preserve">konkursu lub naboru </w:t>
      </w:r>
      <w:r w:rsidR="00DC717D">
        <w:rPr>
          <w:rFonts w:ascii="Arial" w:eastAsia="MS Mincho" w:hAnsi="Arial" w:cs="Arial"/>
          <w:lang w:eastAsia="ja-JP"/>
        </w:rPr>
        <w:t xml:space="preserve">- </w:t>
      </w:r>
      <w:r>
        <w:rPr>
          <w:rFonts w:ascii="Arial" w:eastAsia="MS Mincho" w:hAnsi="Arial" w:cs="Arial"/>
          <w:lang w:eastAsia="ja-JP"/>
        </w:rPr>
        <w:t xml:space="preserve">na stronie internetowej </w:t>
      </w:r>
      <w:r w:rsidR="00120E83" w:rsidRPr="00120E83">
        <w:rPr>
          <w:rFonts w:ascii="Arial" w:eastAsia="MS Mincho" w:hAnsi="Arial" w:cs="Arial"/>
          <w:lang w:eastAsia="ja-JP"/>
        </w:rPr>
        <w:t>www.cppc.gov.pl</w:t>
      </w:r>
      <w:r w:rsidR="00120E83">
        <w:rPr>
          <w:rFonts w:ascii="Arial" w:eastAsia="MS Mincho" w:hAnsi="Arial" w:cs="Arial"/>
          <w:lang w:eastAsia="ja-JP"/>
        </w:rPr>
        <w:t>,</w:t>
      </w:r>
      <w:r w:rsidR="00120E83" w:rsidRPr="00120E83">
        <w:rPr>
          <w:rFonts w:ascii="Arial" w:eastAsia="MS Mincho" w:hAnsi="Arial" w:cs="Arial"/>
          <w:lang w:eastAsia="ja-JP"/>
        </w:rPr>
        <w:t xml:space="preserve"> </w:t>
      </w:r>
    </w:p>
    <w:p w:rsidR="00120E83" w:rsidRPr="007A3546" w:rsidRDefault="00120E83" w:rsidP="007A3546">
      <w:pPr>
        <w:pStyle w:val="Akapitzlist"/>
        <w:numPr>
          <w:ilvl w:val="1"/>
          <w:numId w:val="19"/>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po ogłoszeniu konkursu lub naboru </w:t>
      </w:r>
      <w:r w:rsidR="00DC717D">
        <w:rPr>
          <w:rFonts w:ascii="Arial" w:eastAsia="MS Mincho" w:hAnsi="Arial" w:cs="Arial"/>
          <w:lang w:eastAsia="ja-JP"/>
        </w:rPr>
        <w:t xml:space="preserve">- </w:t>
      </w:r>
      <w:r>
        <w:rPr>
          <w:rFonts w:ascii="Arial" w:eastAsia="MS Mincho" w:hAnsi="Arial" w:cs="Arial"/>
          <w:lang w:eastAsia="ja-JP"/>
        </w:rPr>
        <w:t>w bazie konkurencyjności</w:t>
      </w:r>
      <w:r w:rsidR="00DC717D">
        <w:rPr>
          <w:rFonts w:ascii="Arial" w:eastAsia="MS Mincho" w:hAnsi="Arial" w:cs="Arial"/>
          <w:lang w:eastAsia="ja-JP"/>
        </w:rPr>
        <w:t xml:space="preserve">, o której mowa w punkcie 13 sekcji 6.5.2 </w:t>
      </w:r>
      <w:r w:rsidR="00DC717D" w:rsidRPr="007A3546">
        <w:rPr>
          <w:rFonts w:ascii="Arial" w:eastAsia="MS Mincho" w:hAnsi="Arial" w:cs="Arial"/>
          <w:i/>
          <w:lang w:eastAsia="ja-JP"/>
        </w:rPr>
        <w:t>Wytycznych</w:t>
      </w:r>
      <w:r>
        <w:rPr>
          <w:rFonts w:ascii="Arial" w:eastAsia="MS Mincho" w:hAnsi="Arial" w:cs="Arial"/>
          <w:lang w:eastAsia="ja-JP"/>
        </w:rPr>
        <w:t>.</w:t>
      </w:r>
    </w:p>
    <w:p w:rsidR="00D75767" w:rsidRPr="00F57372" w:rsidRDefault="00D75767" w:rsidP="007A3546">
      <w:pPr>
        <w:numPr>
          <w:ilvl w:val="0"/>
          <w:numId w:val="43"/>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7A3546">
      <w:pPr>
        <w:numPr>
          <w:ilvl w:val="0"/>
          <w:numId w:val="43"/>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7A3546">
      <w:pPr>
        <w:numPr>
          <w:ilvl w:val="0"/>
          <w:numId w:val="43"/>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2" w:name="_Toc429043882"/>
      <w:bookmarkStart w:id="133" w:name="_Toc526168715"/>
      <w:bookmarkEnd w:id="127"/>
      <w:bookmarkEnd w:id="128"/>
      <w:bookmarkEnd w:id="132"/>
      <w:r w:rsidRPr="00984B98">
        <w:rPr>
          <w:rFonts w:ascii="Arial" w:hAnsi="Arial" w:cs="Arial"/>
          <w:i/>
          <w:color w:val="000000" w:themeColor="text1"/>
          <w:sz w:val="24"/>
          <w:szCs w:val="24"/>
        </w:rPr>
        <w:t>Wkład niepieniężny</w:t>
      </w:r>
      <w:bookmarkEnd w:id="133"/>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7A3546">
      <w:pPr>
        <w:pStyle w:val="Akapitzlist"/>
        <w:numPr>
          <w:ilvl w:val="0"/>
          <w:numId w:val="63"/>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4" w:name="_Toc499016925"/>
      <w:bookmarkStart w:id="135" w:name="_Toc499016926"/>
      <w:bookmarkStart w:id="136" w:name="_Toc526168716"/>
      <w:bookmarkEnd w:id="134"/>
      <w:bookmarkEnd w:id="135"/>
      <w:r w:rsidRPr="00C05D20">
        <w:rPr>
          <w:rFonts w:ascii="Arial" w:hAnsi="Arial" w:cs="Arial"/>
          <w:i/>
          <w:color w:val="000000" w:themeColor="text1"/>
          <w:sz w:val="24"/>
          <w:szCs w:val="24"/>
        </w:rPr>
        <w:t>Leasing</w:t>
      </w:r>
      <w:bookmarkEnd w:id="136"/>
    </w:p>
    <w:p w:rsidR="006F58D2" w:rsidRDefault="006F58D2" w:rsidP="007A3546">
      <w:pPr>
        <w:keepNext/>
        <w:numPr>
          <w:ilvl w:val="0"/>
          <w:numId w:val="20"/>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7A3546">
      <w:pPr>
        <w:keepNext/>
        <w:numPr>
          <w:ilvl w:val="0"/>
          <w:numId w:val="2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7" w:name="_Toc526168717"/>
      <w:r w:rsidRPr="008300AA">
        <w:rPr>
          <w:rFonts w:ascii="Arial" w:hAnsi="Arial" w:cs="Arial"/>
          <w:i/>
          <w:color w:val="000000" w:themeColor="text1"/>
          <w:sz w:val="24"/>
          <w:szCs w:val="24"/>
        </w:rPr>
        <w:t>Projekty generujące dochód po zakończeniu realizacji projektów</w:t>
      </w:r>
      <w:bookmarkEnd w:id="137"/>
    </w:p>
    <w:p w:rsidR="008C5BFF" w:rsidRPr="008300AA" w:rsidRDefault="008C5BFF"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7A3546">
      <w:pPr>
        <w:pStyle w:val="Akapitzlist"/>
        <w:numPr>
          <w:ilvl w:val="0"/>
          <w:numId w:val="64"/>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407115853"/>
      <w:bookmarkStart w:id="139" w:name="_Toc407116383"/>
      <w:bookmarkStart w:id="140" w:name="_Toc526168718"/>
      <w:bookmarkEnd w:id="138"/>
      <w:bookmarkEnd w:id="139"/>
      <w:r w:rsidRPr="008300AA">
        <w:rPr>
          <w:rFonts w:ascii="Arial" w:hAnsi="Arial" w:cs="Arial"/>
          <w:i/>
          <w:color w:val="000000" w:themeColor="text1"/>
          <w:sz w:val="24"/>
          <w:szCs w:val="24"/>
        </w:rPr>
        <w:t>Kwalifikowalność podatku VAT i innych podatków, opłat i obciążeń</w:t>
      </w:r>
      <w:bookmarkEnd w:id="140"/>
    </w:p>
    <w:p w:rsidR="002D0AA9" w:rsidRPr="008300AA" w:rsidRDefault="00A0475E" w:rsidP="007A3546">
      <w:pPr>
        <w:pStyle w:val="Akapitzlist"/>
        <w:numPr>
          <w:ilvl w:val="0"/>
          <w:numId w:val="65"/>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7A3546">
      <w:pPr>
        <w:pStyle w:val="Akapitzlist"/>
        <w:numPr>
          <w:ilvl w:val="0"/>
          <w:numId w:val="65"/>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1" w:name="_Toc526168719"/>
      <w:r w:rsidRPr="00C05D20">
        <w:rPr>
          <w:rFonts w:ascii="Arial" w:hAnsi="Arial" w:cs="Arial"/>
          <w:i/>
          <w:color w:val="000000" w:themeColor="text1"/>
          <w:sz w:val="24"/>
          <w:szCs w:val="24"/>
        </w:rPr>
        <w:t>Kwalifikowalność działań informacyjno-promocyjnych</w:t>
      </w:r>
      <w:bookmarkEnd w:id="141"/>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7A3546">
      <w:pPr>
        <w:pStyle w:val="Akapitzlist"/>
        <w:numPr>
          <w:ilvl w:val="0"/>
          <w:numId w:val="16"/>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7A3546">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526168720"/>
      <w:r w:rsidRPr="00C05D20">
        <w:rPr>
          <w:rFonts w:ascii="Arial" w:hAnsi="Arial" w:cs="Arial"/>
          <w:i/>
          <w:color w:val="000000" w:themeColor="text1"/>
          <w:sz w:val="24"/>
          <w:szCs w:val="24"/>
        </w:rPr>
        <w:t>Koszty pośrednie</w:t>
      </w:r>
      <w:bookmarkEnd w:id="142"/>
    </w:p>
    <w:p w:rsidR="004D05D2" w:rsidRPr="007E469E" w:rsidRDefault="004D05D2"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7A3546">
      <w:pPr>
        <w:pStyle w:val="Akapitzlist"/>
        <w:numPr>
          <w:ilvl w:val="0"/>
          <w:numId w:val="1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7A3546">
      <w:pPr>
        <w:pStyle w:val="Akapitzlist"/>
        <w:numPr>
          <w:ilvl w:val="0"/>
          <w:numId w:val="15"/>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526168721"/>
      <w:bookmarkEnd w:id="143"/>
      <w:bookmarkEnd w:id="144"/>
      <w:bookmarkEnd w:id="145"/>
      <w:bookmarkEnd w:id="146"/>
      <w:bookmarkEnd w:id="147"/>
      <w:r w:rsidRPr="00C05D20">
        <w:rPr>
          <w:rFonts w:ascii="Arial" w:hAnsi="Arial" w:cs="Arial"/>
          <w:i/>
          <w:color w:val="000000" w:themeColor="text1"/>
          <w:sz w:val="24"/>
          <w:szCs w:val="24"/>
        </w:rPr>
        <w:t>Koszty związane z angażowaniem personelu</w:t>
      </w:r>
      <w:bookmarkEnd w:id="148"/>
      <w:bookmarkEnd w:id="149"/>
      <w:r w:rsidR="00425717" w:rsidRPr="00C05D20">
        <w:rPr>
          <w:rFonts w:ascii="Arial" w:hAnsi="Arial" w:cs="Arial"/>
          <w:i/>
          <w:color w:val="000000" w:themeColor="text1"/>
          <w:sz w:val="24"/>
          <w:szCs w:val="24"/>
        </w:rPr>
        <w:t xml:space="preserve"> projektu</w:t>
      </w:r>
      <w:bookmarkEnd w:id="150"/>
    </w:p>
    <w:p w:rsidR="00903FFD" w:rsidRPr="007E469E" w:rsidRDefault="00903FFD" w:rsidP="007A3546">
      <w:pPr>
        <w:pStyle w:val="Akapitzlist"/>
        <w:numPr>
          <w:ilvl w:val="0"/>
          <w:numId w:val="10"/>
        </w:numPr>
        <w:spacing w:after="0" w:line="360" w:lineRule="auto"/>
        <w:jc w:val="both"/>
        <w:rPr>
          <w:rFonts w:ascii="Arial" w:hAnsi="Arial" w:cs="Arial"/>
        </w:rPr>
      </w:pPr>
      <w:bookmarkStart w:id="151" w:name="_Toc276551643"/>
      <w:bookmarkStart w:id="152"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1"/>
      <w:bookmarkEnd w:id="152"/>
      <w:r w:rsidRPr="007E469E">
        <w:rPr>
          <w:rFonts w:ascii="Arial" w:hAnsi="Arial" w:cs="Arial"/>
        </w:rPr>
        <w:t xml:space="preserve"> </w:t>
      </w:r>
    </w:p>
    <w:p w:rsidR="00903FFD" w:rsidRPr="007E469E" w:rsidRDefault="00903FFD" w:rsidP="007A3546">
      <w:pPr>
        <w:pStyle w:val="Akapitzlist"/>
        <w:numPr>
          <w:ilvl w:val="0"/>
          <w:numId w:val="10"/>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3" w:name="_Toc407115859"/>
      <w:bookmarkStart w:id="154" w:name="_Toc407116389"/>
      <w:bookmarkEnd w:id="153"/>
      <w:bookmarkEnd w:id="154"/>
      <w:r w:rsidRPr="00C05D20">
        <w:rPr>
          <w:rFonts w:ascii="Arial" w:hAnsi="Arial" w:cs="Arial"/>
          <w:i/>
          <w:color w:val="000000" w:themeColor="text1"/>
          <w:sz w:val="24"/>
          <w:szCs w:val="24"/>
        </w:rPr>
        <w:t xml:space="preserve"> </w:t>
      </w:r>
      <w:bookmarkStart w:id="155" w:name="_Toc526168722"/>
      <w:r w:rsidRPr="00C05D20">
        <w:rPr>
          <w:rFonts w:ascii="Arial" w:hAnsi="Arial" w:cs="Arial"/>
          <w:i/>
          <w:color w:val="000000" w:themeColor="text1"/>
          <w:sz w:val="24"/>
          <w:szCs w:val="24"/>
        </w:rPr>
        <w:t>Zmiany projektów</w:t>
      </w:r>
      <w:bookmarkEnd w:id="155"/>
    </w:p>
    <w:p w:rsidR="00A06EE2" w:rsidRPr="007E469E" w:rsidRDefault="00A06EE2"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7A3546">
      <w:pPr>
        <w:numPr>
          <w:ilvl w:val="0"/>
          <w:numId w:val="13"/>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526168723"/>
      <w:bookmarkEnd w:id="156"/>
      <w:bookmarkEnd w:id="157"/>
      <w:bookmarkEnd w:id="158"/>
      <w:bookmarkEnd w:id="159"/>
      <w:bookmarkEnd w:id="160"/>
      <w:bookmarkEnd w:id="161"/>
      <w:r w:rsidRPr="00C05D20">
        <w:rPr>
          <w:rFonts w:ascii="Arial" w:hAnsi="Arial" w:cs="Arial"/>
          <w:i/>
          <w:color w:val="000000" w:themeColor="text1"/>
          <w:sz w:val="24"/>
          <w:szCs w:val="24"/>
        </w:rPr>
        <w:t>Podmiot dokonujący wydatków kwalifikowalnych</w:t>
      </w:r>
      <w:bookmarkEnd w:id="162"/>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3" w:name="_Toc526168724"/>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3"/>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526168725"/>
      <w:r w:rsidRPr="00C05D20">
        <w:rPr>
          <w:rFonts w:ascii="Arial" w:hAnsi="Arial" w:cs="Arial"/>
          <w:i/>
          <w:color w:val="000000" w:themeColor="text1"/>
          <w:sz w:val="24"/>
          <w:szCs w:val="24"/>
        </w:rPr>
        <w:t>Projekty grantowe</w:t>
      </w:r>
      <w:bookmarkEnd w:id="164"/>
    </w:p>
    <w:p w:rsidR="00777453" w:rsidRPr="00833A56" w:rsidRDefault="00903FFD"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7A3546">
      <w:pPr>
        <w:numPr>
          <w:ilvl w:val="0"/>
          <w:numId w:val="17"/>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7A3546">
      <w:pPr>
        <w:numPr>
          <w:ilvl w:val="0"/>
          <w:numId w:val="1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rsidR="00944E2A" w:rsidRDefault="00944E2A">
      <w:pPr>
        <w:rPr>
          <w:rFonts w:ascii="Arial" w:hAnsi="Arial" w:cs="Arial"/>
        </w:rPr>
      </w:pPr>
      <w:bookmarkStart w:id="165" w:name="_Toc429043896"/>
      <w:bookmarkStart w:id="166" w:name="_Toc429043907"/>
      <w:bookmarkEnd w:id="165"/>
      <w:bookmarkEnd w:id="166"/>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526168726"/>
      <w:r w:rsidRPr="00AC1244">
        <w:rPr>
          <w:rFonts w:ascii="Arial" w:hAnsi="Arial" w:cs="Arial"/>
          <w:color w:val="auto"/>
          <w:sz w:val="24"/>
          <w:szCs w:val="24"/>
        </w:rPr>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7"/>
    </w:p>
    <w:p w:rsidR="003F5EF6" w:rsidRPr="00A12D04" w:rsidRDefault="00E5793F" w:rsidP="007A3546">
      <w:pPr>
        <w:pStyle w:val="Nagwek2"/>
        <w:numPr>
          <w:ilvl w:val="1"/>
          <w:numId w:val="44"/>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526168727"/>
      <w:bookmarkEnd w:id="168"/>
      <w:bookmarkEnd w:id="169"/>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0"/>
    </w:p>
    <w:p w:rsidR="00E56482" w:rsidRDefault="003217B9" w:rsidP="007A3546">
      <w:pPr>
        <w:pStyle w:val="Akapit"/>
        <w:numPr>
          <w:ilvl w:val="0"/>
          <w:numId w:val="36"/>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7A3546">
      <w:pPr>
        <w:pStyle w:val="Akapit"/>
        <w:numPr>
          <w:ilvl w:val="0"/>
          <w:numId w:val="36"/>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7A3546">
      <w:pPr>
        <w:pStyle w:val="Nagwek3"/>
        <w:numPr>
          <w:ilvl w:val="2"/>
          <w:numId w:val="45"/>
        </w:numPr>
        <w:spacing w:before="240" w:after="60" w:line="360" w:lineRule="auto"/>
        <w:jc w:val="center"/>
        <w:rPr>
          <w:rFonts w:ascii="Arial" w:hAnsi="Arial" w:cs="Arial"/>
          <w:b w:val="0"/>
          <w:i/>
          <w:color w:val="auto"/>
          <w:sz w:val="24"/>
          <w:szCs w:val="24"/>
        </w:rPr>
      </w:pPr>
      <w:bookmarkStart w:id="171" w:name="_Toc526168728"/>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1"/>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dokumentacja przetargowa,</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koncepcja realizacji projektu,</w:t>
      </w:r>
    </w:p>
    <w:p w:rsidR="00FF6838" w:rsidRPr="00892629" w:rsidRDefault="00FF6838" w:rsidP="007A3546">
      <w:pPr>
        <w:pStyle w:val="Akapit"/>
        <w:numPr>
          <w:ilvl w:val="0"/>
          <w:numId w:val="34"/>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7A3546">
      <w:pPr>
        <w:pStyle w:val="Nagwek3"/>
        <w:numPr>
          <w:ilvl w:val="2"/>
          <w:numId w:val="45"/>
        </w:numPr>
        <w:spacing w:before="240" w:after="60" w:line="360" w:lineRule="auto"/>
        <w:jc w:val="center"/>
        <w:rPr>
          <w:rFonts w:ascii="Arial" w:hAnsi="Arial" w:cs="Arial"/>
          <w:b w:val="0"/>
          <w:i/>
          <w:color w:val="auto"/>
          <w:sz w:val="24"/>
          <w:szCs w:val="24"/>
        </w:rPr>
      </w:pPr>
      <w:bookmarkStart w:id="172" w:name="_Toc526168729"/>
      <w:r>
        <w:rPr>
          <w:rFonts w:ascii="Arial" w:hAnsi="Arial" w:cs="Arial"/>
          <w:b w:val="0"/>
          <w:i/>
          <w:color w:val="auto"/>
          <w:sz w:val="24"/>
          <w:szCs w:val="24"/>
        </w:rPr>
        <w:t>Pozostałe wydatki kwalifikowalne</w:t>
      </w:r>
      <w:bookmarkEnd w:id="172"/>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7A3546">
      <w:pPr>
        <w:pStyle w:val="Akapit"/>
        <w:numPr>
          <w:ilvl w:val="0"/>
          <w:numId w:val="21"/>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8"/>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cateringiem,</w:t>
      </w:r>
    </w:p>
    <w:p w:rsidR="008768A5" w:rsidRPr="00920ACF" w:rsidRDefault="008768A5" w:rsidP="007A3546">
      <w:pPr>
        <w:pStyle w:val="Akapit"/>
        <w:numPr>
          <w:ilvl w:val="0"/>
          <w:numId w:val="32"/>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7A3546">
      <w:pPr>
        <w:pStyle w:val="Akapit"/>
        <w:numPr>
          <w:ilvl w:val="0"/>
          <w:numId w:val="32"/>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21"/>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7A3546">
      <w:pPr>
        <w:pStyle w:val="Akapit"/>
        <w:numPr>
          <w:ilvl w:val="0"/>
          <w:numId w:val="21"/>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7A3546">
      <w:pPr>
        <w:pStyle w:val="Akapit"/>
        <w:numPr>
          <w:ilvl w:val="0"/>
          <w:numId w:val="21"/>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7A3546">
      <w:pPr>
        <w:pStyle w:val="Akapitzlist"/>
        <w:numPr>
          <w:ilvl w:val="1"/>
          <w:numId w:val="22"/>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7A3546">
      <w:pPr>
        <w:pStyle w:val="Akapit"/>
        <w:numPr>
          <w:ilvl w:val="1"/>
          <w:numId w:val="37"/>
        </w:numPr>
        <w:spacing w:before="120" w:after="120"/>
        <w:outlineLvl w:val="5"/>
        <w:rPr>
          <w:rFonts w:cs="Arial"/>
        </w:rPr>
      </w:pPr>
      <w:r w:rsidRPr="00E2651F">
        <w:rPr>
          <w:rFonts w:cs="Arial"/>
        </w:rPr>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7A3546">
      <w:pPr>
        <w:pStyle w:val="Akapit"/>
        <w:numPr>
          <w:ilvl w:val="1"/>
          <w:numId w:val="37"/>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7A3546">
      <w:pPr>
        <w:pStyle w:val="Akapit"/>
        <w:numPr>
          <w:ilvl w:val="0"/>
          <w:numId w:val="37"/>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7A3546">
      <w:pPr>
        <w:pStyle w:val="Akapit"/>
        <w:numPr>
          <w:ilvl w:val="0"/>
          <w:numId w:val="37"/>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7A3546">
      <w:pPr>
        <w:pStyle w:val="Akapit"/>
        <w:numPr>
          <w:ilvl w:val="0"/>
          <w:numId w:val="33"/>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7A3546">
      <w:pPr>
        <w:pStyle w:val="Akapit"/>
        <w:numPr>
          <w:ilvl w:val="0"/>
          <w:numId w:val="35"/>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7A3546">
      <w:pPr>
        <w:pStyle w:val="Akapit"/>
        <w:numPr>
          <w:ilvl w:val="0"/>
          <w:numId w:val="35"/>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7A3546">
      <w:pPr>
        <w:pStyle w:val="Akapit"/>
        <w:numPr>
          <w:ilvl w:val="0"/>
          <w:numId w:val="37"/>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7A3546">
      <w:pPr>
        <w:pStyle w:val="Akapit"/>
        <w:numPr>
          <w:ilvl w:val="0"/>
          <w:numId w:val="37"/>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7A3546">
      <w:pPr>
        <w:pStyle w:val="Akapit"/>
        <w:numPr>
          <w:ilvl w:val="0"/>
          <w:numId w:val="37"/>
        </w:numPr>
        <w:spacing w:before="120" w:after="120"/>
        <w:outlineLvl w:val="5"/>
        <w:rPr>
          <w:bCs w:val="0"/>
          <w:szCs w:val="22"/>
        </w:rPr>
      </w:pPr>
      <w:r w:rsidRPr="007023AA">
        <w:rPr>
          <w:bCs w:val="0"/>
          <w:szCs w:val="22"/>
        </w:rPr>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AA17AF">
      <w:pPr>
        <w:pStyle w:val="Akapitzlist"/>
        <w:numPr>
          <w:ilvl w:val="1"/>
          <w:numId w:val="23"/>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 xml:space="preserve">2013 r., poz. 1409, z </w:t>
      </w:r>
      <w:proofErr w:type="spellStart"/>
      <w:r w:rsidR="008E32BD">
        <w:rPr>
          <w:rFonts w:ascii="Arial" w:hAnsi="Arial" w:cs="Arial"/>
        </w:rPr>
        <w:t>późn</w:t>
      </w:r>
      <w:proofErr w:type="spellEnd"/>
      <w:r w:rsidR="008E32BD">
        <w:rPr>
          <w:rFonts w:ascii="Arial" w:hAnsi="Arial" w:cs="Arial"/>
        </w:rPr>
        <w:t>.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AA17AF">
      <w:pPr>
        <w:pStyle w:val="Akapitzlist"/>
        <w:numPr>
          <w:ilvl w:val="1"/>
          <w:numId w:val="23"/>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AA17AF">
      <w:pPr>
        <w:pStyle w:val="Nagwek2"/>
        <w:numPr>
          <w:ilvl w:val="1"/>
          <w:numId w:val="44"/>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526168730"/>
      <w:bookmarkEnd w:id="173"/>
      <w:bookmarkEnd w:id="174"/>
      <w:bookmarkEnd w:id="175"/>
      <w:r w:rsidRPr="004E1211">
        <w:rPr>
          <w:rFonts w:ascii="Arial" w:hAnsi="Arial" w:cs="Arial"/>
          <w:i/>
          <w:color w:val="auto"/>
          <w:sz w:val="24"/>
          <w:szCs w:val="24"/>
        </w:rPr>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6"/>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7" w:name="_Toc526168731"/>
      <w:r w:rsidRPr="003F109C">
        <w:rPr>
          <w:rFonts w:ascii="Arial" w:eastAsiaTheme="majorEastAsia" w:hAnsi="Arial" w:cs="Arial"/>
          <w:bCs/>
          <w:i/>
          <w:sz w:val="24"/>
          <w:szCs w:val="24"/>
        </w:rPr>
        <w:t>Dokumentacja niezbędna do przygotowania projektu</w:t>
      </w:r>
      <w:bookmarkEnd w:id="177"/>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AA17AF">
      <w:pPr>
        <w:keepNext/>
        <w:numPr>
          <w:ilvl w:val="0"/>
          <w:numId w:val="46"/>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78" w:name="_Toc526168732"/>
      <w:r w:rsidRPr="003F109C">
        <w:rPr>
          <w:rFonts w:ascii="Arial" w:eastAsiaTheme="majorEastAsia" w:hAnsi="Arial" w:cs="Arial"/>
          <w:bCs/>
          <w:i/>
          <w:sz w:val="24"/>
          <w:szCs w:val="24"/>
        </w:rPr>
        <w:t>Pozostałe wydatki kwalifikowalne</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cateringiem,</w:t>
      </w:r>
    </w:p>
    <w:p w:rsidR="003F109C" w:rsidRPr="004560AA" w:rsidRDefault="003F109C" w:rsidP="00AA17AF">
      <w:pPr>
        <w:pStyle w:val="Akapitzlist"/>
        <w:numPr>
          <w:ilvl w:val="1"/>
          <w:numId w:val="66"/>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AA17AF">
      <w:pPr>
        <w:pStyle w:val="Akapitzlist"/>
        <w:numPr>
          <w:ilvl w:val="1"/>
          <w:numId w:val="66"/>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AA17AF">
      <w:pPr>
        <w:keepNext/>
        <w:numPr>
          <w:ilvl w:val="0"/>
          <w:numId w:val="47"/>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9"/>
      </w:r>
      <w:r w:rsidRPr="003F109C">
        <w:rPr>
          <w:rFonts w:ascii="Arial" w:eastAsia="Times New Roman" w:hAnsi="Arial" w:cs="Times New Roman"/>
          <w:lang w:eastAsia="pl-PL"/>
        </w:rPr>
        <w:t>, w tym w szczególności wydatki związane z:</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AA17AF">
      <w:pPr>
        <w:numPr>
          <w:ilvl w:val="1"/>
          <w:numId w:val="48"/>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AA17AF">
      <w:pPr>
        <w:numPr>
          <w:ilvl w:val="1"/>
          <w:numId w:val="48"/>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AA17AF">
      <w:pPr>
        <w:pStyle w:val="Akapitzlist"/>
        <w:numPr>
          <w:ilvl w:val="0"/>
          <w:numId w:val="47"/>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AA17AF">
      <w:pPr>
        <w:pStyle w:val="Akapitzlist"/>
        <w:numPr>
          <w:ilvl w:val="0"/>
          <w:numId w:val="58"/>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AA17AF">
      <w:pPr>
        <w:keepNext/>
        <w:numPr>
          <w:ilvl w:val="0"/>
          <w:numId w:val="47"/>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AA17AF">
      <w:pPr>
        <w:numPr>
          <w:ilvl w:val="1"/>
          <w:numId w:val="67"/>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AA17AF">
      <w:pPr>
        <w:keepNext/>
        <w:numPr>
          <w:ilvl w:val="0"/>
          <w:numId w:val="47"/>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AA17AF">
      <w:pPr>
        <w:pStyle w:val="Akapitzlist"/>
        <w:numPr>
          <w:ilvl w:val="0"/>
          <w:numId w:val="68"/>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AA17AF">
      <w:pPr>
        <w:pStyle w:val="Akapitzlist"/>
        <w:numPr>
          <w:ilvl w:val="0"/>
          <w:numId w:val="47"/>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AA17AF">
      <w:pPr>
        <w:pStyle w:val="Akapitzlist"/>
        <w:numPr>
          <w:ilvl w:val="0"/>
          <w:numId w:val="69"/>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AA17AF">
      <w:pPr>
        <w:keepNext/>
        <w:numPr>
          <w:ilvl w:val="0"/>
          <w:numId w:val="47"/>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AA17AF">
      <w:pPr>
        <w:numPr>
          <w:ilvl w:val="1"/>
          <w:numId w:val="49"/>
        </w:numPr>
        <w:spacing w:after="0" w:line="360" w:lineRule="auto"/>
        <w:contextualSpacing/>
        <w:jc w:val="both"/>
        <w:rPr>
          <w:rFonts w:ascii="Arial" w:hAnsi="Arial" w:cs="Arial"/>
        </w:rPr>
      </w:pPr>
      <w:r w:rsidRPr="003F109C">
        <w:rPr>
          <w:rFonts w:ascii="Arial" w:hAnsi="Arial" w:cs="Arial"/>
        </w:rPr>
        <w:t xml:space="preserve">robotami budowlanymi, o których mowa w art. 3 pkt 7 oraz 8 ustawy z dnia 7 lipca 1994 r. Prawo budowlane (Dz. U. z 2013 r., poz. 1409, z </w:t>
      </w:r>
      <w:proofErr w:type="spellStart"/>
      <w:r w:rsidRPr="003F109C">
        <w:rPr>
          <w:rFonts w:ascii="Arial" w:hAnsi="Arial" w:cs="Arial"/>
        </w:rPr>
        <w:t>późn</w:t>
      </w:r>
      <w:proofErr w:type="spellEnd"/>
      <w:r w:rsidRPr="003F109C">
        <w:rPr>
          <w:rFonts w:ascii="Arial" w:hAnsi="Arial" w:cs="Arial"/>
        </w:rPr>
        <w:t>.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AA17AF">
      <w:pPr>
        <w:numPr>
          <w:ilvl w:val="1"/>
          <w:numId w:val="49"/>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AA17AF">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79" w:name="_Toc526168733"/>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79"/>
    </w:p>
    <w:p w:rsidR="00664D3C" w:rsidRPr="00A9253D"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0" w:name="_Toc526168734"/>
      <w:r w:rsidRPr="00A9253D">
        <w:rPr>
          <w:rFonts w:ascii="Arial" w:eastAsiaTheme="majorEastAsia" w:hAnsi="Arial" w:cs="Arial"/>
          <w:bCs/>
          <w:i/>
          <w:sz w:val="24"/>
          <w:szCs w:val="24"/>
        </w:rPr>
        <w:t>Dokumentacja niezbędna do przygotowania projektu</w:t>
      </w:r>
      <w:bookmarkEnd w:id="180"/>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AA17AF">
      <w:pPr>
        <w:keepNext/>
        <w:numPr>
          <w:ilvl w:val="0"/>
          <w:numId w:val="54"/>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AA17AF">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1" w:name="_Toc526168735"/>
      <w:r w:rsidRPr="00992E3F">
        <w:rPr>
          <w:rFonts w:ascii="Arial" w:eastAsiaTheme="majorEastAsia" w:hAnsi="Arial" w:cs="Arial"/>
          <w:bCs/>
          <w:i/>
          <w:sz w:val="24"/>
          <w:szCs w:val="24"/>
        </w:rPr>
        <w:t>Pozostałe wydatki kwalifikowalne</w:t>
      </w:r>
      <w:bookmarkEnd w:id="181"/>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664D3C" w:rsidRPr="00A9253D" w:rsidRDefault="00664D3C" w:rsidP="00AA17AF">
      <w:pPr>
        <w:keepNext/>
        <w:numPr>
          <w:ilvl w:val="0"/>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DA7A50" w:rsidRPr="00DA7A50" w:rsidRDefault="00DA7A50" w:rsidP="00AA17AF">
      <w:pPr>
        <w:keepNext/>
        <w:numPr>
          <w:ilvl w:val="1"/>
          <w:numId w:val="24"/>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wynajmem sali i sprzętu audiowizualnego,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AA17AF">
      <w:pPr>
        <w:pStyle w:val="Akapitzlist"/>
        <w:numPr>
          <w:ilvl w:val="0"/>
          <w:numId w:val="57"/>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AA17AF">
      <w:pPr>
        <w:keepNext/>
        <w:numPr>
          <w:ilvl w:val="1"/>
          <w:numId w:val="24"/>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AA17AF">
      <w:pPr>
        <w:pStyle w:val="Akapitzlist"/>
        <w:numPr>
          <w:ilvl w:val="0"/>
          <w:numId w:val="60"/>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AA17AF">
      <w:pPr>
        <w:pStyle w:val="Akapitzlist"/>
        <w:numPr>
          <w:ilvl w:val="1"/>
          <w:numId w:val="24"/>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AA17AF">
      <w:pPr>
        <w:pStyle w:val="Akapitzlist"/>
        <w:keepNext/>
        <w:numPr>
          <w:ilvl w:val="1"/>
          <w:numId w:val="24"/>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AA17AF">
      <w:pPr>
        <w:pStyle w:val="Akapitzlist"/>
        <w:keepNext/>
        <w:numPr>
          <w:ilvl w:val="1"/>
          <w:numId w:val="24"/>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AA17AF">
      <w:pPr>
        <w:pStyle w:val="Akapitzlist"/>
        <w:numPr>
          <w:ilvl w:val="0"/>
          <w:numId w:val="70"/>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AA17AF">
      <w:pPr>
        <w:pStyle w:val="Akapitzlist"/>
        <w:numPr>
          <w:ilvl w:val="1"/>
          <w:numId w:val="24"/>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AA17AF">
      <w:pPr>
        <w:pStyle w:val="Akapitzlist"/>
        <w:numPr>
          <w:ilvl w:val="0"/>
          <w:numId w:val="59"/>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1207FE" w:rsidRPr="004E1211" w:rsidRDefault="001207FE" w:rsidP="001207F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2" w:name="_Toc488067515"/>
      <w:bookmarkStart w:id="183" w:name="_Toc526168736"/>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4</w:t>
      </w:r>
      <w:r w:rsidRPr="004E1211">
        <w:rPr>
          <w:rFonts w:ascii="Arial" w:eastAsiaTheme="majorEastAsia" w:hAnsi="Arial" w:cs="Arial"/>
          <w:b/>
          <w:bCs/>
          <w:i/>
          <w:sz w:val="24"/>
          <w:szCs w:val="24"/>
        </w:rPr>
        <w:t>/1</w:t>
      </w:r>
      <w:bookmarkEnd w:id="182"/>
      <w:r>
        <w:rPr>
          <w:rFonts w:ascii="Arial" w:eastAsiaTheme="majorEastAsia" w:hAnsi="Arial" w:cs="Arial"/>
          <w:b/>
          <w:bCs/>
          <w:i/>
          <w:sz w:val="24"/>
          <w:szCs w:val="24"/>
        </w:rPr>
        <w:t>8</w:t>
      </w:r>
      <w:bookmarkEnd w:id="183"/>
    </w:p>
    <w:p w:rsidR="001207FE" w:rsidRPr="00A9253D"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4" w:name="_Toc488067516"/>
      <w:bookmarkStart w:id="185" w:name="_Toc526168737"/>
      <w:r w:rsidRPr="00A9253D">
        <w:rPr>
          <w:rFonts w:ascii="Arial" w:eastAsiaTheme="majorEastAsia" w:hAnsi="Arial" w:cs="Arial"/>
          <w:bCs/>
          <w:i/>
          <w:sz w:val="24"/>
          <w:szCs w:val="24"/>
        </w:rPr>
        <w:t>Dokumentacja niezbędna do przygotowania projektu</w:t>
      </w:r>
      <w:bookmarkEnd w:id="184"/>
      <w:bookmarkEnd w:id="185"/>
    </w:p>
    <w:p w:rsidR="001207FE" w:rsidRPr="00A9253D" w:rsidRDefault="001207FE" w:rsidP="001207FE">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1207FE" w:rsidRPr="00A9253D" w:rsidRDefault="001207FE" w:rsidP="000D7C28">
      <w:pPr>
        <w:keepNext/>
        <w:numPr>
          <w:ilvl w:val="0"/>
          <w:numId w:val="8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1207FE" w:rsidRPr="00A9253D"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1207FE" w:rsidRDefault="001207FE" w:rsidP="000D7C28">
      <w:pPr>
        <w:keepNext/>
        <w:numPr>
          <w:ilvl w:val="0"/>
          <w:numId w:val="8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1207FE" w:rsidRPr="00992E3F" w:rsidRDefault="001207FE" w:rsidP="001207F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6" w:name="_Toc488067517"/>
      <w:bookmarkStart w:id="187" w:name="_Toc526168738"/>
      <w:r w:rsidRPr="00992E3F">
        <w:rPr>
          <w:rFonts w:ascii="Arial" w:eastAsiaTheme="majorEastAsia" w:hAnsi="Arial" w:cs="Arial"/>
          <w:bCs/>
          <w:i/>
          <w:sz w:val="24"/>
          <w:szCs w:val="24"/>
        </w:rPr>
        <w:t>Pozostałe wydatki kwalifikowalne</w:t>
      </w:r>
      <w:bookmarkEnd w:id="186"/>
      <w:bookmarkEnd w:id="187"/>
    </w:p>
    <w:p w:rsidR="001207FE" w:rsidRPr="00A9253D" w:rsidRDefault="001207FE" w:rsidP="001207FE">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Pr>
          <w:rFonts w:ascii="Arial" w:eastAsia="Times New Roman" w:hAnsi="Arial" w:cs="Arial"/>
          <w:lang w:eastAsia="pl-PL"/>
        </w:rPr>
        <w:t>, o którym mowa w podrozdziale</w:t>
      </w:r>
      <w:r w:rsidRPr="00A9253D">
        <w:rPr>
          <w:rFonts w:ascii="Arial" w:eastAsia="Times New Roman" w:hAnsi="Arial" w:cs="Arial"/>
          <w:lang w:eastAsia="pl-PL"/>
        </w:rPr>
        <w:t xml:space="preserve"> 3.1</w:t>
      </w:r>
      <w:r>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1207FE"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w:t>
      </w:r>
      <w:r>
        <w:rPr>
          <w:rFonts w:ascii="Arial" w:eastAsia="Times New Roman" w:hAnsi="Arial" w:cs="Arial"/>
          <w:lang w:eastAsia="pl-PL"/>
        </w:rPr>
        <w:t xml:space="preserve">(w wysokości co najmniej </w:t>
      </w:r>
      <w:r w:rsidR="00DE17BF">
        <w:rPr>
          <w:rFonts w:ascii="Arial" w:eastAsia="Times New Roman" w:hAnsi="Arial" w:cs="Arial"/>
          <w:lang w:eastAsia="pl-PL"/>
        </w:rPr>
        <w:t>80</w:t>
      </w:r>
      <w:r>
        <w:rPr>
          <w:rFonts w:ascii="Arial" w:eastAsia="Times New Roman" w:hAnsi="Arial" w:cs="Arial"/>
          <w:lang w:eastAsia="pl-PL"/>
        </w:rPr>
        <w:t xml:space="preserve">% </w:t>
      </w:r>
      <w:r w:rsidRPr="00A9253D">
        <w:rPr>
          <w:rFonts w:ascii="Arial" w:eastAsia="Times New Roman" w:hAnsi="Arial" w:cs="Arial"/>
          <w:lang w:eastAsia="pl-PL"/>
        </w:rPr>
        <w:t>wartości dofinansowania projektu</w:t>
      </w:r>
      <w:r>
        <w:rPr>
          <w:rFonts w:ascii="Arial" w:eastAsia="Times New Roman" w:hAnsi="Arial" w:cs="Arial"/>
          <w:lang w:eastAsia="pl-PL"/>
        </w:rPr>
        <w:t>)</w:t>
      </w:r>
      <w:r w:rsidRPr="00A9253D">
        <w:rPr>
          <w:rFonts w:ascii="Arial" w:eastAsia="Times New Roman" w:hAnsi="Arial" w:cs="Arial"/>
          <w:lang w:eastAsia="pl-PL"/>
        </w:rPr>
        <w:t xml:space="preserve"> rozliczane przez beneficjenta projektu grantowego zgodnie z umową o </w:t>
      </w:r>
      <w:r w:rsidR="00015C76">
        <w:rPr>
          <w:rFonts w:ascii="Arial" w:eastAsia="Times New Roman" w:hAnsi="Arial" w:cs="Arial"/>
          <w:lang w:eastAsia="pl-PL"/>
        </w:rPr>
        <w:t>p</w:t>
      </w:r>
      <w:r w:rsidRPr="00A9253D">
        <w:rPr>
          <w:rFonts w:ascii="Arial" w:eastAsia="Times New Roman" w:hAnsi="Arial" w:cs="Arial"/>
          <w:lang w:eastAsia="pl-PL"/>
        </w:rPr>
        <w:t>owierzenie grantu oraz procedurami dotyczącymi</w:t>
      </w:r>
      <w:r>
        <w:rPr>
          <w:rFonts w:ascii="Arial" w:eastAsia="Times New Roman" w:hAnsi="Arial" w:cs="Arial"/>
          <w:lang w:eastAsia="pl-PL"/>
        </w:rPr>
        <w:t xml:space="preserve"> realizacji projektu grantowego. W ramach grantu wydatki mogą być przeznaczone na:</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wynagrodzeń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oraz wynagrodzeń </w:t>
      </w:r>
      <w:r w:rsidRPr="00356F8F">
        <w:rPr>
          <w:rFonts w:ascii="Arial" w:eastAsia="Times New Roman" w:hAnsi="Arial" w:cs="Arial"/>
          <w:lang w:eastAsia="pl-PL"/>
        </w:rPr>
        <w:t>trenerów prowadz</w:t>
      </w:r>
      <w:r>
        <w:rPr>
          <w:rFonts w:ascii="Arial" w:eastAsia="Times New Roman" w:hAnsi="Arial" w:cs="Arial"/>
          <w:lang w:eastAsia="pl-PL"/>
        </w:rPr>
        <w:t xml:space="preserve">ących szkolenia </w:t>
      </w:r>
      <w:r w:rsidR="00DE17BF">
        <w:rPr>
          <w:rFonts w:ascii="Arial" w:eastAsia="Times New Roman" w:hAnsi="Arial" w:cs="Arial"/>
          <w:lang w:eastAsia="pl-PL"/>
        </w:rPr>
        <w:t xml:space="preserve">i mentoring </w:t>
      </w:r>
      <w:r>
        <w:rPr>
          <w:rFonts w:ascii="Arial" w:eastAsia="Times New Roman" w:hAnsi="Arial" w:cs="Arial"/>
          <w:lang w:eastAsia="pl-PL"/>
        </w:rPr>
        <w:t>dla nauczycieli,</w:t>
      </w:r>
    </w:p>
    <w:p w:rsidR="001207FE" w:rsidRPr="003940A7"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 xml:space="preserve">koszty organizacji szkoleń, </w:t>
      </w:r>
      <w:r w:rsidRPr="00356F8F">
        <w:rPr>
          <w:rFonts w:ascii="Arial" w:eastAsia="Times New Roman" w:hAnsi="Arial" w:cs="Arial"/>
          <w:lang w:eastAsia="pl-PL"/>
        </w:rPr>
        <w:t xml:space="preserve">w tym cateringu, wynajmu </w:t>
      </w:r>
      <w:proofErr w:type="spellStart"/>
      <w:r w:rsidRPr="00356F8F">
        <w:rPr>
          <w:rFonts w:ascii="Arial" w:eastAsia="Times New Roman" w:hAnsi="Arial" w:cs="Arial"/>
          <w:lang w:eastAsia="pl-PL"/>
        </w:rPr>
        <w:t>sal</w:t>
      </w:r>
      <w:proofErr w:type="spellEnd"/>
      <w:r w:rsidRPr="00356F8F">
        <w:rPr>
          <w:rFonts w:ascii="Arial" w:eastAsia="Times New Roman" w:hAnsi="Arial" w:cs="Arial"/>
          <w:lang w:eastAsia="pl-PL"/>
        </w:rPr>
        <w:t>, wytwor</w:t>
      </w:r>
      <w:r>
        <w:rPr>
          <w:rFonts w:ascii="Arial" w:eastAsia="Times New Roman" w:hAnsi="Arial" w:cs="Arial"/>
          <w:lang w:eastAsia="pl-PL"/>
        </w:rPr>
        <w:t>zenia materiałów dydaktycznych, koszty dojazdu uczestników</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Pr>
          <w:rFonts w:ascii="Arial" w:eastAsia="Times New Roman" w:hAnsi="Arial" w:cs="Arial"/>
          <w:lang w:eastAsia="pl-PL"/>
        </w:rPr>
        <w:t xml:space="preserve"> i trenerów oraz noclegi</w:t>
      </w:r>
      <w:r w:rsidR="00DE17BF">
        <w:rPr>
          <w:rFonts w:ascii="Arial" w:eastAsia="Times New Roman" w:hAnsi="Arial" w:cs="Arial"/>
          <w:lang w:eastAsia="pl-PL"/>
        </w:rPr>
        <w:t xml:space="preserve"> </w:t>
      </w:r>
      <w:proofErr w:type="spellStart"/>
      <w:r w:rsidR="00DE17BF">
        <w:rPr>
          <w:rFonts w:ascii="Arial" w:eastAsia="Times New Roman" w:hAnsi="Arial" w:cs="Arial"/>
          <w:lang w:eastAsia="pl-PL"/>
        </w:rPr>
        <w:t>supertrenerów</w:t>
      </w:r>
      <w:proofErr w:type="spellEnd"/>
      <w:r w:rsidR="00DE17BF">
        <w:rPr>
          <w:rFonts w:ascii="Arial" w:eastAsia="Times New Roman" w:hAnsi="Arial" w:cs="Arial"/>
          <w:lang w:eastAsia="pl-PL"/>
        </w:rPr>
        <w:t xml:space="preserve"> i</w:t>
      </w:r>
      <w:r>
        <w:rPr>
          <w:rFonts w:ascii="Arial" w:eastAsia="Times New Roman" w:hAnsi="Arial" w:cs="Arial"/>
          <w:lang w:eastAsia="pl-PL"/>
        </w:rPr>
        <w:t xml:space="preserve"> trenerów (maksymalnie do 300 zł za nocleg za dobę na osobę),</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zakupu sprzętu – maksymalnie </w:t>
      </w:r>
      <w:r w:rsidR="00DE17BF">
        <w:rPr>
          <w:rFonts w:ascii="Arial" w:eastAsia="Times New Roman" w:hAnsi="Arial" w:cs="Arial"/>
          <w:lang w:eastAsia="pl-PL"/>
        </w:rPr>
        <w:t>5</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B45354" w:rsidRDefault="001207FE" w:rsidP="000D7C28">
      <w:pPr>
        <w:pStyle w:val="Akapitzlist"/>
        <w:keepNext/>
        <w:numPr>
          <w:ilvl w:val="1"/>
          <w:numId w:val="82"/>
        </w:numPr>
        <w:spacing w:before="120" w:after="120" w:line="360" w:lineRule="auto"/>
        <w:jc w:val="both"/>
        <w:outlineLvl w:val="5"/>
        <w:rPr>
          <w:rFonts w:ascii="Arial" w:eastAsia="Times New Roman" w:hAnsi="Arial" w:cs="Arial"/>
          <w:spacing w:val="-6"/>
          <w:lang w:eastAsia="pl-PL"/>
        </w:rPr>
      </w:pPr>
      <w:r w:rsidRPr="00B45354">
        <w:rPr>
          <w:rFonts w:ascii="Arial" w:eastAsia="Times New Roman" w:hAnsi="Arial" w:cs="Arial"/>
          <w:spacing w:val="-6"/>
          <w:lang w:eastAsia="pl-PL"/>
        </w:rPr>
        <w:t>koszty działań informacyjno-promocyjnych i rekrutacji nauczycieli – maksymalnie 10% kwoty grantu,</w:t>
      </w:r>
    </w:p>
    <w:p w:rsidR="001207FE" w:rsidRPr="00356F8F" w:rsidRDefault="001207FE" w:rsidP="000D7C28">
      <w:pPr>
        <w:pStyle w:val="Akapitzlist"/>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Arial"/>
          <w:lang w:eastAsia="pl-PL"/>
        </w:rPr>
        <w:t>k</w:t>
      </w:r>
      <w:r w:rsidRPr="00356F8F">
        <w:rPr>
          <w:rFonts w:ascii="Arial" w:eastAsia="Times New Roman" w:hAnsi="Arial" w:cs="Arial"/>
          <w:lang w:eastAsia="pl-PL"/>
        </w:rPr>
        <w:t xml:space="preserve">oszty zarządzania i koszty administracyjne </w:t>
      </w:r>
      <w:proofErr w:type="spellStart"/>
      <w:r w:rsidRPr="00356F8F">
        <w:rPr>
          <w:rFonts w:ascii="Arial" w:eastAsia="Times New Roman" w:hAnsi="Arial" w:cs="Arial"/>
          <w:lang w:eastAsia="pl-PL"/>
        </w:rPr>
        <w:t>grantobiorcy</w:t>
      </w:r>
      <w:proofErr w:type="spellEnd"/>
      <w:r w:rsidRPr="00356F8F">
        <w:rPr>
          <w:rFonts w:ascii="Arial" w:eastAsia="Times New Roman" w:hAnsi="Arial" w:cs="Arial"/>
          <w:lang w:eastAsia="pl-PL"/>
        </w:rPr>
        <w:t xml:space="preserve"> – maksymalnie </w:t>
      </w:r>
      <w:r>
        <w:rPr>
          <w:rFonts w:ascii="Arial" w:eastAsia="Times New Roman" w:hAnsi="Arial" w:cs="Arial"/>
          <w:lang w:eastAsia="pl-PL"/>
        </w:rPr>
        <w:t>20</w:t>
      </w:r>
      <w:r w:rsidRPr="00356F8F">
        <w:rPr>
          <w:rFonts w:ascii="Arial" w:eastAsia="Times New Roman" w:hAnsi="Arial" w:cs="Arial"/>
          <w:lang w:eastAsia="pl-PL"/>
        </w:rPr>
        <w:t>%</w:t>
      </w:r>
      <w:r>
        <w:rPr>
          <w:rFonts w:ascii="Arial" w:eastAsia="Times New Roman" w:hAnsi="Arial" w:cs="Arial"/>
          <w:lang w:eastAsia="pl-PL"/>
        </w:rPr>
        <w:t xml:space="preserve"> kwoty grantu.</w:t>
      </w:r>
    </w:p>
    <w:p w:rsidR="001207FE" w:rsidRPr="00A9253D" w:rsidRDefault="001207FE" w:rsidP="000D7C28">
      <w:pPr>
        <w:keepNext/>
        <w:numPr>
          <w:ilvl w:val="0"/>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w:t>
      </w:r>
      <w:r>
        <w:rPr>
          <w:rFonts w:ascii="Arial" w:eastAsia="Times New Roman" w:hAnsi="Arial" w:cs="Arial"/>
          <w:lang w:eastAsia="pl-PL"/>
        </w:rPr>
        <w:t xml:space="preserve"> (operatora)</w:t>
      </w:r>
      <w:r w:rsidRPr="00A9253D">
        <w:rPr>
          <w:rFonts w:ascii="Arial" w:eastAsia="Times New Roman" w:hAnsi="Arial" w:cs="Arial"/>
          <w:lang w:eastAsia="pl-PL"/>
        </w:rPr>
        <w:t xml:space="preserve">, </w:t>
      </w:r>
      <w:r>
        <w:rPr>
          <w:rFonts w:ascii="Arial" w:eastAsia="Times New Roman" w:hAnsi="Arial" w:cs="Arial"/>
          <w:lang w:eastAsia="pl-PL"/>
        </w:rPr>
        <w:t xml:space="preserve">w wysokości nieprzekraczającej </w:t>
      </w:r>
      <w:r w:rsidR="00DE17BF">
        <w:rPr>
          <w:rFonts w:ascii="Arial" w:eastAsia="Times New Roman" w:hAnsi="Arial" w:cs="Arial"/>
          <w:lang w:eastAsia="pl-PL"/>
        </w:rPr>
        <w:t>20</w:t>
      </w:r>
      <w:r w:rsidRPr="00A9253D">
        <w:rPr>
          <w:rFonts w:ascii="Arial" w:eastAsia="Times New Roman" w:hAnsi="Arial" w:cs="Arial"/>
          <w:lang w:eastAsia="pl-PL"/>
        </w:rPr>
        <w:t>% wartości dofinansowania projektu, to jest wydatki poniesione na:</w:t>
      </w:r>
    </w:p>
    <w:p w:rsidR="001207FE"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Pr>
          <w:rFonts w:ascii="Arial" w:eastAsia="Times New Roman" w:hAnsi="Arial" w:cs="Arial"/>
          <w:lang w:eastAsia="pl-PL"/>
        </w:rPr>
        <w:t xml:space="preserve">procedury wyboru </w:t>
      </w:r>
      <w:proofErr w:type="spellStart"/>
      <w:r>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1207FE" w:rsidRPr="005C600E" w:rsidRDefault="001207FE" w:rsidP="000D7C28">
      <w:pPr>
        <w:keepNext/>
        <w:numPr>
          <w:ilvl w:val="1"/>
          <w:numId w:val="82"/>
        </w:numPr>
        <w:spacing w:after="120" w:line="360" w:lineRule="auto"/>
        <w:ind w:left="714" w:hanging="357"/>
        <w:jc w:val="both"/>
        <w:outlineLvl w:val="5"/>
        <w:rPr>
          <w:rFonts w:ascii="Arial" w:eastAsia="Times New Roman" w:hAnsi="Arial" w:cs="Arial"/>
          <w:lang w:eastAsia="pl-PL"/>
        </w:rPr>
      </w:pPr>
      <w:r w:rsidRPr="005C600E">
        <w:rPr>
          <w:rFonts w:ascii="Arial" w:eastAsia="Times New Roman" w:hAnsi="Arial" w:cs="Arial"/>
          <w:lang w:eastAsia="pl-PL"/>
        </w:rPr>
        <w:t xml:space="preserve">wynagrodzenia </w:t>
      </w:r>
      <w:r>
        <w:rPr>
          <w:rFonts w:ascii="Arial" w:eastAsia="Times New Roman" w:hAnsi="Arial" w:cs="Arial"/>
          <w:lang w:eastAsia="pl-PL"/>
        </w:rPr>
        <w:t>personelu merytorycznego</w:t>
      </w:r>
      <w:r w:rsidRPr="005C600E">
        <w:rPr>
          <w:rFonts w:ascii="Arial" w:eastAsia="Times New Roman" w:hAnsi="Arial" w:cs="Times New Roman"/>
          <w:lang w:eastAsia="pl-PL"/>
        </w:rPr>
        <w:t xml:space="preserve"> zatrudnio</w:t>
      </w:r>
      <w:r>
        <w:rPr>
          <w:rFonts w:ascii="Arial" w:eastAsia="Times New Roman" w:hAnsi="Arial" w:cs="Times New Roman"/>
          <w:lang w:eastAsia="pl-PL"/>
        </w:rPr>
        <w:t>nego</w:t>
      </w:r>
      <w:r w:rsidRPr="005C600E">
        <w:rPr>
          <w:rFonts w:ascii="Arial" w:eastAsia="Times New Roman" w:hAnsi="Arial" w:cs="Times New Roman"/>
          <w:lang w:eastAsia="pl-PL"/>
        </w:rPr>
        <w:t xml:space="preserve"> przez beneficjenta </w:t>
      </w:r>
      <w:r w:rsidRPr="005C600E">
        <w:rPr>
          <w:rFonts w:ascii="Arial" w:hAnsi="Arial" w:cs="Arial"/>
          <w:lang w:eastAsia="pl-PL"/>
        </w:rPr>
        <w:t>(stawki wynagrodzeń nie mogą być wyższe od powszechnie stosowanych w Polsce dla danego rodzaju czynności),</w:t>
      </w:r>
    </w:p>
    <w:p w:rsidR="001207FE" w:rsidRPr="00777F63"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Pr>
          <w:rFonts w:ascii="Arial" w:eastAsia="Times New Roman" w:hAnsi="Arial" w:cs="Times New Roman"/>
          <w:lang w:eastAsia="pl-PL"/>
        </w:rPr>
        <w:t xml:space="preserve">szkolenia i spotkania organizacyjne </w:t>
      </w:r>
      <w:r w:rsidRPr="00DA7A50">
        <w:rPr>
          <w:rFonts w:ascii="Arial" w:eastAsia="Times New Roman" w:hAnsi="Arial" w:cs="Times New Roman"/>
          <w:lang w:eastAsia="pl-PL"/>
        </w:rPr>
        <w:t>dla</w:t>
      </w:r>
      <w:r>
        <w:rPr>
          <w:rFonts w:ascii="Arial" w:eastAsia="Times New Roman" w:hAnsi="Arial" w:cs="Times New Roman"/>
          <w:lang w:eastAsia="pl-PL"/>
        </w:rPr>
        <w:t xml:space="preserve"> </w:t>
      </w:r>
      <w:proofErr w:type="spellStart"/>
      <w:r w:rsidR="00BF0A55">
        <w:rPr>
          <w:rFonts w:ascii="Arial" w:eastAsia="Times New Roman" w:hAnsi="Arial" w:cs="Times New Roman"/>
          <w:lang w:eastAsia="pl-PL"/>
        </w:rPr>
        <w:t>supertrenerów</w:t>
      </w:r>
      <w:proofErr w:type="spellEnd"/>
      <w:r w:rsidR="00BF0A55">
        <w:rPr>
          <w:rFonts w:ascii="Arial" w:eastAsia="Times New Roman" w:hAnsi="Arial" w:cs="Times New Roman"/>
          <w:lang w:eastAsia="pl-PL"/>
        </w:rPr>
        <w:t xml:space="preserve"> i </w:t>
      </w:r>
      <w:r>
        <w:rPr>
          <w:rFonts w:ascii="Arial" w:eastAsia="Times New Roman" w:hAnsi="Arial" w:cs="Times New Roman"/>
          <w:lang w:eastAsia="pl-PL"/>
        </w:rPr>
        <w:t>trenerów</w:t>
      </w:r>
      <w:r w:rsidRPr="00DA7A50">
        <w:rPr>
          <w:rFonts w:ascii="Arial" w:eastAsia="Times New Roman" w:hAnsi="Arial" w:cs="Times New Roman"/>
          <w:lang w:eastAsia="pl-PL"/>
        </w:rPr>
        <w:t>, w tym w szc</w:t>
      </w:r>
      <w:r>
        <w:rPr>
          <w:rFonts w:ascii="Arial" w:eastAsia="Times New Roman" w:hAnsi="Arial" w:cs="Times New Roman"/>
          <w:lang w:eastAsia="pl-PL"/>
        </w:rPr>
        <w:t>zególności wydatki związane z:</w:t>
      </w:r>
    </w:p>
    <w:p w:rsidR="001207FE" w:rsidRPr="00777F63" w:rsidRDefault="001207FE" w:rsidP="000D7C28">
      <w:pPr>
        <w:pStyle w:val="Akapitzlist"/>
        <w:keepNext/>
        <w:numPr>
          <w:ilvl w:val="0"/>
          <w:numId w:val="83"/>
        </w:numPr>
        <w:spacing w:before="120" w:after="120" w:line="360" w:lineRule="auto"/>
        <w:jc w:val="both"/>
        <w:outlineLvl w:val="5"/>
        <w:rPr>
          <w:rFonts w:ascii="Arial" w:eastAsia="Times New Roman" w:hAnsi="Arial" w:cs="Arial"/>
          <w:lang w:eastAsia="pl-PL"/>
        </w:rPr>
      </w:pPr>
      <w:r w:rsidRPr="00777F63">
        <w:rPr>
          <w:rFonts w:ascii="Arial" w:eastAsia="Times New Roman" w:hAnsi="Arial" w:cs="Times New Roman"/>
          <w:lang w:eastAsia="pl-PL"/>
        </w:rPr>
        <w:t xml:space="preserve">cateringiem,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hAnsi="Arial" w:cs="Arial"/>
          <w:lang w:eastAsia="pl-PL"/>
        </w:rPr>
        <w:t xml:space="preserve">wynajmem sali i sprzętu audiowizualnego, </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3F109C">
        <w:rPr>
          <w:rFonts w:ascii="Arial" w:eastAsia="Times New Roman" w:hAnsi="Arial" w:cs="Times New Roman"/>
          <w:lang w:eastAsia="pl-PL"/>
        </w:rPr>
        <w:t xml:space="preserve">dojazdami </w:t>
      </w:r>
      <w:r>
        <w:rPr>
          <w:rFonts w:ascii="Arial" w:eastAsia="Times New Roman" w:hAnsi="Arial" w:cs="Times New Roman"/>
          <w:lang w:eastAsia="pl-PL"/>
        </w:rPr>
        <w:t>i noclegami personelu merytorycznego</w:t>
      </w:r>
      <w:r w:rsidR="00015C76">
        <w:rPr>
          <w:rFonts w:ascii="Arial" w:eastAsia="Times New Roman" w:hAnsi="Arial" w:cs="Times New Roman"/>
          <w:lang w:eastAsia="pl-PL"/>
        </w:rPr>
        <w:t xml:space="preserve"> oraz </w:t>
      </w:r>
      <w:proofErr w:type="spellStart"/>
      <w:r w:rsidR="00BF0A55">
        <w:rPr>
          <w:rFonts w:ascii="Arial" w:eastAsia="Times New Roman" w:hAnsi="Arial" w:cs="Times New Roman"/>
          <w:lang w:eastAsia="pl-PL"/>
        </w:rPr>
        <w:t>supertrenerów</w:t>
      </w:r>
      <w:proofErr w:type="spellEnd"/>
      <w:r>
        <w:rPr>
          <w:rFonts w:ascii="Arial" w:eastAsia="Times New Roman" w:hAnsi="Arial" w:cs="Times New Roman"/>
          <w:lang w:eastAsia="pl-PL"/>
        </w:rPr>
        <w:t xml:space="preserve"> i trenerów </w:t>
      </w:r>
      <w:r w:rsidRPr="003F109C">
        <w:rPr>
          <w:rFonts w:ascii="Arial" w:eastAsia="Times New Roman" w:hAnsi="Arial" w:cs="Times New Roman"/>
          <w:lang w:eastAsia="pl-PL"/>
        </w:rPr>
        <w:t>(maksymalnie do 300 zł za nocleg za dobę na osobę),</w:t>
      </w:r>
    </w:p>
    <w:p w:rsidR="001207FE" w:rsidRPr="00777F63" w:rsidRDefault="001207FE" w:rsidP="000D7C28">
      <w:pPr>
        <w:pStyle w:val="Akapitzlist"/>
        <w:keepNext/>
        <w:numPr>
          <w:ilvl w:val="0"/>
          <w:numId w:val="83"/>
        </w:numPr>
        <w:spacing w:before="120" w:after="120" w:line="360" w:lineRule="auto"/>
        <w:ind w:left="1418"/>
        <w:jc w:val="both"/>
        <w:outlineLvl w:val="5"/>
        <w:rPr>
          <w:rFonts w:ascii="Arial" w:eastAsia="Times New Roman" w:hAnsi="Arial" w:cs="Arial"/>
          <w:lang w:eastAsia="pl-PL"/>
        </w:rPr>
      </w:pPr>
      <w:r w:rsidRPr="00777F63">
        <w:rPr>
          <w:rFonts w:ascii="Arial" w:eastAsia="Times New Roman" w:hAnsi="Arial" w:cs="Times New Roman"/>
          <w:lang w:eastAsia="pl-PL"/>
        </w:rPr>
        <w:t>zakupem lub wytworzeniem oraz dostarczeniem materiałów dydaktycznych;</w:t>
      </w:r>
    </w:p>
    <w:p w:rsidR="001207FE" w:rsidRPr="00430A5B" w:rsidRDefault="001207FE" w:rsidP="001207FE">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t>
      </w:r>
      <w:r>
        <w:rPr>
          <w:rFonts w:ascii="Arial" w:hAnsi="Arial" w:cs="Arial"/>
          <w:lang w:eastAsia="pl-PL"/>
        </w:rPr>
        <w:t xml:space="preserve">w szczególności </w:t>
      </w:r>
      <w:r w:rsidRPr="00430A5B">
        <w:rPr>
          <w:rFonts w:ascii="Arial" w:hAnsi="Arial" w:cs="Arial"/>
          <w:lang w:eastAsia="pl-PL"/>
        </w:rPr>
        <w:t xml:space="preserve">wydatki poniesione na: nagrody finansowe lub rzeczowe dla </w:t>
      </w:r>
      <w:r w:rsidR="00BF0A55">
        <w:rPr>
          <w:rFonts w:ascii="Arial" w:hAnsi="Arial" w:cs="Arial"/>
          <w:lang w:eastAsia="pl-PL"/>
        </w:rPr>
        <w:t xml:space="preserve">trenerów i </w:t>
      </w:r>
      <w:proofErr w:type="spellStart"/>
      <w:r w:rsidR="00BF0A55">
        <w:rPr>
          <w:rFonts w:ascii="Arial" w:hAnsi="Arial" w:cs="Arial"/>
          <w:lang w:eastAsia="pl-PL"/>
        </w:rPr>
        <w:t>supertrenerów</w:t>
      </w:r>
      <w:proofErr w:type="spellEnd"/>
      <w:r w:rsidRPr="00430A5B">
        <w:rPr>
          <w:rFonts w:ascii="Arial" w:hAnsi="Arial" w:cs="Arial"/>
          <w:lang w:eastAsia="pl-PL"/>
        </w:rPr>
        <w:t>, koszty egzaminów i innych form certyfikacji wiedzy i umiejętności uczestników szkoleń.</w:t>
      </w:r>
    </w:p>
    <w:p w:rsidR="001207FE" w:rsidRPr="00A9253D" w:rsidRDefault="001207FE" w:rsidP="000D7C28">
      <w:pPr>
        <w:keepNext/>
        <w:numPr>
          <w:ilvl w:val="1"/>
          <w:numId w:val="8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1207FE" w:rsidRPr="00A9253D" w:rsidRDefault="001207FE" w:rsidP="000D7C28">
      <w:pPr>
        <w:pStyle w:val="Akapitzlist"/>
        <w:numPr>
          <w:ilvl w:val="0"/>
          <w:numId w:val="80"/>
        </w:numPr>
        <w:spacing w:before="120" w:after="120" w:line="360" w:lineRule="auto"/>
        <w:ind w:left="1418"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1207FE" w:rsidRDefault="001207FE" w:rsidP="000D7C28">
      <w:pPr>
        <w:pStyle w:val="Akapitzlist"/>
        <w:numPr>
          <w:ilvl w:val="0"/>
          <w:numId w:val="80"/>
        </w:numPr>
        <w:spacing w:before="120" w:after="120" w:line="360" w:lineRule="auto"/>
        <w:ind w:left="1418" w:hanging="284"/>
        <w:contextualSpacing w:val="0"/>
        <w:jc w:val="both"/>
        <w:rPr>
          <w:rFonts w:ascii="Arial" w:hAnsi="Arial" w:cs="Arial"/>
          <w:lang w:eastAsia="pl-PL"/>
        </w:rPr>
      </w:pPr>
      <w:r w:rsidRPr="00A9253D">
        <w:rPr>
          <w:rFonts w:ascii="Arial" w:hAnsi="Arial" w:cs="Arial"/>
          <w:lang w:eastAsia="pl-PL"/>
        </w:rPr>
        <w:t xml:space="preserve">tworzeniem materiałów informacyjno-promocyjnych dostępnych również dla osób </w:t>
      </w:r>
      <w:r>
        <w:rPr>
          <w:rFonts w:ascii="Arial" w:hAnsi="Arial" w:cs="Arial"/>
          <w:lang w:eastAsia="pl-PL"/>
        </w:rPr>
        <w:t>z niepełnosprawnościami;</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 xml:space="preserve">zakup, najem, amortyzacja, </w:t>
      </w:r>
      <w:r w:rsidRPr="00A12D04">
        <w:rPr>
          <w:rFonts w:ascii="Arial" w:eastAsia="Times New Roman" w:hAnsi="Arial" w:cs="Times New Roman"/>
          <w:lang w:eastAsia="pl-PL"/>
        </w:rPr>
        <w:t xml:space="preserve">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r w:rsidR="009C63B1">
        <w:rPr>
          <w:rFonts w:ascii="Arial" w:eastAsia="Times New Roman" w:hAnsi="Arial" w:cs="Times New Roman"/>
          <w:lang w:eastAsia="pl-PL"/>
        </w:rPr>
        <w:t xml:space="preserve"> w okresie trwania projektu</w:t>
      </w:r>
      <w:r w:rsidRPr="00A12D04">
        <w:rPr>
          <w:rFonts w:ascii="Arial" w:eastAsia="Times New Roman" w:hAnsi="Arial" w:cs="Times New Roman"/>
          <w:lang w:eastAsia="pl-PL"/>
        </w:rPr>
        <w:t>;</w:t>
      </w:r>
    </w:p>
    <w:p w:rsidR="001207FE" w:rsidRDefault="001207FE" w:rsidP="000D7C28">
      <w:pPr>
        <w:pStyle w:val="Akapitzlist"/>
        <w:keepNext/>
        <w:numPr>
          <w:ilvl w:val="1"/>
          <w:numId w:val="82"/>
        </w:numPr>
        <w:spacing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usługi zewnętrzne w zakresie wsparcia merytorycznego projektu;</w:t>
      </w:r>
    </w:p>
    <w:p w:rsidR="001207FE" w:rsidRPr="00777F63" w:rsidRDefault="001207FE" w:rsidP="000D7C28">
      <w:pPr>
        <w:pStyle w:val="Akapitzlist"/>
        <w:keepNext/>
        <w:numPr>
          <w:ilvl w:val="1"/>
          <w:numId w:val="82"/>
        </w:numPr>
        <w:spacing w:after="120" w:line="360" w:lineRule="auto"/>
        <w:jc w:val="both"/>
        <w:outlineLvl w:val="5"/>
        <w:rPr>
          <w:rFonts w:ascii="Arial" w:eastAsia="Times New Roman" w:hAnsi="Arial" w:cs="Times New Roman"/>
          <w:spacing w:val="-2"/>
          <w:lang w:eastAsia="pl-PL"/>
        </w:rPr>
      </w:pPr>
      <w:r w:rsidRPr="00777F63">
        <w:rPr>
          <w:rFonts w:ascii="Arial" w:eastAsia="Times New Roman" w:hAnsi="Arial" w:cs="Times New Roman"/>
          <w:spacing w:val="-2"/>
          <w:lang w:eastAsia="pl-PL"/>
        </w:rPr>
        <w:t>ekspertyzy, analizy, opracowania związane z celami projektu, w tym scenariusze zajęć;</w:t>
      </w:r>
    </w:p>
    <w:p w:rsidR="001207FE" w:rsidRPr="00A12D04" w:rsidRDefault="001207FE" w:rsidP="000D7C28">
      <w:pPr>
        <w:pStyle w:val="Akapitzlist"/>
        <w:keepNext/>
        <w:numPr>
          <w:ilvl w:val="1"/>
          <w:numId w:val="82"/>
        </w:numPr>
        <w:spacing w:before="120" w:after="120" w:line="360" w:lineRule="auto"/>
        <w:ind w:left="714" w:hanging="357"/>
        <w:contextualSpacing w:val="0"/>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1207FE" w:rsidRPr="00A12D04" w:rsidRDefault="001207FE" w:rsidP="00D13B0A">
      <w:pPr>
        <w:pStyle w:val="Akapitzlist"/>
        <w:numPr>
          <w:ilvl w:val="0"/>
          <w:numId w:val="84"/>
        </w:numPr>
        <w:spacing w:before="120" w:after="120" w:line="360" w:lineRule="auto"/>
        <w:ind w:left="1134" w:hanging="283"/>
        <w:jc w:val="both"/>
        <w:rPr>
          <w:rFonts w:ascii="Arial" w:hAnsi="Arial" w:cs="Arial"/>
          <w:lang w:eastAsia="pl-PL"/>
        </w:rPr>
      </w:pPr>
      <w:r w:rsidRPr="00A12D04">
        <w:rPr>
          <w:rFonts w:ascii="Arial" w:hAnsi="Arial" w:cs="Arial"/>
          <w:lang w:eastAsia="pl-PL"/>
        </w:rPr>
        <w:t>wynagrodzeniem personelu projektu, o którym mowa w podrozdziale 3.1</w:t>
      </w:r>
      <w:r w:rsidR="00283CB2">
        <w:rPr>
          <w:rFonts w:ascii="Arial" w:hAnsi="Arial" w:cs="Arial"/>
          <w:lang w:eastAsia="pl-PL"/>
        </w:rPr>
        <w:t>2</w:t>
      </w:r>
      <w:r w:rsidRPr="00A12D04">
        <w:rPr>
          <w:rFonts w:ascii="Arial" w:hAnsi="Arial" w:cs="Arial"/>
          <w:lang w:eastAsia="pl-PL"/>
        </w:rPr>
        <w:t xml:space="preserve"> niniejszego </w:t>
      </w:r>
      <w:r w:rsidRPr="00283CB2">
        <w:rPr>
          <w:rFonts w:ascii="Arial" w:hAnsi="Arial" w:cs="Arial"/>
          <w:i/>
          <w:lang w:eastAsia="pl-PL"/>
        </w:rPr>
        <w:t>Katalogu</w:t>
      </w:r>
      <w:r w:rsidRPr="00A12D04">
        <w:rPr>
          <w:rFonts w:ascii="Arial" w:hAnsi="Arial" w:cs="Arial"/>
          <w:lang w:eastAsia="pl-PL"/>
        </w:rPr>
        <w:t>,</w:t>
      </w:r>
    </w:p>
    <w:p w:rsidR="001207FE" w:rsidRDefault="001207FE" w:rsidP="000D7C28">
      <w:pPr>
        <w:pStyle w:val="Akapitzlist"/>
        <w:numPr>
          <w:ilvl w:val="0"/>
          <w:numId w:val="84"/>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1207FE" w:rsidRPr="004F6659" w:rsidRDefault="001207FE" w:rsidP="000D7C28">
      <w:pPr>
        <w:pStyle w:val="Akapitzlist"/>
        <w:numPr>
          <w:ilvl w:val="0"/>
          <w:numId w:val="84"/>
        </w:numPr>
        <w:spacing w:before="120" w:after="120" w:line="360" w:lineRule="auto"/>
        <w:ind w:left="1135" w:hanging="284"/>
        <w:contextualSpacing w:val="0"/>
        <w:jc w:val="both"/>
        <w:rPr>
          <w:rFonts w:ascii="Arial" w:hAnsi="Arial" w:cs="Arial"/>
          <w:lang w:eastAsia="pl-PL"/>
        </w:rPr>
      </w:pPr>
      <w:r w:rsidRPr="004F6659">
        <w:rPr>
          <w:rFonts w:ascii="Arial" w:hAnsi="Arial" w:cs="Arial"/>
          <w:lang w:eastAsia="pl-PL"/>
        </w:rPr>
        <w:t>wyposażeniem stanowisk pracy (kosztami zakupu</w:t>
      </w:r>
      <w:r>
        <w:rPr>
          <w:rFonts w:ascii="Arial" w:hAnsi="Arial" w:cs="Arial"/>
          <w:lang w:eastAsia="pl-PL"/>
        </w:rPr>
        <w:t xml:space="preserve"> lub amortyzacji</w:t>
      </w:r>
      <w:r w:rsidRPr="004F6659">
        <w:rPr>
          <w:rFonts w:ascii="Arial" w:hAnsi="Arial" w:cs="Arial"/>
          <w:lang w:eastAsia="pl-PL"/>
        </w:rPr>
        <w:t xml:space="preserve"> sprzętu i oprogramowania niezbędnego do prowadzenia działań koordynacyjno-organizacyjnych związanych z projektem)</w:t>
      </w:r>
      <w:r>
        <w:rPr>
          <w:rFonts w:ascii="Arial" w:hAnsi="Arial" w:cs="Arial"/>
          <w:lang w:eastAsia="pl-PL"/>
        </w:rPr>
        <w:t>.</w:t>
      </w:r>
    </w:p>
    <w:p w:rsidR="001207FE" w:rsidRPr="004F6659" w:rsidRDefault="001207FE" w:rsidP="000D7C28">
      <w:pPr>
        <w:pStyle w:val="Akapitzlist"/>
        <w:numPr>
          <w:ilvl w:val="1"/>
          <w:numId w:val="82"/>
        </w:numPr>
        <w:spacing w:before="120" w:after="120" w:line="360" w:lineRule="auto"/>
        <w:jc w:val="both"/>
        <w:rPr>
          <w:rFonts w:ascii="Arial" w:hAnsi="Arial" w:cs="Arial"/>
          <w:lang w:eastAsia="pl-PL"/>
        </w:rPr>
      </w:pPr>
      <w:r w:rsidRPr="004F6659">
        <w:rPr>
          <w:rFonts w:ascii="Arial" w:hAnsi="Arial" w:cs="Arial"/>
          <w:lang w:eastAsia="pl-PL"/>
        </w:rPr>
        <w:t>podatek VAT oraz inne podatki, opłaty i obciążenia na zasadach określonych w podrozdziale 3.</w:t>
      </w:r>
      <w:r w:rsidR="00283CB2">
        <w:rPr>
          <w:rFonts w:ascii="Arial" w:hAnsi="Arial" w:cs="Arial"/>
          <w:lang w:eastAsia="pl-PL"/>
        </w:rPr>
        <w:t>9</w:t>
      </w:r>
      <w:r w:rsidR="00283CB2" w:rsidRPr="004F6659">
        <w:rPr>
          <w:rFonts w:ascii="Arial" w:hAnsi="Arial" w:cs="Arial"/>
          <w:lang w:eastAsia="pl-PL"/>
        </w:rPr>
        <w:t xml:space="preserve"> </w:t>
      </w:r>
      <w:r w:rsidRPr="004F6659">
        <w:rPr>
          <w:rFonts w:ascii="Arial" w:hAnsi="Arial" w:cs="Arial"/>
          <w:lang w:eastAsia="pl-PL"/>
        </w:rPr>
        <w:t xml:space="preserve">niniejszego </w:t>
      </w:r>
      <w:r w:rsidRPr="00283CB2">
        <w:rPr>
          <w:rFonts w:ascii="Arial" w:hAnsi="Arial" w:cs="Arial"/>
          <w:i/>
          <w:lang w:eastAsia="pl-PL"/>
        </w:rPr>
        <w:t>Katalogu</w:t>
      </w:r>
      <w:r w:rsidRPr="004F6659">
        <w:rPr>
          <w:rFonts w:ascii="Arial" w:hAnsi="Arial" w:cs="Arial"/>
          <w:lang w:eastAsia="pl-PL"/>
        </w:rPr>
        <w:t>;</w:t>
      </w:r>
    </w:p>
    <w:p w:rsidR="001207FE"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instrumenty zabezpieczające realizację umowy o dofinansowanie, o ile ich poniesienie wymagane jest przez prawo krajowe lub unijne lub przez IZ POPC;</w:t>
      </w:r>
    </w:p>
    <w:p w:rsidR="001207FE" w:rsidRPr="00777F63" w:rsidRDefault="001207FE" w:rsidP="000D7C28">
      <w:pPr>
        <w:pStyle w:val="Akapitzlist"/>
        <w:numPr>
          <w:ilvl w:val="1"/>
          <w:numId w:val="82"/>
        </w:numPr>
        <w:spacing w:before="120" w:after="120" w:line="360" w:lineRule="auto"/>
        <w:jc w:val="both"/>
        <w:rPr>
          <w:rFonts w:ascii="Arial" w:hAnsi="Arial" w:cs="Arial"/>
          <w:lang w:eastAsia="pl-PL"/>
        </w:rPr>
      </w:pPr>
      <w:r w:rsidRPr="00777F63">
        <w:rPr>
          <w:rFonts w:ascii="Arial" w:hAnsi="Arial" w:cs="Arial"/>
          <w:lang w:eastAsia="pl-PL"/>
        </w:rPr>
        <w:t>koszty pośrednie rozliczane według stawki ryczałtowej w wysokości 10% bezpośrednich kwalifikowalnych kosztów związanych z zaangażowaniem personelu projektu</w:t>
      </w:r>
      <w:r>
        <w:rPr>
          <w:rFonts w:ascii="Arial" w:hAnsi="Arial" w:cs="Arial"/>
          <w:lang w:eastAsia="pl-PL"/>
        </w:rPr>
        <w:t xml:space="preserve"> w rozumieniu rozdziału 3.4 niniejszego </w:t>
      </w:r>
      <w:r w:rsidRPr="00FC6684">
        <w:rPr>
          <w:rFonts w:ascii="Arial" w:hAnsi="Arial" w:cs="Arial"/>
          <w:i/>
          <w:lang w:eastAsia="pl-PL"/>
        </w:rPr>
        <w:t>Katalogu</w:t>
      </w:r>
      <w:r>
        <w:rPr>
          <w:rFonts w:ascii="Arial" w:hAnsi="Arial" w:cs="Arial"/>
          <w:lang w:eastAsia="pl-PL"/>
        </w:rPr>
        <w:t xml:space="preserve">. Koszty pośrednie </w:t>
      </w:r>
      <w:r w:rsidRPr="00777F63">
        <w:rPr>
          <w:rFonts w:ascii="Arial" w:hAnsi="Arial" w:cs="Arial"/>
          <w:lang w:eastAsia="pl-PL"/>
        </w:rPr>
        <w:t>mogą obejmować wydatki w szczególności związane z:</w:t>
      </w:r>
    </w:p>
    <w:p w:rsidR="001207FE" w:rsidRPr="00A12D04" w:rsidRDefault="001207FE" w:rsidP="000D7C28">
      <w:pPr>
        <w:pStyle w:val="Akapitzlist"/>
        <w:numPr>
          <w:ilvl w:val="0"/>
          <w:numId w:val="85"/>
        </w:numPr>
        <w:spacing w:before="120" w:after="120" w:line="360" w:lineRule="auto"/>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1207FE" w:rsidRPr="00A12D04"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1207FE" w:rsidRDefault="001207FE" w:rsidP="000D7C28">
      <w:pPr>
        <w:pStyle w:val="Akapitzlist"/>
        <w:numPr>
          <w:ilvl w:val="0"/>
          <w:numId w:val="85"/>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871C4E" w:rsidRDefault="00871C4E">
      <w:pPr>
        <w:rPr>
          <w:rFonts w:ascii="Arial" w:hAnsi="Arial" w:cs="Arial"/>
        </w:rPr>
      </w:pPr>
      <w:r>
        <w:rPr>
          <w:rFonts w:ascii="Arial" w:hAnsi="Arial" w:cs="Arial"/>
        </w:rPr>
        <w:br w:type="page"/>
      </w:r>
    </w:p>
    <w:p w:rsidR="00584B96" w:rsidRPr="004E1211" w:rsidRDefault="00584B96" w:rsidP="00584B96">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88" w:name="_Toc526168739"/>
      <w:r w:rsidRPr="004E1211">
        <w:rPr>
          <w:rFonts w:ascii="Arial" w:eastAsiaTheme="majorEastAsia" w:hAnsi="Arial" w:cs="Arial"/>
          <w:b/>
          <w:bCs/>
          <w:i/>
          <w:sz w:val="24"/>
          <w:szCs w:val="24"/>
        </w:rPr>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5</w:t>
      </w:r>
      <w:r w:rsidRPr="004E1211">
        <w:rPr>
          <w:rFonts w:ascii="Arial" w:eastAsiaTheme="majorEastAsia" w:hAnsi="Arial" w:cs="Arial"/>
          <w:b/>
          <w:bCs/>
          <w:i/>
          <w:sz w:val="24"/>
          <w:szCs w:val="24"/>
        </w:rPr>
        <w:t>/1</w:t>
      </w:r>
      <w:r>
        <w:rPr>
          <w:rFonts w:ascii="Arial" w:eastAsiaTheme="majorEastAsia" w:hAnsi="Arial" w:cs="Arial"/>
          <w:b/>
          <w:bCs/>
          <w:i/>
          <w:sz w:val="24"/>
          <w:szCs w:val="24"/>
        </w:rPr>
        <w:t>8</w:t>
      </w:r>
      <w:bookmarkEnd w:id="188"/>
    </w:p>
    <w:p w:rsidR="00584B96" w:rsidRPr="00A9253D" w:rsidRDefault="00584B96" w:rsidP="00584B96">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89" w:name="_Toc526168740"/>
      <w:r w:rsidRPr="00A9253D">
        <w:rPr>
          <w:rFonts w:ascii="Arial" w:eastAsiaTheme="majorEastAsia" w:hAnsi="Arial" w:cs="Arial"/>
          <w:bCs/>
          <w:i/>
          <w:sz w:val="24"/>
          <w:szCs w:val="24"/>
        </w:rPr>
        <w:t>Dokumentacja niezbędna do przygotowania projektu</w:t>
      </w:r>
      <w:bookmarkEnd w:id="189"/>
    </w:p>
    <w:p w:rsidR="00584B96" w:rsidRPr="00A9253D" w:rsidRDefault="00584B96" w:rsidP="00584B96">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Niezbędne wydatki związane z przygotowaniem projektów, w wysokości nieprzekraczającej łącznie </w:t>
      </w:r>
      <w:r w:rsidR="00D147A3" w:rsidRPr="00A97405">
        <w:rPr>
          <w:rFonts w:ascii="Arial" w:eastAsia="Times New Roman" w:hAnsi="Arial" w:cs="Times New Roman"/>
          <w:lang w:eastAsia="pl-PL"/>
        </w:rPr>
        <w:t>2</w:t>
      </w:r>
      <w:r w:rsidRPr="00A97405">
        <w:rPr>
          <w:rFonts w:ascii="Arial" w:eastAsia="Times New Roman" w:hAnsi="Arial" w:cs="Times New Roman"/>
          <w:lang w:eastAsia="pl-PL"/>
        </w:rPr>
        <w:t>%</w:t>
      </w:r>
      <w:r w:rsidRPr="00A9253D">
        <w:rPr>
          <w:rFonts w:ascii="Arial" w:eastAsia="Times New Roman" w:hAnsi="Arial" w:cs="Times New Roman"/>
          <w:lang w:eastAsia="pl-PL"/>
        </w:rPr>
        <w:t xml:space="preserve"> wydatków kwalifikowalnych projektu, poniesione na przygotowanie koniecznych dokumentów, takich jak w szczególności:</w:t>
      </w:r>
    </w:p>
    <w:p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584B96" w:rsidRPr="00A9253D"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584B96"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sidRPr="00871C4E">
        <w:rPr>
          <w:rFonts w:ascii="Arial" w:eastAsia="Times New Roman" w:hAnsi="Arial" w:cs="Times New Roman"/>
          <w:lang w:eastAsia="pl-PL"/>
        </w:rPr>
        <w:t>lokalne diagnozy zasobów i potrzeb w zakresie kompetencji cyfrowych</w:t>
      </w:r>
      <w:r>
        <w:rPr>
          <w:rFonts w:ascii="Arial" w:eastAsia="Times New Roman" w:hAnsi="Arial" w:cs="Times New Roman"/>
          <w:lang w:eastAsia="pl-PL"/>
        </w:rPr>
        <w:t>,</w:t>
      </w:r>
    </w:p>
    <w:p w:rsidR="00584B96" w:rsidRPr="00871C4E" w:rsidRDefault="00584B96" w:rsidP="006F6129">
      <w:pPr>
        <w:keepNext/>
        <w:numPr>
          <w:ilvl w:val="0"/>
          <w:numId w:val="86"/>
        </w:numPr>
        <w:spacing w:after="0" w:line="360" w:lineRule="auto"/>
        <w:ind w:left="425" w:hanging="425"/>
        <w:jc w:val="both"/>
        <w:outlineLvl w:val="5"/>
        <w:rPr>
          <w:rFonts w:ascii="Arial" w:eastAsia="Times New Roman" w:hAnsi="Arial" w:cs="Times New Roman"/>
          <w:lang w:eastAsia="pl-PL"/>
        </w:rPr>
      </w:pPr>
      <w:r>
        <w:rPr>
          <w:rFonts w:ascii="Arial" w:eastAsia="Times New Roman" w:hAnsi="Arial" w:cs="Times New Roman"/>
          <w:lang w:eastAsia="pl-PL"/>
        </w:rPr>
        <w:t xml:space="preserve">badanie / analiza / ewaluacja </w:t>
      </w:r>
      <w:r w:rsidR="005B7A45">
        <w:rPr>
          <w:rFonts w:ascii="Arial" w:eastAsia="Times New Roman" w:hAnsi="Arial" w:cs="Times New Roman"/>
          <w:lang w:eastAsia="pl-PL"/>
        </w:rPr>
        <w:t xml:space="preserve">dotyczące </w:t>
      </w:r>
      <w:r>
        <w:rPr>
          <w:rFonts w:ascii="Arial" w:eastAsia="Times New Roman" w:hAnsi="Arial" w:cs="Times New Roman"/>
          <w:lang w:eastAsia="pl-PL"/>
        </w:rPr>
        <w:t xml:space="preserve">„dobrej praktyki”, która będzie podlegać skalowaniu. </w:t>
      </w:r>
    </w:p>
    <w:p w:rsidR="00584B96" w:rsidRPr="007E469E" w:rsidRDefault="00584B96" w:rsidP="00584B96">
      <w:pPr>
        <w:keepNext/>
        <w:tabs>
          <w:tab w:val="num" w:pos="432"/>
        </w:tabs>
        <w:spacing w:before="120" w:after="120" w:line="360" w:lineRule="auto"/>
        <w:ind w:left="432" w:hanging="432"/>
        <w:jc w:val="center"/>
        <w:outlineLvl w:val="0"/>
      </w:pPr>
    </w:p>
    <w:p w:rsidR="00584B96" w:rsidRPr="00992E3F" w:rsidRDefault="00584B96" w:rsidP="00415F35">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0" w:name="_Toc526168741"/>
      <w:r w:rsidRPr="00992E3F">
        <w:rPr>
          <w:rFonts w:ascii="Arial" w:eastAsiaTheme="majorEastAsia" w:hAnsi="Arial" w:cs="Arial"/>
          <w:bCs/>
          <w:i/>
          <w:sz w:val="24"/>
          <w:szCs w:val="24"/>
        </w:rPr>
        <w:t>Pozostałe wydatki kwalifikowalne</w:t>
      </w:r>
      <w:bookmarkEnd w:id="190"/>
    </w:p>
    <w:p w:rsidR="00584B96" w:rsidRDefault="00584B96">
      <w:pPr>
        <w:spacing w:after="0" w:line="360" w:lineRule="auto"/>
        <w:jc w:val="both"/>
        <w:rPr>
          <w:rFonts w:ascii="Arial" w:eastAsia="Calibri" w:hAnsi="Arial" w:cs="Arial"/>
          <w:highlight w:val="yellow"/>
        </w:rPr>
      </w:pPr>
      <w:r w:rsidRPr="00871C4E">
        <w:rPr>
          <w:rFonts w:ascii="Arial" w:eastAsia="Calibri" w:hAnsi="Arial" w:cs="Arial"/>
        </w:rPr>
        <w:t>Do wydatków kwalifikowalnych zalicza się wydatki poniesione na:</w:t>
      </w:r>
    </w:p>
    <w:p w:rsidR="00871C4E" w:rsidRPr="00C45F28" w:rsidRDefault="00584B96" w:rsidP="006F6129">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A97405">
        <w:rPr>
          <w:rFonts w:ascii="Arial" w:eastAsia="Times New Roman" w:hAnsi="Arial" w:cs="Arial"/>
          <w:lang w:eastAsia="pl-PL"/>
        </w:rPr>
        <w:t xml:space="preserve">działania </w:t>
      </w:r>
      <w:r w:rsidR="00FC2AF5" w:rsidRPr="0009629B">
        <w:rPr>
          <w:rFonts w:ascii="Arial" w:eastAsia="Times New Roman" w:hAnsi="Arial" w:cs="Arial"/>
          <w:lang w:eastAsia="pl-PL"/>
        </w:rPr>
        <w:t>rozwijające kompetencje cyfrowe</w:t>
      </w:r>
      <w:r w:rsidR="00FC2AF5" w:rsidRPr="00415F35">
        <w:rPr>
          <w:rFonts w:ascii="Arial" w:eastAsia="Times New Roman" w:hAnsi="Arial" w:cs="Arial"/>
          <w:lang w:eastAsia="pl-PL"/>
        </w:rPr>
        <w:t xml:space="preserve"> </w:t>
      </w:r>
      <w:r w:rsidRPr="00A97405">
        <w:rPr>
          <w:rFonts w:ascii="Arial" w:eastAsia="Times New Roman" w:hAnsi="Arial" w:cs="Arial"/>
          <w:lang w:eastAsia="pl-PL"/>
        </w:rPr>
        <w:t>dla odbiorców ostatecznych</w:t>
      </w:r>
      <w:r w:rsidRPr="00A97405">
        <w:rPr>
          <w:rFonts w:ascii="Arial" w:hAnsi="Arial" w:cs="Arial"/>
          <w:vertAlign w:val="superscript"/>
          <w:lang w:eastAsia="pl-PL"/>
        </w:rPr>
        <w:footnoteReference w:id="10"/>
      </w:r>
      <w:r w:rsidRPr="00A97405">
        <w:rPr>
          <w:rFonts w:ascii="Arial" w:eastAsia="Times New Roman" w:hAnsi="Arial" w:cs="Arial"/>
          <w:lang w:eastAsia="pl-PL"/>
        </w:rPr>
        <w:t xml:space="preserve">, w tym przede wszystkim z zakresu technologii informacyjno-komunikacyjnych i innych </w:t>
      </w:r>
      <w:r w:rsidR="002161C0" w:rsidRPr="00C45F28">
        <w:rPr>
          <w:rFonts w:ascii="Arial" w:eastAsia="Times New Roman" w:hAnsi="Arial" w:cs="Arial"/>
          <w:lang w:eastAsia="pl-PL"/>
        </w:rPr>
        <w:t xml:space="preserve">umiejętności niezbędnych dla korzystania z </w:t>
      </w:r>
      <w:proofErr w:type="spellStart"/>
      <w:r w:rsidR="002161C0" w:rsidRPr="00C45F28">
        <w:rPr>
          <w:rFonts w:ascii="Arial" w:eastAsia="Times New Roman" w:hAnsi="Arial" w:cs="Arial"/>
          <w:lang w:eastAsia="pl-PL"/>
        </w:rPr>
        <w:t>internetu</w:t>
      </w:r>
      <w:proofErr w:type="spellEnd"/>
      <w:r w:rsidR="002161C0" w:rsidRPr="00C45F28">
        <w:rPr>
          <w:rFonts w:ascii="Arial" w:eastAsia="Times New Roman" w:hAnsi="Arial" w:cs="Arial"/>
          <w:lang w:eastAsia="pl-PL"/>
        </w:rPr>
        <w:t xml:space="preserve"> oraz elektronicznych usług publicznych oraz komercyjnych, w tym w szczególności wydatki związane z:</w:t>
      </w:r>
    </w:p>
    <w:p w:rsidR="00E72962" w:rsidRDefault="00E72962" w:rsidP="006F6129">
      <w:pPr>
        <w:pStyle w:val="Akapit"/>
        <w:numPr>
          <w:ilvl w:val="0"/>
          <w:numId w:val="87"/>
        </w:numPr>
        <w:ind w:left="714" w:hanging="357"/>
        <w:outlineLvl w:val="5"/>
        <w:rPr>
          <w:bCs w:val="0"/>
          <w:szCs w:val="22"/>
        </w:rPr>
      </w:pPr>
      <w:r w:rsidRPr="00920ACF">
        <w:rPr>
          <w:bCs w:val="0"/>
          <w:szCs w:val="22"/>
        </w:rPr>
        <w:t xml:space="preserve">wynagrodzeniem </w:t>
      </w:r>
      <w:r w:rsidR="0069744B">
        <w:rPr>
          <w:bCs w:val="0"/>
          <w:szCs w:val="22"/>
        </w:rPr>
        <w:t>osób</w:t>
      </w:r>
      <w:r w:rsidRPr="00920ACF">
        <w:rPr>
          <w:bCs w:val="0"/>
          <w:szCs w:val="22"/>
        </w:rPr>
        <w:t xml:space="preserve"> prowadzących działania szkoleniowe (stawki wynagrodzeń nie mogą być wyższe od powszechnie stosowanych w Polsce</w:t>
      </w:r>
      <w:r w:rsidR="005D72A8">
        <w:rPr>
          <w:bCs w:val="0"/>
          <w:szCs w:val="22"/>
        </w:rPr>
        <w:t xml:space="preserve"> dla danego rodzaju czynności),</w:t>
      </w:r>
    </w:p>
    <w:p w:rsidR="00E72962" w:rsidRDefault="00E72962" w:rsidP="006F6129">
      <w:pPr>
        <w:pStyle w:val="Akapit"/>
        <w:numPr>
          <w:ilvl w:val="0"/>
          <w:numId w:val="87"/>
        </w:numPr>
        <w:ind w:left="714" w:hanging="357"/>
        <w:outlineLvl w:val="5"/>
        <w:rPr>
          <w:bCs w:val="0"/>
          <w:szCs w:val="22"/>
        </w:rPr>
      </w:pPr>
      <w:r w:rsidRPr="00920ACF">
        <w:rPr>
          <w:bCs w:val="0"/>
          <w:szCs w:val="22"/>
        </w:rPr>
        <w:t>wynajmem sali i sprzętu audiowizualnego</w:t>
      </w:r>
      <w:r w:rsidR="005D72A8">
        <w:rPr>
          <w:bCs w:val="0"/>
          <w:szCs w:val="22"/>
        </w:rPr>
        <w:t>,</w:t>
      </w:r>
    </w:p>
    <w:p w:rsidR="00E72962" w:rsidRDefault="00E72962" w:rsidP="006F6129">
      <w:pPr>
        <w:pStyle w:val="Akapit"/>
        <w:numPr>
          <w:ilvl w:val="0"/>
          <w:numId w:val="87"/>
        </w:numPr>
        <w:ind w:left="714" w:hanging="357"/>
        <w:outlineLvl w:val="5"/>
        <w:rPr>
          <w:bCs w:val="0"/>
          <w:szCs w:val="22"/>
        </w:rPr>
      </w:pPr>
      <w:r w:rsidRPr="00920ACF">
        <w:rPr>
          <w:bCs w:val="0"/>
          <w:szCs w:val="22"/>
        </w:rPr>
        <w:t>cateringiem</w:t>
      </w:r>
      <w:r>
        <w:rPr>
          <w:bCs w:val="0"/>
          <w:szCs w:val="22"/>
        </w:rPr>
        <w:t>,</w:t>
      </w:r>
    </w:p>
    <w:p w:rsidR="00E72962" w:rsidRPr="00A97405" w:rsidRDefault="00E72962" w:rsidP="006F6129">
      <w:pPr>
        <w:pStyle w:val="Akapit"/>
        <w:numPr>
          <w:ilvl w:val="0"/>
          <w:numId w:val="87"/>
        </w:numPr>
        <w:ind w:left="714" w:hanging="357"/>
        <w:outlineLvl w:val="5"/>
        <w:rPr>
          <w:bCs w:val="0"/>
          <w:szCs w:val="22"/>
        </w:rPr>
      </w:pPr>
      <w:r w:rsidRPr="00A97405">
        <w:rPr>
          <w:bCs w:val="0"/>
          <w:szCs w:val="22"/>
        </w:rPr>
        <w:t>dojazdami i noclegami (maksymalnie 300 za dobę za osobę) uczestników i trenera,</w:t>
      </w:r>
    </w:p>
    <w:p w:rsidR="00E72962" w:rsidRDefault="00E72962" w:rsidP="006F6129">
      <w:pPr>
        <w:pStyle w:val="Akapit"/>
        <w:numPr>
          <w:ilvl w:val="0"/>
          <w:numId w:val="87"/>
        </w:numPr>
        <w:ind w:left="714" w:hanging="357"/>
        <w:outlineLvl w:val="5"/>
        <w:rPr>
          <w:bCs w:val="0"/>
          <w:szCs w:val="22"/>
        </w:rPr>
      </w:pPr>
      <w:r w:rsidRPr="00415F35">
        <w:rPr>
          <w:bCs w:val="0"/>
          <w:szCs w:val="22"/>
        </w:rPr>
        <w:t xml:space="preserve">zakupem lub wytworzeniem oraz dostarczeniem materiałów dydaktycznych, w </w:t>
      </w:r>
      <w:r w:rsidRPr="00AF124E">
        <w:rPr>
          <w:bCs w:val="0"/>
          <w:szCs w:val="22"/>
        </w:rPr>
        <w:t>tym podręczników</w:t>
      </w:r>
      <w:r w:rsidR="005D72A8">
        <w:rPr>
          <w:bCs w:val="0"/>
          <w:szCs w:val="22"/>
        </w:rPr>
        <w:t>;</w:t>
      </w:r>
    </w:p>
    <w:p w:rsidR="00D607ED" w:rsidRPr="005D72A8" w:rsidRDefault="00E72962"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działania szkoleniowe dla trenerów kompetencji cyfrowych prowadzących działania, o których mowa w pkt 1, związane z pogłębieniem wiedzy z zakresu technologii informacyjnych i komunikacyjnych oraz umiejętnościami interpersonalnymi, w tym</w:t>
      </w:r>
      <w:r w:rsidR="002161C0" w:rsidRPr="005D72A8">
        <w:rPr>
          <w:rFonts w:ascii="Arial" w:eastAsia="Times New Roman" w:hAnsi="Arial" w:cs="Arial"/>
          <w:lang w:eastAsia="pl-PL"/>
        </w:rPr>
        <w:t xml:space="preserve"> </w:t>
      </w:r>
      <w:r w:rsidRPr="005D72A8">
        <w:rPr>
          <w:rFonts w:ascii="Arial" w:eastAsia="Times New Roman" w:hAnsi="Arial" w:cs="Arial"/>
          <w:lang w:eastAsia="pl-PL"/>
        </w:rPr>
        <w:t>związanymi z pracą z osobami niepełnosprawnymi, w wysokości nieprzekraczającej 10% wydatków kwalifikowalnych projektu, w tym w szczególności wydatki związane z</w:t>
      </w:r>
      <w:r w:rsidR="00FC2AF5" w:rsidRPr="005D72A8">
        <w:rPr>
          <w:rFonts w:ascii="Arial" w:eastAsia="Times New Roman" w:hAnsi="Arial" w:cs="Arial"/>
          <w:lang w:eastAsia="pl-PL"/>
        </w:rPr>
        <w:t>:</w:t>
      </w:r>
    </w:p>
    <w:p w:rsidR="00D607ED" w:rsidRDefault="00D607ED" w:rsidP="006F6129">
      <w:pPr>
        <w:pStyle w:val="Akapit"/>
        <w:numPr>
          <w:ilvl w:val="0"/>
          <w:numId w:val="88"/>
        </w:numPr>
        <w:ind w:left="714" w:hanging="357"/>
        <w:outlineLvl w:val="5"/>
        <w:rPr>
          <w:bCs w:val="0"/>
          <w:szCs w:val="22"/>
        </w:rPr>
      </w:pPr>
      <w:r w:rsidRPr="00207AEB">
        <w:rPr>
          <w:bCs w:val="0"/>
          <w:szCs w:val="22"/>
        </w:rPr>
        <w:t xml:space="preserve">wynagrodzeniem trenerów prowadzących szkolenie (stawki wynagrodzeń nie mogą być wyższe od powszechnie stosowanych w Polsce dla danego rodzaju czynności),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wynajmem sali i sprzętu audiowizualnego,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cateringiem, </w:t>
      </w:r>
    </w:p>
    <w:p w:rsidR="00D607ED" w:rsidRPr="00C45F28" w:rsidRDefault="00D607ED" w:rsidP="006F6129">
      <w:pPr>
        <w:pStyle w:val="Akapit"/>
        <w:numPr>
          <w:ilvl w:val="0"/>
          <w:numId w:val="88"/>
        </w:numPr>
        <w:ind w:left="714" w:hanging="357"/>
        <w:outlineLvl w:val="5"/>
        <w:rPr>
          <w:bCs w:val="0"/>
          <w:szCs w:val="22"/>
        </w:rPr>
      </w:pPr>
      <w:r w:rsidRPr="00C45F28">
        <w:rPr>
          <w:bCs w:val="0"/>
          <w:szCs w:val="22"/>
        </w:rPr>
        <w:t xml:space="preserve">dojazdami i noclegami (maksymalnie do 300 zł za miejsce noclegowe za osobę) uczestników, </w:t>
      </w:r>
    </w:p>
    <w:p w:rsidR="009D5DAF" w:rsidRDefault="00D607ED" w:rsidP="006F6129">
      <w:pPr>
        <w:pStyle w:val="Akapit"/>
        <w:numPr>
          <w:ilvl w:val="0"/>
          <w:numId w:val="88"/>
        </w:numPr>
        <w:ind w:left="714" w:hanging="357"/>
        <w:outlineLvl w:val="5"/>
        <w:rPr>
          <w:bCs w:val="0"/>
          <w:szCs w:val="22"/>
        </w:rPr>
      </w:pPr>
      <w:r w:rsidRPr="00D607ED">
        <w:rPr>
          <w:bCs w:val="0"/>
          <w:szCs w:val="22"/>
        </w:rPr>
        <w:t>zakupem lub wytworzeniem oraz dostarczeniem materiałów dydaktycznyc</w:t>
      </w:r>
      <w:r w:rsidR="00232DAE">
        <w:rPr>
          <w:bCs w:val="0"/>
          <w:szCs w:val="22"/>
        </w:rPr>
        <w:t>h</w:t>
      </w:r>
    </w:p>
    <w:p w:rsidR="00D607ED" w:rsidRPr="00207AEB" w:rsidRDefault="009D5DAF" w:rsidP="00C45F28">
      <w:pPr>
        <w:pStyle w:val="Akapit"/>
        <w:numPr>
          <w:ilvl w:val="0"/>
          <w:numId w:val="0"/>
        </w:numPr>
        <w:spacing w:before="120"/>
        <w:ind w:left="360"/>
        <w:outlineLvl w:val="5"/>
        <w:rPr>
          <w:bCs w:val="0"/>
          <w:szCs w:val="22"/>
        </w:rPr>
      </w:pPr>
      <w:r w:rsidRPr="00786A79">
        <w:rPr>
          <w:rFonts w:cs="Arial"/>
        </w:rPr>
        <w:t>Do niekwalifikowalnych wydatków zalicza się wydatki</w:t>
      </w:r>
      <w:r w:rsidR="008E325F">
        <w:rPr>
          <w:rFonts w:cs="Arial"/>
        </w:rPr>
        <w:t xml:space="preserve"> w szczególności</w:t>
      </w:r>
      <w:r w:rsidRPr="00786A79">
        <w:rPr>
          <w:rFonts w:cs="Arial"/>
        </w:rPr>
        <w:t xml:space="preserve"> poniesione na: nagrody finansowe lub rzeczowe dla uczestników</w:t>
      </w:r>
      <w:r w:rsidR="006360BB">
        <w:rPr>
          <w:rFonts w:cs="Arial"/>
        </w:rPr>
        <w:t>,</w:t>
      </w:r>
      <w:r w:rsidRPr="00786A79">
        <w:rPr>
          <w:rFonts w:cs="Arial"/>
        </w:rPr>
        <w:t xml:space="preserve"> koszty egzaminów i innych form certyfikacji wiedzy i umiejętności uczestników spotkań/szkoleń</w:t>
      </w:r>
      <w:r w:rsidR="006360BB">
        <w:rPr>
          <w:rFonts w:cs="Arial"/>
        </w:rPr>
        <w:t xml:space="preserve">, koszty </w:t>
      </w:r>
      <w:r w:rsidR="006360BB" w:rsidRPr="005B4A9F">
        <w:rPr>
          <w:rFonts w:eastAsia="Calibri" w:cs="Arial"/>
        </w:rPr>
        <w:t>budow</w:t>
      </w:r>
      <w:r w:rsidR="006360BB">
        <w:rPr>
          <w:rFonts w:eastAsia="Calibri" w:cs="Arial"/>
        </w:rPr>
        <w:t>y</w:t>
      </w:r>
      <w:r w:rsidR="006360BB" w:rsidRPr="005B4A9F">
        <w:rPr>
          <w:rFonts w:eastAsia="Calibri" w:cs="Arial"/>
        </w:rPr>
        <w:t xml:space="preserve"> infrastruktury sprz</w:t>
      </w:r>
      <w:r w:rsidR="006360BB" w:rsidRPr="005B4A9F">
        <w:rPr>
          <w:rFonts w:eastAsia="Calibri" w:cs="Arial" w:hint="eastAsia"/>
        </w:rPr>
        <w:t>ę</w:t>
      </w:r>
      <w:r w:rsidR="006360BB" w:rsidRPr="005B4A9F">
        <w:rPr>
          <w:rFonts w:eastAsia="Calibri" w:cs="Arial"/>
        </w:rPr>
        <w:t xml:space="preserve">towej </w:t>
      </w:r>
      <w:r w:rsidR="006360BB">
        <w:rPr>
          <w:rFonts w:eastAsia="Calibri" w:cs="Arial"/>
        </w:rPr>
        <w:t>i</w:t>
      </w:r>
      <w:r w:rsidR="006360BB" w:rsidRPr="005B4A9F">
        <w:rPr>
          <w:rFonts w:eastAsia="Calibri" w:cs="Arial"/>
        </w:rPr>
        <w:t xml:space="preserve"> dost</w:t>
      </w:r>
      <w:r w:rsidR="006360BB" w:rsidRPr="005B4A9F">
        <w:rPr>
          <w:rFonts w:eastAsia="Calibri" w:cs="Arial" w:hint="eastAsia"/>
        </w:rPr>
        <w:t>ę</w:t>
      </w:r>
      <w:r w:rsidR="006360BB" w:rsidRPr="005B4A9F">
        <w:rPr>
          <w:rFonts w:eastAsia="Calibri" w:cs="Arial"/>
        </w:rPr>
        <w:t xml:space="preserve">powej </w:t>
      </w:r>
      <w:r w:rsidR="006360BB">
        <w:rPr>
          <w:rFonts w:eastAsia="Calibri" w:cs="Arial"/>
        </w:rPr>
        <w:t xml:space="preserve">np. </w:t>
      </w:r>
      <w:r w:rsidR="006360BB" w:rsidRPr="005B4A9F">
        <w:rPr>
          <w:rFonts w:eastAsia="Calibri" w:cs="Arial"/>
        </w:rPr>
        <w:t>dla dedykowanego serwisu internetowego projektu</w:t>
      </w:r>
      <w:r w:rsidR="006360BB">
        <w:rPr>
          <w:rFonts w:eastAsia="Calibri" w:cs="Arial"/>
        </w:rPr>
        <w:t>.</w:t>
      </w:r>
      <w:r w:rsidR="006360BB" w:rsidRPr="00D607ED" w:rsidDel="00232DAE">
        <w:rPr>
          <w:bCs w:val="0"/>
          <w:szCs w:val="22"/>
        </w:rPr>
        <w:t xml:space="preserve"> </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stworzenie i utrzymanie domen (platform) i portali oraz usługi hostingu w okresie trwania projektu;</w:t>
      </w:r>
    </w:p>
    <w:p w:rsidR="00D607ED" w:rsidRPr="005D72A8" w:rsidRDefault="00D607ED"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ekspertyzy, analizy, opracowania związane z celami projektu, w tym scenariusze zajęć;</w:t>
      </w:r>
    </w:p>
    <w:p w:rsidR="00D607ED" w:rsidRPr="005D72A8" w:rsidRDefault="005C630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 xml:space="preserve">działania informacyjno-promocyjne w wysokości nieprzekraczającej łącznie </w:t>
      </w:r>
      <w:r w:rsidR="00415F35" w:rsidRPr="005D72A8">
        <w:rPr>
          <w:rFonts w:ascii="Arial" w:eastAsia="Times New Roman" w:hAnsi="Arial" w:cs="Arial"/>
          <w:lang w:eastAsia="pl-PL"/>
        </w:rPr>
        <w:t>5</w:t>
      </w:r>
      <w:r w:rsidRPr="005D72A8">
        <w:rPr>
          <w:rFonts w:ascii="Arial" w:eastAsia="Times New Roman" w:hAnsi="Arial" w:cs="Arial"/>
          <w:lang w:eastAsia="pl-PL"/>
        </w:rPr>
        <w:t>% wydatków kwalifikowalnych projektu, w tym w szczególności wydatki związane z:</w:t>
      </w:r>
    </w:p>
    <w:p w:rsidR="005C6309" w:rsidRDefault="005C6309" w:rsidP="006F6129">
      <w:pPr>
        <w:pStyle w:val="Akapit"/>
        <w:numPr>
          <w:ilvl w:val="0"/>
          <w:numId w:val="89"/>
        </w:numPr>
        <w:spacing w:before="120" w:after="120"/>
        <w:ind w:left="714" w:hanging="357"/>
        <w:outlineLvl w:val="5"/>
        <w:rPr>
          <w:bCs w:val="0"/>
          <w:szCs w:val="22"/>
        </w:rPr>
      </w:pPr>
      <w:r w:rsidRPr="00207AEB">
        <w:rPr>
          <w:bCs w:val="0"/>
          <w:szCs w:val="22"/>
        </w:rPr>
        <w:t>organizowaniem kampanii informacyjnych, promocji w mediach elektronicznych i tradycyjnych</w:t>
      </w:r>
      <w:r>
        <w:rPr>
          <w:bCs w:val="0"/>
          <w:szCs w:val="22"/>
        </w:rPr>
        <w:t>,</w:t>
      </w:r>
    </w:p>
    <w:p w:rsidR="005C6309" w:rsidRPr="009131EA" w:rsidRDefault="005C6309" w:rsidP="006F6129">
      <w:pPr>
        <w:pStyle w:val="Akapit"/>
        <w:numPr>
          <w:ilvl w:val="0"/>
          <w:numId w:val="89"/>
        </w:numPr>
        <w:spacing w:before="120" w:after="120"/>
        <w:ind w:left="714" w:hanging="357"/>
        <w:outlineLvl w:val="5"/>
        <w:rPr>
          <w:bCs w:val="0"/>
          <w:szCs w:val="22"/>
        </w:rPr>
      </w:pPr>
      <w:r w:rsidRPr="009131EA">
        <w:rPr>
          <w:bCs w:val="0"/>
          <w:szCs w:val="22"/>
        </w:rPr>
        <w:t xml:space="preserve">organizowaniem seminariów i konferencji (w tym wynajem sali, catering), </w:t>
      </w:r>
      <w:r>
        <w:rPr>
          <w:bCs w:val="0"/>
          <w:szCs w:val="22"/>
        </w:rPr>
        <w:t>jak również udziałem w tego typu wydarzeniach</w:t>
      </w:r>
      <w:r w:rsidR="008E325F">
        <w:rPr>
          <w:bCs w:val="0"/>
          <w:szCs w:val="22"/>
        </w:rPr>
        <w:t>, z wyłączeniem wydarzeń odbywających się poza granicami Polski</w:t>
      </w:r>
      <w:r>
        <w:rPr>
          <w:bCs w:val="0"/>
          <w:szCs w:val="22"/>
        </w:rPr>
        <w:t xml:space="preserve">; </w:t>
      </w:r>
    </w:p>
    <w:p w:rsidR="005C6309" w:rsidRDefault="005C6309" w:rsidP="006F6129">
      <w:pPr>
        <w:pStyle w:val="Akapit"/>
        <w:numPr>
          <w:ilvl w:val="0"/>
          <w:numId w:val="89"/>
        </w:numPr>
        <w:spacing w:before="120" w:after="120"/>
        <w:ind w:left="714" w:hanging="357"/>
        <w:outlineLvl w:val="5"/>
        <w:rPr>
          <w:bCs w:val="0"/>
          <w:szCs w:val="22"/>
        </w:rPr>
      </w:pPr>
      <w:r w:rsidRPr="009131EA">
        <w:rPr>
          <w:bCs w:val="0"/>
          <w:szCs w:val="22"/>
        </w:rPr>
        <w:t>tworzeniem materiałów informacyjno-promocyjnych</w:t>
      </w:r>
      <w:r>
        <w:rPr>
          <w:bCs w:val="0"/>
          <w:szCs w:val="22"/>
        </w:rPr>
        <w:t xml:space="preserve"> </w:t>
      </w:r>
      <w:r w:rsidRPr="005C6309">
        <w:rPr>
          <w:bCs w:val="0"/>
          <w:szCs w:val="22"/>
        </w:rPr>
        <w:t>dostępnych również dla osób niepełnosprawnych</w:t>
      </w:r>
      <w:r>
        <w:rPr>
          <w:bCs w:val="0"/>
          <w:szCs w:val="22"/>
        </w:rPr>
        <w:t>;</w:t>
      </w:r>
    </w:p>
    <w:p w:rsidR="00CA2AA5" w:rsidRPr="005D72A8" w:rsidRDefault="00CA2AA5"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 xml:space="preserve">zakup, najem amortyzacja lub leasing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5D72A8">
        <w:rPr>
          <w:rFonts w:ascii="Arial" w:eastAsia="Times New Roman" w:hAnsi="Arial" w:cs="Arial"/>
          <w:lang w:eastAsia="pl-PL"/>
        </w:rPr>
        <w:br/>
      </w:r>
      <w:r w:rsidRPr="005D72A8">
        <w:rPr>
          <w:rFonts w:ascii="Arial" w:eastAsia="Times New Roman" w:hAnsi="Arial" w:cs="Arial"/>
          <w:lang w:eastAsia="pl-PL"/>
        </w:rPr>
        <w:t>(i innych formatów), w tym dostosowanego do potrzeb osób niepełnosprawnych, w wysokości nieprzekraczającej łącznie 1</w:t>
      </w:r>
      <w:r w:rsidR="000B2650" w:rsidRPr="005D72A8">
        <w:rPr>
          <w:rFonts w:ascii="Arial" w:eastAsia="Times New Roman" w:hAnsi="Arial" w:cs="Arial"/>
          <w:lang w:eastAsia="pl-PL"/>
        </w:rPr>
        <w:t>0</w:t>
      </w:r>
      <w:r w:rsidRPr="005D72A8">
        <w:rPr>
          <w:rFonts w:ascii="Arial" w:eastAsia="Times New Roman" w:hAnsi="Arial" w:cs="Arial"/>
          <w:lang w:eastAsia="pl-PL"/>
        </w:rPr>
        <w:t>% wydatków kwalifikowalnych projektu;</w:t>
      </w:r>
    </w:p>
    <w:p w:rsidR="00146F58" w:rsidRPr="005D72A8" w:rsidRDefault="00146F5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ubezpieczenie sprzętu, o którym mowa w pkt 7, w okresie realizacji projektu;</w:t>
      </w:r>
    </w:p>
    <w:p w:rsidR="005C6309" w:rsidRPr="005D72A8" w:rsidRDefault="005C630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zarządzanie projektem, w wysokości nieprzekraczającej 10% wydatków kwalifikowalnych projektu</w:t>
      </w:r>
      <w:r w:rsidR="00011768" w:rsidRPr="005D72A8">
        <w:rPr>
          <w:rFonts w:ascii="Arial" w:eastAsia="Times New Roman" w:hAnsi="Arial" w:cs="Arial"/>
          <w:lang w:eastAsia="pl-PL"/>
        </w:rPr>
        <w:t>,</w:t>
      </w:r>
      <w:r w:rsidRPr="005D72A8">
        <w:rPr>
          <w:rFonts w:ascii="Arial" w:eastAsia="Times New Roman" w:hAnsi="Arial" w:cs="Arial"/>
          <w:lang w:eastAsia="pl-PL"/>
        </w:rPr>
        <w:t xml:space="preserve"> w tym w szczególności wydatki związane z:</w:t>
      </w:r>
    </w:p>
    <w:p w:rsidR="005C6309" w:rsidRDefault="001B089A" w:rsidP="006F6129">
      <w:pPr>
        <w:pStyle w:val="Akapit"/>
        <w:numPr>
          <w:ilvl w:val="0"/>
          <w:numId w:val="90"/>
        </w:numPr>
        <w:spacing w:before="120" w:after="120"/>
        <w:ind w:left="714" w:hanging="357"/>
        <w:outlineLvl w:val="5"/>
        <w:rPr>
          <w:bCs w:val="0"/>
          <w:szCs w:val="22"/>
        </w:rPr>
      </w:pPr>
      <w:r w:rsidRPr="001B089A">
        <w:rPr>
          <w:bCs w:val="0"/>
          <w:szCs w:val="22"/>
        </w:rPr>
        <w:t xml:space="preserve">wynagrodzeniem personelu projektu, o którym mowa w niniejszym </w:t>
      </w:r>
      <w:r w:rsidRPr="001B089A">
        <w:rPr>
          <w:bCs w:val="0"/>
          <w:i/>
          <w:szCs w:val="22"/>
        </w:rPr>
        <w:t>Katalogu</w:t>
      </w:r>
      <w:r w:rsidRPr="001B089A">
        <w:rPr>
          <w:bCs w:val="0"/>
          <w:szCs w:val="22"/>
        </w:rPr>
        <w:t>;</w:t>
      </w:r>
    </w:p>
    <w:p w:rsidR="005C6309" w:rsidRDefault="005C6309" w:rsidP="006F6129">
      <w:pPr>
        <w:pStyle w:val="Akapit"/>
        <w:numPr>
          <w:ilvl w:val="0"/>
          <w:numId w:val="90"/>
        </w:numPr>
        <w:spacing w:before="120" w:after="120"/>
        <w:ind w:left="714" w:hanging="357"/>
        <w:outlineLvl w:val="5"/>
        <w:rPr>
          <w:bCs w:val="0"/>
          <w:szCs w:val="22"/>
        </w:rPr>
      </w:pPr>
      <w:r w:rsidRPr="005C6309">
        <w:rPr>
          <w:bCs w:val="0"/>
          <w:szCs w:val="22"/>
        </w:rPr>
        <w:t>podróżami służbowymi i noclegami personelu projektu w związku z realizacją projektu</w:t>
      </w:r>
      <w:r>
        <w:rPr>
          <w:bCs w:val="0"/>
          <w:szCs w:val="22"/>
        </w:rPr>
        <w:t>;</w:t>
      </w:r>
    </w:p>
    <w:p w:rsidR="00AC0E1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podatek VAT oraz inne podatki, opłaty i obciążenia na zasadach określonych w niniejszym Katalogu;</w:t>
      </w:r>
    </w:p>
    <w:p w:rsidR="00146F58" w:rsidRPr="005D72A8" w:rsidRDefault="00AC0E18"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instrumenty zabezpieczające realizację umowy o dofinansowanie, o ile ich poniesienie wymagane jest przez prawo krajowe lub unijne lub przez IZ POPC;</w:t>
      </w:r>
    </w:p>
    <w:p w:rsidR="00AC0E18" w:rsidRPr="005D72A8" w:rsidRDefault="00982999" w:rsidP="005D72A8">
      <w:pPr>
        <w:pStyle w:val="Akapitzlist"/>
        <w:numPr>
          <w:ilvl w:val="0"/>
          <w:numId w:val="91"/>
        </w:numPr>
        <w:spacing w:line="360" w:lineRule="auto"/>
        <w:ind w:left="425" w:hanging="425"/>
        <w:contextualSpacing w:val="0"/>
        <w:jc w:val="both"/>
        <w:rPr>
          <w:rFonts w:ascii="Arial" w:eastAsia="Times New Roman" w:hAnsi="Arial" w:cs="Arial"/>
          <w:lang w:eastAsia="pl-PL"/>
        </w:rPr>
      </w:pPr>
      <w:r w:rsidRPr="005D72A8">
        <w:rPr>
          <w:rFonts w:ascii="Arial" w:eastAsia="Times New Roman" w:hAnsi="Arial" w:cs="Arial"/>
          <w:lang w:eastAsia="pl-PL"/>
        </w:rPr>
        <w:t>koszty pośrednie rozliczane według stawki ryczałtowej w wysokości 1</w:t>
      </w:r>
      <w:r w:rsidR="00B538DB" w:rsidRPr="005D72A8">
        <w:rPr>
          <w:rFonts w:ascii="Arial" w:eastAsia="Times New Roman" w:hAnsi="Arial" w:cs="Arial"/>
          <w:lang w:eastAsia="pl-PL"/>
        </w:rPr>
        <w:t>0</w:t>
      </w:r>
      <w:r w:rsidRPr="005D72A8">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5D72A8">
        <w:rPr>
          <w:rFonts w:ascii="Arial" w:eastAsia="Times New Roman" w:hAnsi="Arial" w:cs="Arial"/>
          <w:lang w:eastAsia="pl-P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wynajmem, czynszem lub amortyzacją budynków,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mediów (elektryczność, gaz, ogrzewanie, woda), </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kosztami sprzątania i ochrony pomieszczeń,</w:t>
      </w:r>
    </w:p>
    <w:p w:rsidR="00A97405"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232DAE" w:rsidRPr="008B46DA" w:rsidRDefault="00A97405"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Pr>
          <w:rFonts w:ascii="Arial" w:eastAsia="Calibri" w:hAnsi="Arial" w:cs="Arial"/>
        </w:rPr>
        <w:t>,</w:t>
      </w:r>
    </w:p>
    <w:p w:rsidR="00232DAE" w:rsidRPr="008B46DA" w:rsidRDefault="00232DAE" w:rsidP="00A97405">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kosztami ubezpieczeń majątkowych, </w:t>
      </w:r>
    </w:p>
    <w:p w:rsidR="00871C4E" w:rsidRPr="005D72A8" w:rsidRDefault="00232DAE" w:rsidP="005D72A8">
      <w:pPr>
        <w:numPr>
          <w:ilvl w:val="0"/>
          <w:numId w:val="53"/>
        </w:numPr>
        <w:autoSpaceDE w:val="0"/>
        <w:autoSpaceDN w:val="0"/>
        <w:adjustRightInd w:val="0"/>
        <w:spacing w:before="120" w:after="120" w:line="360" w:lineRule="auto"/>
        <w:ind w:left="782" w:hanging="425"/>
        <w:jc w:val="both"/>
        <w:rPr>
          <w:rFonts w:ascii="Arial" w:eastAsia="Calibri" w:hAnsi="Arial" w:cs="Arial"/>
        </w:rPr>
      </w:pPr>
      <w:r w:rsidRPr="008B46DA">
        <w:rPr>
          <w:rFonts w:ascii="Arial" w:eastAsia="Calibri" w:hAnsi="Arial" w:cs="Arial"/>
        </w:rPr>
        <w:t xml:space="preserve">zakupem materiałów biurowych. </w:t>
      </w:r>
    </w:p>
    <w:p w:rsidR="008768A5" w:rsidRDefault="002736AD" w:rsidP="00871C4E">
      <w:pPr>
        <w:keepNext/>
        <w:keepLines/>
        <w:numPr>
          <w:ilvl w:val="1"/>
          <w:numId w:val="44"/>
        </w:numPr>
        <w:spacing w:before="240" w:after="60" w:line="360" w:lineRule="auto"/>
        <w:jc w:val="center"/>
        <w:outlineLvl w:val="1"/>
        <w:rPr>
          <w:rFonts w:ascii="Arial" w:hAnsi="Arial" w:cs="Arial"/>
          <w:i/>
          <w:sz w:val="24"/>
          <w:szCs w:val="24"/>
        </w:rPr>
      </w:pPr>
      <w:bookmarkStart w:id="191" w:name="_Toc526168742"/>
      <w:r>
        <w:rPr>
          <w:rFonts w:ascii="Arial" w:eastAsiaTheme="majorEastAsia" w:hAnsi="Arial" w:cs="Arial"/>
          <w:b/>
          <w:bCs/>
          <w:i/>
          <w:sz w:val="24"/>
          <w:szCs w:val="24"/>
        </w:rPr>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91"/>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11"/>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D607ED" w:rsidRDefault="00D607ED">
      <w:pPr>
        <w:rPr>
          <w:rFonts w:ascii="Arial" w:eastAsia="Calibri" w:hAnsi="Arial" w:cs="Arial"/>
          <w:b/>
          <w:bCs/>
        </w:rPr>
      </w:pPr>
      <w:r>
        <w:rPr>
          <w:rFonts w:ascii="Arial" w:eastAsia="Calibri" w:hAnsi="Arial" w:cs="Arial"/>
          <w:b/>
          <w:bCs/>
        </w:rPr>
        <w:br w:type="page"/>
      </w:r>
    </w:p>
    <w:p w:rsidR="00E1293B" w:rsidRPr="00E1293B"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2" w:name="_Toc526168743"/>
      <w:r>
        <w:rPr>
          <w:rFonts w:ascii="Arial" w:eastAsiaTheme="majorEastAsia" w:hAnsi="Arial" w:cs="Arial"/>
          <w:b/>
          <w:bCs/>
          <w:i/>
          <w:sz w:val="24"/>
          <w:szCs w:val="24"/>
        </w:rPr>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92"/>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2"/>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AA17AF">
      <w:pPr>
        <w:numPr>
          <w:ilvl w:val="0"/>
          <w:numId w:val="5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AA17AF">
      <w:pPr>
        <w:numPr>
          <w:ilvl w:val="0"/>
          <w:numId w:val="51"/>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AA17AF">
      <w:pPr>
        <w:numPr>
          <w:ilvl w:val="0"/>
          <w:numId w:val="52"/>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AA17AF">
      <w:pPr>
        <w:pStyle w:val="Akapitzlist"/>
        <w:numPr>
          <w:ilvl w:val="0"/>
          <w:numId w:val="61"/>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AA17AF">
      <w:pPr>
        <w:numPr>
          <w:ilvl w:val="0"/>
          <w:numId w:val="53"/>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AA17AF">
      <w:pPr>
        <w:numPr>
          <w:ilvl w:val="0"/>
          <w:numId w:val="53"/>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C87715" w:rsidRDefault="00C87715">
      <w:pPr>
        <w:rPr>
          <w:rFonts w:ascii="Arial" w:hAnsi="Arial" w:cs="Arial"/>
          <w:i/>
          <w:sz w:val="24"/>
          <w:szCs w:val="24"/>
        </w:rPr>
      </w:pPr>
      <w:r>
        <w:rPr>
          <w:rFonts w:ascii="Arial" w:hAnsi="Arial" w:cs="Arial"/>
          <w:i/>
          <w:sz w:val="24"/>
          <w:szCs w:val="24"/>
        </w:rPr>
        <w:br w:type="page"/>
      </w:r>
    </w:p>
    <w:p w:rsidR="005B4A9F" w:rsidRPr="00B90C2B" w:rsidRDefault="005B4A9F" w:rsidP="00871C4E">
      <w:pPr>
        <w:keepNext/>
        <w:keepLines/>
        <w:numPr>
          <w:ilvl w:val="1"/>
          <w:numId w:val="44"/>
        </w:numPr>
        <w:spacing w:before="240" w:after="60" w:line="360" w:lineRule="auto"/>
        <w:jc w:val="center"/>
        <w:outlineLvl w:val="1"/>
        <w:rPr>
          <w:rFonts w:ascii="Arial" w:hAnsi="Arial" w:cs="Arial"/>
          <w:b/>
          <w:i/>
          <w:sz w:val="24"/>
          <w:szCs w:val="24"/>
        </w:rPr>
      </w:pPr>
      <w:bookmarkStart w:id="193" w:name="_Toc526168744"/>
      <w:r w:rsidRPr="00B90C2B">
        <w:rPr>
          <w:rFonts w:ascii="Arial" w:hAnsi="Arial" w:cs="Arial"/>
          <w:b/>
          <w:i/>
          <w:sz w:val="24"/>
          <w:szCs w:val="24"/>
        </w:rPr>
        <w:t xml:space="preserve">Katalog wydatków kwalifikowalnych w ramach Działanie 3.2 Innowacyjne rozwiązania na rzecz aktywizacji cyfrowej dla naboru </w:t>
      </w:r>
      <w:r w:rsidRPr="00B90C2B">
        <w:rPr>
          <w:rFonts w:ascii="Arial" w:hAnsi="Arial" w:cs="Arial"/>
          <w:b/>
          <w:i/>
          <w:sz w:val="24"/>
          <w:szCs w:val="24"/>
        </w:rPr>
        <w:br/>
        <w:t>nr POPC.03.02.00-IP.01-00-003/18</w:t>
      </w:r>
      <w:bookmarkEnd w:id="193"/>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4" w:name="_Toc526168745"/>
      <w:r w:rsidRPr="005B4A9F">
        <w:rPr>
          <w:rFonts w:ascii="Arial" w:eastAsiaTheme="majorEastAsia" w:hAnsi="Arial" w:cs="Arial"/>
          <w:bCs/>
          <w:i/>
          <w:sz w:val="24"/>
          <w:szCs w:val="24"/>
        </w:rPr>
        <w:t>Dokumentacja niezbędna do przygotowania projektu</w:t>
      </w:r>
      <w:bookmarkEnd w:id="194"/>
    </w:p>
    <w:p w:rsidR="005B4A9F" w:rsidRPr="005B4A9F" w:rsidRDefault="005B4A9F" w:rsidP="005B4A9F">
      <w:pPr>
        <w:keepNext/>
        <w:keepLines/>
        <w:spacing w:before="120" w:after="120" w:line="360" w:lineRule="auto"/>
        <w:jc w:val="both"/>
        <w:outlineLvl w:val="5"/>
        <w:rPr>
          <w:rFonts w:ascii="Arial" w:eastAsiaTheme="majorEastAsia" w:hAnsi="Arial" w:cs="Arial"/>
          <w:bCs/>
        </w:rPr>
      </w:pPr>
      <w:r w:rsidRPr="005B4A9F">
        <w:rPr>
          <w:rFonts w:ascii="Arial" w:eastAsiaTheme="majorEastAsia" w:hAnsi="Arial" w:cs="Arial"/>
          <w:bCs/>
        </w:rPr>
        <w:t xml:space="preserve">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dofinasowanie, takich jak w szczególności: </w:t>
      </w:r>
    </w:p>
    <w:p w:rsid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techniczna, finansowa o ile jej opracowanie jest niezbędne do przygotowania lub realizacji projektu, </w:t>
      </w:r>
    </w:p>
    <w:p w:rsidR="005B4A9F" w:rsidRPr="00C87715"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C87715">
        <w:rPr>
          <w:rFonts w:ascii="Arial" w:eastAsia="Times New Roman" w:hAnsi="Arial" w:cs="Times New Roman"/>
          <w:lang w:eastAsia="pl-PL"/>
        </w:rPr>
        <w:t xml:space="preserve">dokumentacja przetargowa, </w:t>
      </w:r>
    </w:p>
    <w:p w:rsidR="005B4A9F" w:rsidRDefault="005B4A9F"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5B4A9F">
        <w:rPr>
          <w:rFonts w:ascii="Arial" w:eastAsia="Times New Roman" w:hAnsi="Arial" w:cs="Times New Roman"/>
          <w:lang w:eastAsia="pl-PL"/>
        </w:rPr>
        <w:t>koncepcja realizacji projektu</w:t>
      </w:r>
      <w:r>
        <w:rPr>
          <w:rFonts w:ascii="Arial" w:eastAsia="Times New Roman" w:hAnsi="Arial" w:cs="Times New Roman"/>
          <w:lang w:eastAsia="pl-PL"/>
        </w:rPr>
        <w:t>.</w:t>
      </w:r>
    </w:p>
    <w:p w:rsidR="005B4A9F" w:rsidRDefault="005B4A9F"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5" w:name="_Toc526168746"/>
      <w:r w:rsidRPr="00346674">
        <w:rPr>
          <w:rFonts w:ascii="Arial" w:eastAsiaTheme="majorEastAsia" w:hAnsi="Arial" w:cs="Arial"/>
          <w:bCs/>
          <w:i/>
          <w:sz w:val="24"/>
          <w:szCs w:val="24"/>
        </w:rPr>
        <w:t>Wydatki kwalifikowalne</w:t>
      </w:r>
      <w:bookmarkEnd w:id="195"/>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kwalifikowalnych zalicza się wydatki poniesione na: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Przygotowanie osób </w:t>
      </w:r>
      <w:r w:rsidR="002F5B0D">
        <w:rPr>
          <w:rFonts w:ascii="Arial" w:eastAsia="Calibri" w:hAnsi="Arial" w:cs="Arial"/>
        </w:rPr>
        <w:t xml:space="preserve">do </w:t>
      </w:r>
      <w:r w:rsidRPr="005B4A9F">
        <w:rPr>
          <w:rFonts w:ascii="Arial" w:eastAsia="Calibri" w:hAnsi="Arial" w:cs="Arial"/>
        </w:rPr>
        <w:t>prowadz</w:t>
      </w:r>
      <w:r w:rsidR="002F5B0D">
        <w:rPr>
          <w:rFonts w:ascii="Arial" w:eastAsia="Calibri" w:hAnsi="Arial" w:cs="Arial"/>
        </w:rPr>
        <w:t>enia</w:t>
      </w:r>
      <w:r w:rsidRPr="005B4A9F">
        <w:rPr>
          <w:rFonts w:ascii="Arial" w:eastAsia="Calibri" w:hAnsi="Arial" w:cs="Arial"/>
        </w:rPr>
        <w:t xml:space="preserve"> zaję</w:t>
      </w:r>
      <w:r w:rsidR="002F5B0D">
        <w:rPr>
          <w:rFonts w:ascii="Arial" w:eastAsia="Calibri" w:hAnsi="Arial" w:cs="Arial"/>
        </w:rPr>
        <w:t>ć</w:t>
      </w:r>
      <w:r w:rsidRPr="005B4A9F">
        <w:rPr>
          <w:rFonts w:ascii="Arial" w:eastAsia="Calibri" w:hAnsi="Arial" w:cs="Arial"/>
        </w:rPr>
        <w:t xml:space="preserve"> z uczniami w formie kółek lub zajęć pozalekcyjnych, w tym w szczególności wydatki poniesione na: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szkoleniowych dla prowadzących zajęcia;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przeprowadzenie badań kwalifikacji i kompetencji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na szkolenia osób prowadzących koła;</w:t>
      </w:r>
    </w:p>
    <w:p w:rsidR="005B4A9F" w:rsidRPr="005B4A9F" w:rsidRDefault="005B4A9F" w:rsidP="00AA17AF">
      <w:pPr>
        <w:numPr>
          <w:ilvl w:val="0"/>
          <w:numId w:val="76"/>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catering na szkoleniach osób prowadzących koła;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Organizacja zajęć w formie kółek lub zajęć pozalekcyjnych dla uczniów, w tym w szczególności wydatki poniesione na:</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granty na rzecz osób prowadzących koła algorytmiki i programowania rozliczane przez beneficjenta projektu grantowego zgodnie z umową o powierzenie grantu oraz procedurami dotyczącymi realizacji projektu grantowego, w wysokości co najmniej 60% wydatków kwalifikowalnych projektu (maksymalna wysokość pojedynczego grantu udzielonego za prowadzenie jednego koła nie może przekroczyć 800 zł w miesiącu); </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wynajem sali i sprzętu audiowizualnego do szkolenia 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catering </w:t>
      </w:r>
      <w:r w:rsidR="002F5B0D">
        <w:rPr>
          <w:rFonts w:ascii="Arial" w:eastAsia="Calibri" w:hAnsi="Arial" w:cs="Arial"/>
        </w:rPr>
        <w:t xml:space="preserve">i noclegi podczas wyjazdów szkoleniowych </w:t>
      </w:r>
      <w:r w:rsidRPr="005B4A9F">
        <w:rPr>
          <w:rFonts w:ascii="Arial" w:eastAsia="Calibri" w:hAnsi="Arial" w:cs="Arial"/>
        </w:rPr>
        <w:t>uczniów;</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zakup, wytworzenie lub dostarczenie materiałów dydaktycznych, dostosowanych również do potrzeb osób niepełnosprawnych;</w:t>
      </w:r>
    </w:p>
    <w:p w:rsidR="005B4A9F" w:rsidRPr="005B4A9F" w:rsidRDefault="005B4A9F" w:rsidP="00AA17AF">
      <w:pPr>
        <w:numPr>
          <w:ilvl w:val="0"/>
          <w:numId w:val="74"/>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nagrody finansowe lub rzeczowe dla uczestników olimpiad/konkursów.</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Do niekwalifikowalnych wydatków zalicza się wydatki poniesione na: wynagrodzenia prowadzących koła, przeprowadzenie </w:t>
      </w:r>
      <w:r w:rsidR="002F5B0D">
        <w:rPr>
          <w:rFonts w:ascii="Arial" w:eastAsia="Calibri" w:hAnsi="Arial" w:cs="Arial"/>
        </w:rPr>
        <w:t xml:space="preserve">na wejściu </w:t>
      </w:r>
      <w:r w:rsidRPr="005B4A9F">
        <w:rPr>
          <w:rFonts w:ascii="Arial" w:eastAsia="Calibri" w:hAnsi="Arial" w:cs="Arial"/>
        </w:rPr>
        <w:t>badań przesiewowych umiejętności programowania uczniów.</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Organizację zaplecza merytorycznego projektu, w tym wydatki poniesione na:</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wynagrodzenia członków Rady Programowej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ekspertyzy, analizy, opracowania związane z celami projektu;</w:t>
      </w:r>
    </w:p>
    <w:p w:rsidR="005B4A9F" w:rsidRPr="005B4A9F" w:rsidRDefault="005B4A9F" w:rsidP="00AA17AF">
      <w:pPr>
        <w:numPr>
          <w:ilvl w:val="0"/>
          <w:numId w:val="75"/>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przeprowadzenie procedury wyboru </w:t>
      </w:r>
      <w:proofErr w:type="spellStart"/>
      <w:r w:rsidRPr="005B4A9F">
        <w:rPr>
          <w:rFonts w:ascii="Arial" w:eastAsia="Calibri" w:hAnsi="Arial" w:cs="Arial"/>
        </w:rPr>
        <w:t>grantobiorców</w:t>
      </w:r>
      <w:proofErr w:type="spellEnd"/>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przygotowania treści edukacyjnych, scenariuszy zajęć, zadań testowych oraz konkursowych z ich maszynowymi rozwiązaniami i ocenami,  </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Utrzymanie domen (platform) i portali oraz usługi hostingu, w tym w szczególności wydatki związane ze stworzeniem utrzymywaniem bazy współzawodnictwa i konkursów </w:t>
      </w:r>
      <w:r w:rsidR="002F5B0D">
        <w:rPr>
          <w:rFonts w:ascii="Arial" w:eastAsia="Calibri" w:hAnsi="Arial" w:cs="Arial"/>
        </w:rPr>
        <w:t xml:space="preserve">z zakresu </w:t>
      </w:r>
      <w:r w:rsidRPr="005B4A9F">
        <w:rPr>
          <w:rFonts w:ascii="Arial" w:eastAsia="Calibri" w:hAnsi="Arial" w:cs="Arial"/>
        </w:rPr>
        <w:t>algorytmiki i programowania;</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Stworzenie strony internetowej, platformy e-nauczania, repozytor</w:t>
      </w:r>
      <w:r w:rsidR="0049318A">
        <w:rPr>
          <w:rFonts w:ascii="Arial" w:eastAsia="Calibri" w:hAnsi="Arial" w:cs="Arial"/>
        </w:rPr>
        <w:t>i</w:t>
      </w:r>
      <w:r w:rsidRPr="005B4A9F">
        <w:rPr>
          <w:rFonts w:ascii="Arial" w:eastAsia="Calibri" w:hAnsi="Arial" w:cs="Arial"/>
        </w:rPr>
        <w:t>um zada</w:t>
      </w:r>
      <w:r w:rsidRPr="005B4A9F">
        <w:rPr>
          <w:rFonts w:ascii="Arial" w:eastAsia="Calibri" w:hAnsi="Arial" w:cs="Arial" w:hint="eastAsia"/>
        </w:rPr>
        <w:t>ń</w:t>
      </w:r>
      <w:r w:rsidRPr="005B4A9F">
        <w:rPr>
          <w:rFonts w:ascii="Arial" w:eastAsia="Calibri" w:hAnsi="Arial" w:cs="Arial"/>
        </w:rPr>
        <w:t>, forum wymiany do</w:t>
      </w:r>
      <w:r w:rsidRPr="005B4A9F">
        <w:rPr>
          <w:rFonts w:ascii="Arial" w:eastAsia="Calibri" w:hAnsi="Arial" w:cs="Arial" w:hint="eastAsia"/>
        </w:rPr>
        <w:t>ś</w:t>
      </w:r>
      <w:r w:rsidRPr="005B4A9F">
        <w:rPr>
          <w:rFonts w:ascii="Arial" w:eastAsia="Calibri" w:hAnsi="Arial" w:cs="Arial"/>
        </w:rPr>
        <w:t>wiadcze</w:t>
      </w:r>
      <w:r w:rsidRPr="005B4A9F">
        <w:rPr>
          <w:rFonts w:ascii="Arial" w:eastAsia="Calibri" w:hAnsi="Arial" w:cs="Arial" w:hint="eastAsia"/>
        </w:rPr>
        <w:t>ń</w:t>
      </w:r>
      <w:r w:rsidRPr="005B4A9F">
        <w:rPr>
          <w:rFonts w:ascii="Arial" w:eastAsia="Calibri" w:hAnsi="Arial" w:cs="Arial"/>
        </w:rPr>
        <w:t xml:space="preserve"> itp.</w:t>
      </w:r>
    </w:p>
    <w:p w:rsidR="005B4A9F" w:rsidRPr="005B4A9F" w:rsidRDefault="005B4A9F" w:rsidP="005B4A9F">
      <w:p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Do wydatków niekwalifikowalnych zalicza się wydatki poniesione na zakup sprzętu teleinformatycznego, a także budowę infrastruktury sprz</w:t>
      </w:r>
      <w:r w:rsidRPr="005B4A9F">
        <w:rPr>
          <w:rFonts w:ascii="Arial" w:eastAsia="Calibri" w:hAnsi="Arial" w:cs="Arial" w:hint="eastAsia"/>
        </w:rPr>
        <w:t>ę</w:t>
      </w:r>
      <w:r w:rsidRPr="005B4A9F">
        <w:rPr>
          <w:rFonts w:ascii="Arial" w:eastAsia="Calibri" w:hAnsi="Arial" w:cs="Arial"/>
        </w:rPr>
        <w:t>towej i dost</w:t>
      </w:r>
      <w:r w:rsidRPr="005B4A9F">
        <w:rPr>
          <w:rFonts w:ascii="Arial" w:eastAsia="Calibri" w:hAnsi="Arial" w:cs="Arial" w:hint="eastAsia"/>
        </w:rPr>
        <w:t>ę</w:t>
      </w:r>
      <w:r w:rsidRPr="005B4A9F">
        <w:rPr>
          <w:rFonts w:ascii="Arial" w:eastAsia="Calibri" w:hAnsi="Arial" w:cs="Arial"/>
        </w:rPr>
        <w:t>powej dla dedykowanego serwisu internetowego projektu.</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Działania informacyjno-promocyjne, w tym w szczególności wydatki związane z: </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prowadzeniem promocji w mediach elektronicznych i tradycyjnych,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tworzeniem i dystrybucją materiałów informacyjno-promocyjnych dostępnych również dla osób niepełnosprawnych;</w:t>
      </w:r>
    </w:p>
    <w:p w:rsidR="005B4A9F" w:rsidRPr="005B4A9F" w:rsidRDefault="005B4A9F" w:rsidP="00AA17AF">
      <w:pPr>
        <w:numPr>
          <w:ilvl w:val="0"/>
          <w:numId w:val="77"/>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organizowaniem seminariów i konferencji (w tym wynajem sali, catering), jak również udział w tego typu wydarzeniach;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Zarządzanie projektem, w tym w szczególności wydatki związane z: </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wynagrodzeniem personelu projektu, o którym mowa w niniejszym </w:t>
      </w:r>
      <w:r w:rsidRPr="00503625">
        <w:rPr>
          <w:rFonts w:ascii="Arial" w:eastAsia="Calibri" w:hAnsi="Arial" w:cs="Arial"/>
          <w:i/>
        </w:rPr>
        <w:t>Katalogu</w:t>
      </w:r>
      <w:r w:rsidRPr="005B4A9F">
        <w:rPr>
          <w:rFonts w:ascii="Arial" w:eastAsia="Calibri" w:hAnsi="Arial" w:cs="Arial"/>
        </w:rPr>
        <w:t xml:space="preserve"> (np. koordynator projektu, koordynator finansowy, specjalista ds. rozliczeń, specjalista ds. promocji, specjalista ds. grantów);</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noclegami i kosztami przejazdu personelu projektu w związku z realizacją projektu;</w:t>
      </w:r>
    </w:p>
    <w:p w:rsidR="005B4A9F" w:rsidRPr="005B4A9F" w:rsidRDefault="005B4A9F" w:rsidP="00AA17AF">
      <w:pPr>
        <w:numPr>
          <w:ilvl w:val="0"/>
          <w:numId w:val="78"/>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wyposażeniem stanowisk pracy (kosztami zakupu sprzętu i oprogramowania niezbędnego do prowadzenia działań koordynacyjno-organizacyjnych związanych z projektem).</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Zakup, najem lub leasing wartości niematerialnych i prawnych, w tym np. licencji lub praw autorskich dla treści edukacyjnych, oprogramowania,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Pokrycie kosztów amortyzacji środków trwałych i wartości niematerialnych i prawnych na zasadach określonych w podrozdziale 6.12 </w:t>
      </w:r>
      <w:r w:rsidRPr="00503625">
        <w:rPr>
          <w:rFonts w:ascii="Arial" w:eastAsia="Calibri" w:hAnsi="Arial" w:cs="Arial"/>
          <w:i/>
        </w:rPr>
        <w:t>Wytycznych horyzontalnych</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Podatek VAT oraz inne podatki, opłaty i obciążenia na zasadach określonych w niniejszym </w:t>
      </w:r>
      <w:r w:rsidRPr="00503625">
        <w:rPr>
          <w:rFonts w:ascii="Arial" w:eastAsia="Calibri" w:hAnsi="Arial" w:cs="Arial"/>
          <w:i/>
        </w:rPr>
        <w:t>Katalogu</w:t>
      </w:r>
      <w:r w:rsidRPr="005B4A9F">
        <w:rPr>
          <w:rFonts w:ascii="Arial" w:eastAsia="Calibri" w:hAnsi="Arial" w:cs="Arial"/>
        </w:rPr>
        <w:t>;</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Wkład niepieniężny, wyłącznie jako pokrycie wkładu własnego beneficjenta, na zasadach określonych </w:t>
      </w:r>
      <w:r w:rsidRPr="00503625">
        <w:rPr>
          <w:rFonts w:ascii="Arial" w:eastAsia="Calibri" w:hAnsi="Arial" w:cs="Arial"/>
        </w:rPr>
        <w:t xml:space="preserve">w niniejszym </w:t>
      </w:r>
      <w:r w:rsidRPr="00503625">
        <w:rPr>
          <w:rFonts w:ascii="Arial" w:eastAsia="Calibri" w:hAnsi="Arial" w:cs="Arial"/>
          <w:i/>
        </w:rPr>
        <w:t>Katalogu</w:t>
      </w:r>
      <w:r w:rsidRPr="005B4A9F">
        <w:rPr>
          <w:rFonts w:ascii="Arial" w:eastAsia="Calibri" w:hAnsi="Arial" w:cs="Arial"/>
        </w:rPr>
        <w:t xml:space="preserve"> pod warunkiem wskazania informacji dotyczących poszczególnych pozycji wkładu niepieniężnego we wniosku o dofinansowanie oraz umowie o dofinansowanie;</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Instrumenty zabezpieczające realizację umowy o dofinansowanie, o ile ich poniesienie wymagane jest przez prawo krajowe lub unijne lub przez IZ POPC;</w:t>
      </w:r>
    </w:p>
    <w:p w:rsidR="005B4A9F" w:rsidRPr="00503625"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03625">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5B4A9F" w:rsidRPr="005B4A9F" w:rsidRDefault="005B4A9F" w:rsidP="00AA17AF">
      <w:pPr>
        <w:numPr>
          <w:ilvl w:val="0"/>
          <w:numId w:val="73"/>
        </w:numPr>
        <w:autoSpaceDE w:val="0"/>
        <w:autoSpaceDN w:val="0"/>
        <w:adjustRightInd w:val="0"/>
        <w:spacing w:before="120" w:after="120" w:line="360" w:lineRule="auto"/>
        <w:ind w:hanging="436"/>
        <w:jc w:val="both"/>
        <w:rPr>
          <w:rFonts w:ascii="Arial" w:eastAsia="Calibri" w:hAnsi="Arial" w:cs="Arial"/>
        </w:rPr>
      </w:pPr>
      <w:r w:rsidRPr="005B4A9F">
        <w:rPr>
          <w:rFonts w:ascii="Arial" w:eastAsia="Calibri" w:hAnsi="Arial" w:cs="Arial"/>
        </w:rPr>
        <w:t xml:space="preserve">Koszty pośrednie rozliczane według stawki ryczałtowej w wysokości 15 % bezpośrednich kwalifikowalnych kosztów związanych z zaangażowaniem personelu projektu. Koszty pośrednie mogą obejmować wydatki </w:t>
      </w:r>
      <w:r w:rsidR="00503625">
        <w:rPr>
          <w:rFonts w:ascii="Arial" w:eastAsia="Calibri" w:hAnsi="Arial" w:cs="Arial"/>
        </w:rPr>
        <w:t>w szczególności</w:t>
      </w:r>
      <w:r w:rsidRPr="005B4A9F">
        <w:rPr>
          <w:rFonts w:ascii="Arial" w:eastAsia="Calibri" w:hAnsi="Arial" w:cs="Arial"/>
        </w:rPr>
        <w:t xml:space="preserve"> związane z: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wynajmem, czynszem lub amortyzacją budynków,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mediów (elektryczność, gaz, ogrzewanie, woda),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kosztami sprzątania i ochrony pomieszczeń,</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koszty transportu rzeczy i osób,</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opłatami za telefony, Internet, usługi pocztowe i kurierskie, opłaty skarbowe i notarialne, BHP, </w:t>
      </w:r>
    </w:p>
    <w:p w:rsidR="005B4A9F" w:rsidRPr="005B4A9F"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kosztami ubezpieczeń majątkowych, </w:t>
      </w:r>
    </w:p>
    <w:p w:rsidR="002425E4" w:rsidRDefault="005B4A9F" w:rsidP="00AA17AF">
      <w:pPr>
        <w:numPr>
          <w:ilvl w:val="0"/>
          <w:numId w:val="79"/>
        </w:numPr>
        <w:autoSpaceDE w:val="0"/>
        <w:autoSpaceDN w:val="0"/>
        <w:adjustRightInd w:val="0"/>
        <w:spacing w:before="120" w:after="120" w:line="360" w:lineRule="auto"/>
        <w:jc w:val="both"/>
        <w:rPr>
          <w:rFonts w:ascii="Arial" w:eastAsia="Calibri" w:hAnsi="Arial" w:cs="Arial"/>
        </w:rPr>
      </w:pPr>
      <w:r w:rsidRPr="005B4A9F">
        <w:rPr>
          <w:rFonts w:ascii="Arial" w:eastAsia="Calibri" w:hAnsi="Arial" w:cs="Arial"/>
        </w:rPr>
        <w:t xml:space="preserve">zakupem materiałów biurowych. </w:t>
      </w:r>
      <w:r w:rsidR="002425E4">
        <w:rPr>
          <w:rFonts w:ascii="Arial" w:eastAsia="Calibri" w:hAnsi="Arial" w:cs="Arial"/>
        </w:rPr>
        <w:br w:type="page"/>
      </w:r>
    </w:p>
    <w:p w:rsidR="002425E4" w:rsidRPr="00E1293B" w:rsidRDefault="002425E4" w:rsidP="002425E4">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196" w:name="_Toc526168747"/>
      <w:r>
        <w:rPr>
          <w:rFonts w:ascii="Arial" w:eastAsiaTheme="majorEastAsia" w:hAnsi="Arial" w:cs="Arial"/>
          <w:b/>
          <w:bCs/>
          <w:i/>
          <w:sz w:val="24"/>
          <w:szCs w:val="24"/>
        </w:rPr>
        <w:t xml:space="preserve">Katalog wydatków kwalifikowalnych w ramach </w:t>
      </w:r>
      <w:r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Pr="00E1293B">
        <w:rPr>
          <w:rFonts w:ascii="Arial" w:eastAsiaTheme="majorEastAsia" w:hAnsi="Arial" w:cs="Arial"/>
          <w:b/>
          <w:bCs/>
          <w:i/>
          <w:sz w:val="24"/>
          <w:szCs w:val="24"/>
        </w:rPr>
        <w:t>POPC.03.02.00-IP.01-00-00</w:t>
      </w:r>
      <w:r>
        <w:rPr>
          <w:rFonts w:ascii="Arial" w:eastAsiaTheme="majorEastAsia" w:hAnsi="Arial" w:cs="Arial"/>
          <w:b/>
          <w:bCs/>
          <w:i/>
          <w:sz w:val="24"/>
          <w:szCs w:val="24"/>
        </w:rPr>
        <w:t>4</w:t>
      </w:r>
      <w:r w:rsidRPr="00E1293B">
        <w:rPr>
          <w:rFonts w:ascii="Arial" w:eastAsiaTheme="majorEastAsia" w:hAnsi="Arial" w:cs="Arial"/>
          <w:b/>
          <w:bCs/>
          <w:i/>
          <w:sz w:val="24"/>
          <w:szCs w:val="24"/>
        </w:rPr>
        <w:t>/1</w:t>
      </w:r>
      <w:r>
        <w:rPr>
          <w:rFonts w:ascii="Arial" w:eastAsiaTheme="majorEastAsia" w:hAnsi="Arial" w:cs="Arial"/>
          <w:b/>
          <w:bCs/>
          <w:i/>
          <w:sz w:val="24"/>
          <w:szCs w:val="24"/>
        </w:rPr>
        <w:t>8</w:t>
      </w:r>
      <w:bookmarkEnd w:id="196"/>
    </w:p>
    <w:p w:rsidR="002425E4" w:rsidRPr="008B46DA" w:rsidRDefault="002425E4" w:rsidP="002425E4">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2425E4" w:rsidRPr="00EB50A1" w:rsidRDefault="002425E4" w:rsidP="00EB50A1">
      <w:pPr>
        <w:pStyle w:val="Akapitzlist"/>
        <w:numPr>
          <w:ilvl w:val="0"/>
          <w:numId w:val="93"/>
        </w:numPr>
        <w:autoSpaceDE w:val="0"/>
        <w:autoSpaceDN w:val="0"/>
        <w:adjustRightInd w:val="0"/>
        <w:spacing w:before="120" w:after="120" w:line="360" w:lineRule="auto"/>
        <w:jc w:val="both"/>
        <w:rPr>
          <w:rFonts w:ascii="Arial" w:eastAsia="Calibri" w:hAnsi="Arial" w:cs="Arial"/>
          <w:spacing w:val="-4"/>
        </w:rPr>
      </w:pPr>
      <w:r w:rsidRPr="00EB50A1">
        <w:rPr>
          <w:rFonts w:ascii="Arial" w:eastAsia="Calibri" w:hAnsi="Arial" w:cs="Arial"/>
          <w:spacing w:val="-4"/>
        </w:rPr>
        <w:t>działania szkoleniowe dla nauczycieli publicznej edukacji wczesnoszkolnej lub nauczycieli publicznej edukacji posiadających uprawnienia do nauczania w klasach 1-3 szkół podstawowych i innych osób dorosłych</w:t>
      </w:r>
      <w:r w:rsidRPr="00EB50A1">
        <w:rPr>
          <w:spacing w:val="-4"/>
          <w:vertAlign w:val="superscript"/>
        </w:rPr>
        <w:footnoteReference w:id="13"/>
      </w:r>
      <w:r w:rsidRPr="00EB50A1">
        <w:rPr>
          <w:rFonts w:ascii="Arial" w:eastAsia="Calibri"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rsidR="002425E4" w:rsidRPr="008B46DA" w:rsidRDefault="002425E4" w:rsidP="00EB50A1">
      <w:pPr>
        <w:numPr>
          <w:ilvl w:val="0"/>
          <w:numId w:val="94"/>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cateringiem </w:t>
      </w:r>
      <w:r w:rsidR="00A5140E">
        <w:rPr>
          <w:rFonts w:ascii="Arial" w:eastAsia="Calibri" w:hAnsi="Arial" w:cs="Arial"/>
        </w:rPr>
        <w:t xml:space="preserve">w trakcie </w:t>
      </w:r>
      <w:r w:rsidRPr="008B46DA">
        <w:rPr>
          <w:rFonts w:ascii="Arial" w:eastAsia="Calibri" w:hAnsi="Arial" w:cs="Arial"/>
        </w:rPr>
        <w:t>stacjonarnych szkole</w:t>
      </w:r>
      <w:r w:rsidR="00A5140E">
        <w:rPr>
          <w:rFonts w:ascii="Arial" w:eastAsia="Calibri" w:hAnsi="Arial" w:cs="Arial"/>
        </w:rPr>
        <w:t>ń</w:t>
      </w:r>
      <w:r w:rsidRPr="008B46DA">
        <w:rPr>
          <w:rFonts w:ascii="Arial" w:eastAsia="Calibri" w:hAnsi="Arial" w:cs="Arial"/>
        </w:rPr>
        <w:t xml:space="preserve"> nauczycieli i innych osób dorosłych, </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2425E4" w:rsidRPr="008B46DA" w:rsidRDefault="002425E4" w:rsidP="00EB50A1">
      <w:pPr>
        <w:numPr>
          <w:ilvl w:val="0"/>
          <w:numId w:val="94"/>
        </w:numPr>
        <w:autoSpaceDE w:val="0"/>
        <w:autoSpaceDN w:val="0"/>
        <w:adjustRightInd w:val="0"/>
        <w:spacing w:before="120" w:after="120" w:line="360" w:lineRule="auto"/>
        <w:ind w:left="1134" w:hanging="425"/>
        <w:jc w:val="both"/>
        <w:rPr>
          <w:rFonts w:ascii="Arial" w:eastAsia="Calibri" w:hAnsi="Arial" w:cs="Arial"/>
        </w:rPr>
      </w:pPr>
      <w:r w:rsidRPr="008B46DA">
        <w:rPr>
          <w:rFonts w:ascii="Arial" w:eastAsia="Calibri" w:hAnsi="Arial" w:cs="Arial"/>
        </w:rPr>
        <w:t xml:space="preserve">zakupem lub wytworzeniem oraz dostarczeniem materiałów dydaktycznych, dostosowanych również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rsidR="002425E4" w:rsidRPr="008B46DA" w:rsidRDefault="002425E4" w:rsidP="002425E4">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2425E4" w:rsidRPr="008B46DA" w:rsidRDefault="002425E4" w:rsidP="00EB50A1">
      <w:pPr>
        <w:pStyle w:val="Akapitzlist"/>
        <w:numPr>
          <w:ilvl w:val="0"/>
          <w:numId w:val="95"/>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w wysokości nieprzekraczającej łącznie 25% wydatków kwalifikowalnych projektu;</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ubezpieczenie sprzętu, o którym mowa w pkt 2, w okresie realizacji projektu;</w:t>
      </w:r>
    </w:p>
    <w:p w:rsidR="002425E4" w:rsidRPr="00663413"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 xml:space="preserve">, na zasadach określonych w podrozdziale 6.12 </w:t>
      </w:r>
      <w:r w:rsidRPr="00663413">
        <w:rPr>
          <w:rFonts w:ascii="Arial" w:eastAsia="Calibri" w:hAnsi="Arial" w:cs="Arial"/>
          <w:i/>
        </w:rPr>
        <w:t>Wytycznych;</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stworzenie i utrzymanie domen (platform) i portali oraz usługi hostingu;</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ekspertyzy, analizy, opracowania związane z celami projektu;</w:t>
      </w:r>
    </w:p>
    <w:p w:rsidR="002425E4" w:rsidRPr="008B46DA" w:rsidRDefault="002425E4" w:rsidP="00EB50A1">
      <w:pPr>
        <w:pStyle w:val="Akapitzlist"/>
        <w:numPr>
          <w:ilvl w:val="0"/>
          <w:numId w:val="96"/>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prowadzeniem promocji w mediach elektronicznych i tradycyjnych,</w:t>
      </w:r>
    </w:p>
    <w:p w:rsidR="002425E4" w:rsidRPr="008B46DA" w:rsidRDefault="002425E4" w:rsidP="00EB50A1">
      <w:pPr>
        <w:numPr>
          <w:ilvl w:val="0"/>
          <w:numId w:val="97"/>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tworzeniem i dystrybucją materiałów informacyjno-promocyjnych dostępnych również dla osób </w:t>
      </w:r>
      <w:r w:rsidR="00A5140E">
        <w:rPr>
          <w:rFonts w:ascii="Arial" w:eastAsia="Calibri" w:hAnsi="Arial" w:cs="Arial"/>
        </w:rPr>
        <w:t xml:space="preserve">z </w:t>
      </w:r>
      <w:r w:rsidRPr="008B46DA">
        <w:rPr>
          <w:rFonts w:ascii="Arial" w:eastAsia="Calibri" w:hAnsi="Arial" w:cs="Arial"/>
        </w:rPr>
        <w:t>niepełnosprawn</w:t>
      </w:r>
      <w:r w:rsidR="00A5140E">
        <w:rPr>
          <w:rFonts w:ascii="Arial" w:eastAsia="Calibri" w:hAnsi="Arial" w:cs="Arial"/>
        </w:rPr>
        <w:t>ościami</w:t>
      </w:r>
      <w:r w:rsidRPr="008B46DA">
        <w:rPr>
          <w:rFonts w:ascii="Arial" w:eastAsia="Calibri" w:hAnsi="Arial" w:cs="Arial"/>
        </w:rPr>
        <w:t>;</w:t>
      </w:r>
    </w:p>
    <w:p w:rsidR="002425E4" w:rsidRPr="008B46DA" w:rsidRDefault="002425E4" w:rsidP="00EB50A1">
      <w:pPr>
        <w:pStyle w:val="Akapitzlist"/>
        <w:numPr>
          <w:ilvl w:val="0"/>
          <w:numId w:val="98"/>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A5140E">
        <w:rPr>
          <w:rFonts w:ascii="Arial" w:eastAsia="Calibri" w:hAnsi="Arial" w:cs="Arial"/>
        </w:rPr>
        <w:t>ym</w:t>
      </w:r>
      <w:r>
        <w:rPr>
          <w:rFonts w:ascii="Arial" w:eastAsia="Calibri" w:hAnsi="Arial" w:cs="Arial"/>
        </w:rPr>
        <w:t xml:space="preserve"> </w:t>
      </w:r>
      <w:r w:rsidRPr="00663413">
        <w:rPr>
          <w:rFonts w:ascii="Arial" w:eastAsia="Calibri" w:hAnsi="Arial" w:cs="Arial"/>
          <w:i/>
        </w:rPr>
        <w:t>Katalogu</w:t>
      </w:r>
      <w:r>
        <w:rPr>
          <w:rFonts w:ascii="Arial" w:eastAsia="Calibri" w:hAnsi="Arial" w:cs="Arial"/>
        </w:rPr>
        <w:t>,</w:t>
      </w:r>
    </w:p>
    <w:p w:rsidR="002425E4" w:rsidRPr="008B46DA" w:rsidRDefault="002425E4" w:rsidP="00EB50A1">
      <w:pPr>
        <w:numPr>
          <w:ilvl w:val="0"/>
          <w:numId w:val="9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Pr>
          <w:rFonts w:ascii="Arial" w:eastAsia="Calibri" w:hAnsi="Arial" w:cs="Arial"/>
        </w:rPr>
        <w:t>;</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8B46DA">
        <w:rPr>
          <w:rFonts w:ascii="Arial" w:eastAsia="Calibri" w:hAnsi="Arial" w:cs="Arial"/>
        </w:rPr>
        <w:t>podatek VAT oraz inne podatki, opłaty i obciążenia na zasadach określonych w niniejszy</w:t>
      </w:r>
      <w:r>
        <w:rPr>
          <w:rFonts w:ascii="Arial" w:eastAsia="Calibri" w:hAnsi="Arial" w:cs="Arial"/>
        </w:rPr>
        <w:t>m</w:t>
      </w:r>
      <w:r w:rsidRPr="008B46DA">
        <w:rPr>
          <w:rFonts w:ascii="Arial" w:eastAsia="Calibri" w:hAnsi="Arial" w:cs="Arial"/>
        </w:rPr>
        <w:t xml:space="preserve"> </w:t>
      </w:r>
      <w:r>
        <w:rPr>
          <w:rFonts w:ascii="Arial" w:eastAsia="Calibri" w:hAnsi="Arial" w:cs="Arial"/>
          <w:i/>
        </w:rPr>
        <w:t>Katalogu</w:t>
      </w:r>
      <w:r w:rsidRPr="008B46DA">
        <w:rPr>
          <w:rFonts w:ascii="Arial" w:eastAsia="Calibri" w:hAnsi="Arial" w:cs="Arial"/>
        </w:rPr>
        <w:t>;</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 xml:space="preserve">wkład niepieniężny, wyłącznie jako pokrycie wkładu własnego beneficjenta, na zasadach określonych w niniejszym </w:t>
      </w:r>
      <w:r w:rsidRPr="00C85E02">
        <w:rPr>
          <w:rFonts w:ascii="Arial" w:eastAsia="Calibri" w:hAnsi="Arial" w:cs="Arial"/>
          <w:i/>
        </w:rPr>
        <w:t>Katalogu</w:t>
      </w:r>
      <w:r w:rsidRPr="00C85E02">
        <w:rPr>
          <w:rFonts w:ascii="Arial" w:eastAsia="Calibri" w:hAnsi="Arial" w:cs="Arial"/>
        </w:rPr>
        <w:t xml:space="preserve"> pod warunkiem wskazania informacji dotyczących poszczególnych pozycji wkładu niepieniężnego we wniosku o dofinansowanie oraz umowie o dofinansowanie;</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instrumenty zabezpieczające realizację umowy o dofinansowanie, o ile ich poniesienie wymagane jest przez prawo krajowe lub unijne lub przez IZ POPC;</w:t>
      </w:r>
    </w:p>
    <w:p w:rsidR="002425E4"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usługi bankowe, w tym koszty związane z otwarciem i prowadzeniem odrębnego rachunku bankowego lub subkonta do rachunku bankowego, przeznaczonych do obsługi projektu lub płatności zaliczkowych;</w:t>
      </w:r>
    </w:p>
    <w:p w:rsidR="002425E4" w:rsidRPr="00C85E02" w:rsidRDefault="002425E4" w:rsidP="00EB50A1">
      <w:pPr>
        <w:pStyle w:val="Akapitzlist"/>
        <w:numPr>
          <w:ilvl w:val="0"/>
          <w:numId w:val="100"/>
        </w:numPr>
        <w:autoSpaceDE w:val="0"/>
        <w:autoSpaceDN w:val="0"/>
        <w:adjustRightInd w:val="0"/>
        <w:spacing w:before="120" w:after="120" w:line="360" w:lineRule="auto"/>
        <w:ind w:left="709" w:hanging="425"/>
        <w:jc w:val="both"/>
        <w:rPr>
          <w:rFonts w:ascii="Arial" w:eastAsia="Calibri" w:hAnsi="Arial" w:cs="Arial"/>
        </w:rPr>
      </w:pPr>
      <w:r w:rsidRPr="00C85E02">
        <w:rPr>
          <w:rFonts w:ascii="Arial" w:eastAsia="Calibri" w:hAnsi="Arial" w:cs="Arial"/>
        </w:rPr>
        <w:t xml:space="preserve">koszty pośrednie rozliczane według stawki ryczałtowej w wysokości 5% bezpośrednich kwalifikowalnych kosztów związanych z zaangażowaniem personelu projektu. Koszty pośrednie mogą obejmować wydatki w szczególności związane z: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wynajmem, czynszem lub amortyzacją budynków,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mediów (elektryczność, gaz, ogrzewanie, woda), </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kosztami sprzątania i ochrony pomieszczeń,</w:t>
      </w:r>
    </w:p>
    <w:p w:rsidR="002425E4" w:rsidRPr="008B46DA"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2425E4" w:rsidRDefault="002425E4" w:rsidP="00EB50A1">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 xml:space="preserve">kosztami ubezpieczeń majątkowych, </w:t>
      </w:r>
    </w:p>
    <w:p w:rsidR="00F70B18" w:rsidRDefault="002425E4">
      <w:pPr>
        <w:numPr>
          <w:ilvl w:val="0"/>
          <w:numId w:val="101"/>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zakupem materiałów biurowych</w:t>
      </w:r>
      <w:r w:rsidR="00C85E02">
        <w:rPr>
          <w:rFonts w:ascii="Arial" w:eastAsia="Calibri" w:hAnsi="Arial" w:cs="Arial"/>
        </w:rPr>
        <w:t>.</w:t>
      </w:r>
    </w:p>
    <w:p w:rsidR="00F70B18" w:rsidRDefault="00F70B18">
      <w:pPr>
        <w:rPr>
          <w:rFonts w:ascii="Arial" w:eastAsia="Calibri" w:hAnsi="Arial" w:cs="Arial"/>
        </w:rPr>
      </w:pPr>
      <w:r>
        <w:rPr>
          <w:rFonts w:ascii="Arial" w:eastAsia="Calibri" w:hAnsi="Arial" w:cs="Arial"/>
        </w:rPr>
        <w:br w:type="page"/>
      </w:r>
      <w:bookmarkStart w:id="197" w:name="_GoBack"/>
      <w:bookmarkEnd w:id="197"/>
    </w:p>
    <w:p w:rsidR="008768A5" w:rsidRPr="00EB50A1" w:rsidRDefault="007A1C12" w:rsidP="00871C4E">
      <w:pPr>
        <w:keepNext/>
        <w:keepLines/>
        <w:numPr>
          <w:ilvl w:val="1"/>
          <w:numId w:val="44"/>
        </w:numPr>
        <w:spacing w:before="240" w:after="60" w:line="360" w:lineRule="auto"/>
        <w:jc w:val="center"/>
        <w:outlineLvl w:val="1"/>
        <w:rPr>
          <w:rFonts w:ascii="Arial" w:hAnsi="Arial" w:cs="Arial"/>
          <w:b/>
          <w:i/>
          <w:sz w:val="24"/>
          <w:szCs w:val="24"/>
        </w:rPr>
      </w:pPr>
      <w:bookmarkStart w:id="198" w:name="_Toc526168748"/>
      <w:r w:rsidRPr="00F70B18">
        <w:rPr>
          <w:rFonts w:ascii="Arial" w:eastAsiaTheme="majorEastAsia" w:hAnsi="Arial" w:cs="Arial"/>
          <w:b/>
          <w:bCs/>
          <w:i/>
          <w:sz w:val="24"/>
          <w:szCs w:val="24"/>
        </w:rPr>
        <w:t xml:space="preserve">Katalog wydatków kwalifikowalnych dla </w:t>
      </w:r>
      <w:r w:rsidR="008768A5" w:rsidRPr="00F70B18">
        <w:rPr>
          <w:rFonts w:ascii="Arial" w:eastAsiaTheme="majorEastAsia" w:hAnsi="Arial" w:cs="Arial"/>
          <w:b/>
          <w:bCs/>
          <w:i/>
          <w:sz w:val="24"/>
          <w:szCs w:val="24"/>
        </w:rPr>
        <w:t>Działani</w:t>
      </w:r>
      <w:r w:rsidRPr="00F70B18">
        <w:rPr>
          <w:rFonts w:ascii="Arial" w:eastAsiaTheme="majorEastAsia" w:hAnsi="Arial" w:cs="Arial"/>
          <w:b/>
          <w:bCs/>
          <w:i/>
          <w:sz w:val="24"/>
          <w:szCs w:val="24"/>
        </w:rPr>
        <w:t>a</w:t>
      </w:r>
      <w:r w:rsidR="008768A5" w:rsidRPr="00F70B18">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98"/>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A9253D" w:rsidRDefault="00A9253D" w:rsidP="00AA17AF">
      <w:pPr>
        <w:keepNext/>
        <w:numPr>
          <w:ilvl w:val="0"/>
          <w:numId w:val="62"/>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199" w:name="_Toc434850324"/>
      <w:bookmarkStart w:id="200" w:name="_Toc526168749"/>
      <w:r w:rsidRPr="00A9253D">
        <w:rPr>
          <w:rFonts w:ascii="Arial" w:eastAsiaTheme="majorEastAsia" w:hAnsi="Arial" w:cs="Arial"/>
          <w:bCs/>
          <w:i/>
          <w:sz w:val="24"/>
          <w:szCs w:val="24"/>
        </w:rPr>
        <w:t>Dokumentacja niezbędna do przygotowania projektu</w:t>
      </w:r>
      <w:bookmarkEnd w:id="199"/>
      <w:bookmarkEnd w:id="200"/>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AA17AF">
      <w:pPr>
        <w:keepNext/>
        <w:numPr>
          <w:ilvl w:val="0"/>
          <w:numId w:val="71"/>
        </w:numPr>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AA17AF">
      <w:pPr>
        <w:keepNext/>
        <w:numPr>
          <w:ilvl w:val="0"/>
          <w:numId w:val="7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1" w:name="_Toc526168750"/>
      <w:r w:rsidRPr="007A1C12">
        <w:rPr>
          <w:rFonts w:ascii="Arial" w:eastAsiaTheme="majorEastAsia" w:hAnsi="Arial" w:cs="Arial"/>
          <w:bCs/>
          <w:i/>
          <w:sz w:val="24"/>
          <w:szCs w:val="24"/>
        </w:rPr>
        <w:t>Pozostałe wydatki kwalifikowalne</w:t>
      </w:r>
      <w:bookmarkEnd w:id="201"/>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A9253D" w:rsidRPr="00A9253D" w:rsidRDefault="00A9253D" w:rsidP="00AA17AF">
      <w:pPr>
        <w:keepNext/>
        <w:numPr>
          <w:ilvl w:val="0"/>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rsidR="00A9253D" w:rsidRPr="00A9253D" w:rsidRDefault="00A9253D" w:rsidP="00AA17AF">
      <w:pPr>
        <w:keepNext/>
        <w:numPr>
          <w:ilvl w:val="1"/>
          <w:numId w:val="72"/>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kampanii informacyjnych, promocji m.in. w mediach elektronicznych i tradycyjnych,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AA17AF">
      <w:pPr>
        <w:numPr>
          <w:ilvl w:val="2"/>
          <w:numId w:val="25"/>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AA17AF">
      <w:pPr>
        <w:numPr>
          <w:ilvl w:val="1"/>
          <w:numId w:val="72"/>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AA17AF">
      <w:pPr>
        <w:numPr>
          <w:ilvl w:val="2"/>
          <w:numId w:val="72"/>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AA17AF">
      <w:pPr>
        <w:numPr>
          <w:ilvl w:val="1"/>
          <w:numId w:val="72"/>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AA17AF">
      <w:pPr>
        <w:numPr>
          <w:ilvl w:val="1"/>
          <w:numId w:val="72"/>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AA17AF">
      <w:pPr>
        <w:numPr>
          <w:ilvl w:val="1"/>
          <w:numId w:val="72"/>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AA17AF">
      <w:pPr>
        <w:numPr>
          <w:ilvl w:val="1"/>
          <w:numId w:val="41"/>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podróżami służbowymi i noclegami personelu projektu w związku z realizacją projektu,</w:t>
      </w:r>
    </w:p>
    <w:p w:rsidR="00A9253D" w:rsidRPr="00A9253D" w:rsidRDefault="00A9253D" w:rsidP="00AA17AF">
      <w:pPr>
        <w:numPr>
          <w:ilvl w:val="1"/>
          <w:numId w:val="41"/>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AA17AF">
      <w:pPr>
        <w:numPr>
          <w:ilvl w:val="1"/>
          <w:numId w:val="72"/>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AA17AF">
      <w:pPr>
        <w:numPr>
          <w:ilvl w:val="1"/>
          <w:numId w:val="42"/>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AA17AF">
      <w:pPr>
        <w:numPr>
          <w:ilvl w:val="1"/>
          <w:numId w:val="42"/>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AA17AF">
      <w:pPr>
        <w:numPr>
          <w:ilvl w:val="1"/>
          <w:numId w:val="42"/>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663413" w:rsidRPr="007A1C12" w:rsidRDefault="00663413" w:rsidP="00C9324B">
      <w:pPr>
        <w:spacing w:line="360" w:lineRule="auto"/>
        <w:jc w:val="both"/>
        <w:rPr>
          <w:rFonts w:ascii="Arial" w:eastAsia="Calibri" w:hAnsi="Arial" w:cs="Arial"/>
        </w:rPr>
      </w:pPr>
    </w:p>
    <w:p w:rsidR="008768A5" w:rsidRDefault="007A1C12" w:rsidP="00871C4E">
      <w:pPr>
        <w:keepNext/>
        <w:keepLines/>
        <w:numPr>
          <w:ilvl w:val="1"/>
          <w:numId w:val="44"/>
        </w:numPr>
        <w:spacing w:before="240" w:after="60" w:line="360" w:lineRule="auto"/>
        <w:jc w:val="center"/>
        <w:outlineLvl w:val="1"/>
        <w:rPr>
          <w:rFonts w:ascii="Arial" w:eastAsiaTheme="majorEastAsia" w:hAnsi="Arial" w:cs="Arial"/>
          <w:b/>
          <w:bCs/>
          <w:i/>
          <w:sz w:val="24"/>
          <w:szCs w:val="24"/>
        </w:rPr>
      </w:pPr>
      <w:bookmarkStart w:id="202" w:name="_Toc526168751"/>
      <w:r>
        <w:rPr>
          <w:rFonts w:ascii="Arial" w:eastAsiaTheme="majorEastAsia" w:hAnsi="Arial" w:cs="Arial"/>
          <w:b/>
          <w:bCs/>
          <w:i/>
          <w:sz w:val="24"/>
          <w:szCs w:val="24"/>
        </w:rPr>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202"/>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AA17AF">
      <w:pPr>
        <w:keepNext/>
        <w:numPr>
          <w:ilvl w:val="0"/>
          <w:numId w:val="55"/>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3" w:name="_Toc467050319"/>
      <w:bookmarkStart w:id="204" w:name="_Toc526168752"/>
      <w:r w:rsidRPr="00492003">
        <w:rPr>
          <w:rFonts w:ascii="Arial" w:eastAsiaTheme="majorEastAsia" w:hAnsi="Arial" w:cs="Arial"/>
          <w:bCs/>
          <w:i/>
          <w:sz w:val="24"/>
          <w:szCs w:val="24"/>
        </w:rPr>
        <w:t>Dokumentacja niezbędna do przygotowania projektu</w:t>
      </w:r>
      <w:bookmarkEnd w:id="203"/>
      <w:bookmarkEnd w:id="204"/>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AA17AF">
      <w:pPr>
        <w:keepNext/>
        <w:numPr>
          <w:ilvl w:val="0"/>
          <w:numId w:val="56"/>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871C4E">
      <w:pPr>
        <w:keepNext/>
        <w:keepLines/>
        <w:numPr>
          <w:ilvl w:val="2"/>
          <w:numId w:val="44"/>
        </w:numPr>
        <w:spacing w:before="240" w:after="60" w:line="360" w:lineRule="auto"/>
        <w:jc w:val="center"/>
        <w:outlineLvl w:val="2"/>
        <w:rPr>
          <w:rFonts w:ascii="Arial" w:eastAsiaTheme="majorEastAsia" w:hAnsi="Arial" w:cs="Arial"/>
          <w:bCs/>
          <w:i/>
          <w:sz w:val="24"/>
          <w:szCs w:val="24"/>
        </w:rPr>
      </w:pPr>
      <w:bookmarkStart w:id="205" w:name="_Toc467050320"/>
      <w:bookmarkStart w:id="206" w:name="_Toc526168753"/>
      <w:r w:rsidRPr="00492003">
        <w:rPr>
          <w:rFonts w:ascii="Arial" w:eastAsiaTheme="majorEastAsia" w:hAnsi="Arial" w:cs="Arial"/>
          <w:bCs/>
          <w:i/>
          <w:sz w:val="24"/>
          <w:szCs w:val="24"/>
        </w:rPr>
        <w:t>Pozostałe wydatki kwalifikowalne</w:t>
      </w:r>
      <w:bookmarkEnd w:id="205"/>
      <w:bookmarkEnd w:id="206"/>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AA17AF">
      <w:pPr>
        <w:numPr>
          <w:ilvl w:val="0"/>
          <w:numId w:val="26"/>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podróżami służbowymi i noclegami personelu projektu w związku z realizacją projektu,</w:t>
      </w:r>
    </w:p>
    <w:p w:rsidR="00492003" w:rsidRPr="00492003" w:rsidRDefault="00492003" w:rsidP="00AA17AF">
      <w:pPr>
        <w:numPr>
          <w:ilvl w:val="1"/>
          <w:numId w:val="27"/>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AA17AF">
      <w:pPr>
        <w:keepNext/>
        <w:numPr>
          <w:ilvl w:val="0"/>
          <w:numId w:val="26"/>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AA17AF">
      <w:pPr>
        <w:numPr>
          <w:ilvl w:val="1"/>
          <w:numId w:val="28"/>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207" w:name="_Toc526168754"/>
      <w:r w:rsidRPr="00B81671">
        <w:rPr>
          <w:rFonts w:ascii="Arial" w:eastAsia="Times New Roman" w:hAnsi="Arial" w:cs="Times New Roman"/>
          <w:b/>
          <w:bCs/>
          <w:sz w:val="24"/>
          <w:szCs w:val="20"/>
          <w:lang w:eastAsia="pl-PL"/>
        </w:rPr>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207"/>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AA17AF">
      <w:pPr>
        <w:numPr>
          <w:ilvl w:val="0"/>
          <w:numId w:val="14"/>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AA17AF">
      <w:pPr>
        <w:numPr>
          <w:ilvl w:val="0"/>
          <w:numId w:val="14"/>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B90C2B">
          <w:footerReference w:type="default" r:id="rId10"/>
          <w:pgSz w:w="11906" w:h="16838"/>
          <w:pgMar w:top="1417" w:right="1417" w:bottom="1276"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208" w:name="_Toc526168755"/>
      <w:r w:rsidRPr="00B81671">
        <w:rPr>
          <w:rFonts w:ascii="Arial" w:eastAsia="Times New Roman" w:hAnsi="Arial" w:cs="Times New Roman"/>
          <w:b/>
          <w:bCs/>
          <w:sz w:val="24"/>
          <w:szCs w:val="20"/>
          <w:lang w:eastAsia="pl-PL"/>
        </w:rPr>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208"/>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0E" w:rsidRDefault="00A5140E" w:rsidP="00045401">
      <w:pPr>
        <w:spacing w:after="0" w:line="240" w:lineRule="auto"/>
      </w:pPr>
      <w:r>
        <w:separator/>
      </w:r>
    </w:p>
  </w:endnote>
  <w:endnote w:type="continuationSeparator" w:id="0">
    <w:p w:rsidR="00A5140E" w:rsidRDefault="00A5140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A5140E" w:rsidRDefault="00A5140E">
        <w:pPr>
          <w:pStyle w:val="Stopka"/>
          <w:jc w:val="right"/>
        </w:pPr>
        <w:r>
          <w:fldChar w:fldCharType="begin"/>
        </w:r>
        <w:r>
          <w:instrText>PAGE   \* MERGEFORMAT</w:instrText>
        </w:r>
        <w:r>
          <w:fldChar w:fldCharType="separate"/>
        </w:r>
        <w:r w:rsidR="0080088E">
          <w:rPr>
            <w:noProof/>
          </w:rPr>
          <w:t>2</w:t>
        </w:r>
        <w:r>
          <w:fldChar w:fldCharType="end"/>
        </w:r>
      </w:p>
    </w:sdtContent>
  </w:sdt>
  <w:p w:rsidR="00A5140E" w:rsidRDefault="00A514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0E" w:rsidRDefault="00A5140E" w:rsidP="00045401">
      <w:pPr>
        <w:spacing w:after="0" w:line="240" w:lineRule="auto"/>
      </w:pPr>
      <w:r>
        <w:separator/>
      </w:r>
    </w:p>
  </w:footnote>
  <w:footnote w:type="continuationSeparator" w:id="0">
    <w:p w:rsidR="00A5140E" w:rsidRDefault="00A5140E" w:rsidP="00045401">
      <w:pPr>
        <w:spacing w:after="0" w:line="240" w:lineRule="auto"/>
      </w:pPr>
      <w:r>
        <w:continuationSeparator/>
      </w:r>
    </w:p>
  </w:footnote>
  <w:footnote w:id="1">
    <w:p w:rsidR="00A5140E" w:rsidRPr="000E3E65" w:rsidRDefault="00A5140E"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A5140E" w:rsidRPr="00C55C98" w:rsidRDefault="00A5140E"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A5140E" w:rsidRPr="00C55C98" w:rsidRDefault="00A5140E"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A5140E" w:rsidRPr="00C55C98" w:rsidRDefault="00A5140E"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A5140E" w:rsidRPr="00250FF7" w:rsidRDefault="00A5140E"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A5140E" w:rsidRPr="00373604" w:rsidRDefault="00A5140E">
      <w:pPr>
        <w:pStyle w:val="Tekstprzypisudolnego"/>
        <w:rPr>
          <w:lang w:val="pl-PL"/>
        </w:rPr>
      </w:pPr>
      <w:r>
        <w:rPr>
          <w:rStyle w:val="Odwoanieprzypisudolnego"/>
        </w:rPr>
        <w:footnoteRef/>
      </w:r>
      <w:r>
        <w:t xml:space="preserve"> </w:t>
      </w:r>
      <w:r w:rsidRPr="00373604">
        <w:rPr>
          <w:rFonts w:ascii="Arial" w:hAnsi="Arial" w:cs="Arial"/>
          <w:sz w:val="16"/>
          <w:szCs w:val="16"/>
          <w:lang w:val="pl-PL"/>
        </w:rPr>
        <w:t>Nie dotyczy osób będących personelem projektu w rozumieniu pkt 18</w:t>
      </w:r>
    </w:p>
  </w:footnote>
  <w:footnote w:id="7">
    <w:p w:rsidR="00A5140E" w:rsidRPr="00CA1CDE" w:rsidRDefault="00A5140E"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A5140E" w:rsidRPr="00904E68" w:rsidRDefault="00A5140E"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9">
    <w:p w:rsidR="00A5140E" w:rsidRPr="00E54F04" w:rsidRDefault="00A5140E">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10">
    <w:p w:rsidR="00A5140E" w:rsidRPr="00904E68" w:rsidRDefault="00A5140E" w:rsidP="00584B96">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11">
    <w:p w:rsidR="00A5140E" w:rsidRPr="005C410E" w:rsidRDefault="00A5140E"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A5140E" w:rsidRDefault="00A5140E" w:rsidP="00513FC4">
      <w:pPr>
        <w:pStyle w:val="Tekstprzypisudolnego"/>
      </w:pPr>
    </w:p>
  </w:footnote>
  <w:footnote w:id="12">
    <w:p w:rsidR="00A5140E" w:rsidRPr="005C410E" w:rsidRDefault="00A5140E"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A5140E" w:rsidRDefault="00A5140E" w:rsidP="008B46DA">
      <w:pPr>
        <w:pStyle w:val="Tekstprzypisudolnego"/>
      </w:pPr>
    </w:p>
  </w:footnote>
  <w:footnote w:id="13">
    <w:p w:rsidR="00A5140E" w:rsidRPr="005C410E" w:rsidRDefault="00A5140E"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rsidR="00A5140E" w:rsidRDefault="00A5140E" w:rsidP="002425E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9">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39D706E"/>
    <w:multiLevelType w:val="multilevel"/>
    <w:tmpl w:val="B582B6B2"/>
    <w:lvl w:ilvl="0">
      <w:start w:val="2"/>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8">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5E46C47"/>
    <w:multiLevelType w:val="hybridMultilevel"/>
    <w:tmpl w:val="68E20A70"/>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4017E6E"/>
    <w:multiLevelType w:val="multilevel"/>
    <w:tmpl w:val="386278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68">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B8730E"/>
    <w:multiLevelType w:val="hybridMultilevel"/>
    <w:tmpl w:val="4886B9EC"/>
    <w:lvl w:ilvl="0" w:tplc="488E048C">
      <w:start w:val="10"/>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nsid w:val="5D1E0B57"/>
    <w:multiLevelType w:val="hybridMultilevel"/>
    <w:tmpl w:val="92007AE0"/>
    <w:lvl w:ilvl="0" w:tplc="01D824E4">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2">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94">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57"/>
  </w:num>
  <w:num w:numId="3">
    <w:abstractNumId w:val="95"/>
  </w:num>
  <w:num w:numId="4">
    <w:abstractNumId w:val="93"/>
  </w:num>
  <w:num w:numId="5">
    <w:abstractNumId w:val="82"/>
  </w:num>
  <w:num w:numId="6">
    <w:abstractNumId w:val="96"/>
  </w:num>
  <w:num w:numId="7">
    <w:abstractNumId w:val="10"/>
  </w:num>
  <w:num w:numId="8">
    <w:abstractNumId w:val="91"/>
  </w:num>
  <w:num w:numId="9">
    <w:abstractNumId w:val="76"/>
  </w:num>
  <w:num w:numId="10">
    <w:abstractNumId w:val="84"/>
  </w:num>
  <w:num w:numId="11">
    <w:abstractNumId w:val="72"/>
  </w:num>
  <w:num w:numId="12">
    <w:abstractNumId w:val="69"/>
  </w:num>
  <w:num w:numId="13">
    <w:abstractNumId w:val="99"/>
  </w:num>
  <w:num w:numId="14">
    <w:abstractNumId w:val="85"/>
  </w:num>
  <w:num w:numId="15">
    <w:abstractNumId w:val="47"/>
  </w:num>
  <w:num w:numId="16">
    <w:abstractNumId w:val="56"/>
  </w:num>
  <w:num w:numId="17">
    <w:abstractNumId w:val="75"/>
  </w:num>
  <w:num w:numId="18">
    <w:abstractNumId w:val="80"/>
  </w:num>
  <w:num w:numId="19">
    <w:abstractNumId w:val="24"/>
  </w:num>
  <w:num w:numId="20">
    <w:abstractNumId w:val="86"/>
  </w:num>
  <w:num w:numId="21">
    <w:abstractNumId w:val="55"/>
  </w:num>
  <w:num w:numId="22">
    <w:abstractNumId w:val="12"/>
  </w:num>
  <w:num w:numId="23">
    <w:abstractNumId w:val="3"/>
  </w:num>
  <w:num w:numId="24">
    <w:abstractNumId w:val="13"/>
  </w:num>
  <w:num w:numId="25">
    <w:abstractNumId w:val="36"/>
  </w:num>
  <w:num w:numId="26">
    <w:abstractNumId w:val="29"/>
  </w:num>
  <w:num w:numId="27">
    <w:abstractNumId w:val="4"/>
  </w:num>
  <w:num w:numId="28">
    <w:abstractNumId w:val="100"/>
  </w:num>
  <w:num w:numId="29">
    <w:abstractNumId w:val="67"/>
  </w:num>
  <w:num w:numId="30">
    <w:abstractNumId w:val="18"/>
  </w:num>
  <w:num w:numId="31">
    <w:abstractNumId w:val="97"/>
  </w:num>
  <w:num w:numId="32">
    <w:abstractNumId w:val="89"/>
  </w:num>
  <w:num w:numId="33">
    <w:abstractNumId w:val="46"/>
  </w:num>
  <w:num w:numId="34">
    <w:abstractNumId w:val="77"/>
  </w:num>
  <w:num w:numId="35">
    <w:abstractNumId w:val="64"/>
  </w:num>
  <w:num w:numId="36">
    <w:abstractNumId w:val="44"/>
  </w:num>
  <w:num w:numId="37">
    <w:abstractNumId w:val="5"/>
  </w:num>
  <w:num w:numId="38">
    <w:abstractNumId w:val="50"/>
  </w:num>
  <w:num w:numId="39">
    <w:abstractNumId w:val="27"/>
  </w:num>
  <w:num w:numId="40">
    <w:abstractNumId w:val="87"/>
  </w:num>
  <w:num w:numId="41">
    <w:abstractNumId w:val="25"/>
  </w:num>
  <w:num w:numId="42">
    <w:abstractNumId w:val="33"/>
  </w:num>
  <w:num w:numId="43">
    <w:abstractNumId w:val="15"/>
  </w:num>
  <w:num w:numId="44">
    <w:abstractNumId w:val="43"/>
  </w:num>
  <w:num w:numId="45">
    <w:abstractNumId w:val="14"/>
  </w:num>
  <w:num w:numId="46">
    <w:abstractNumId w:val="65"/>
  </w:num>
  <w:num w:numId="47">
    <w:abstractNumId w:val="9"/>
  </w:num>
  <w:num w:numId="48">
    <w:abstractNumId w:val="39"/>
  </w:num>
  <w:num w:numId="49">
    <w:abstractNumId w:val="83"/>
  </w:num>
  <w:num w:numId="50">
    <w:abstractNumId w:val="61"/>
  </w:num>
  <w:num w:numId="51">
    <w:abstractNumId w:val="37"/>
  </w:num>
  <w:num w:numId="52">
    <w:abstractNumId w:val="45"/>
  </w:num>
  <w:num w:numId="53">
    <w:abstractNumId w:val="35"/>
  </w:num>
  <w:num w:numId="54">
    <w:abstractNumId w:val="92"/>
  </w:num>
  <w:num w:numId="55">
    <w:abstractNumId w:val="16"/>
  </w:num>
  <w:num w:numId="56">
    <w:abstractNumId w:val="30"/>
  </w:num>
  <w:num w:numId="57">
    <w:abstractNumId w:val="22"/>
  </w:num>
  <w:num w:numId="58">
    <w:abstractNumId w:val="8"/>
  </w:num>
  <w:num w:numId="59">
    <w:abstractNumId w:val="28"/>
  </w:num>
  <w:num w:numId="60">
    <w:abstractNumId w:val="66"/>
  </w:num>
  <w:num w:numId="61">
    <w:abstractNumId w:val="90"/>
  </w:num>
  <w:num w:numId="62">
    <w:abstractNumId w:val="26"/>
  </w:num>
  <w:num w:numId="63">
    <w:abstractNumId w:val="41"/>
  </w:num>
  <w:num w:numId="64">
    <w:abstractNumId w:val="7"/>
  </w:num>
  <w:num w:numId="65">
    <w:abstractNumId w:val="1"/>
  </w:num>
  <w:num w:numId="66">
    <w:abstractNumId w:val="2"/>
  </w:num>
  <w:num w:numId="67">
    <w:abstractNumId w:val="98"/>
  </w:num>
  <w:num w:numId="68">
    <w:abstractNumId w:val="42"/>
  </w:num>
  <w:num w:numId="69">
    <w:abstractNumId w:val="88"/>
  </w:num>
  <w:num w:numId="70">
    <w:abstractNumId w:val="19"/>
  </w:num>
  <w:num w:numId="71">
    <w:abstractNumId w:val="32"/>
  </w:num>
  <w:num w:numId="72">
    <w:abstractNumId w:val="78"/>
  </w:num>
  <w:num w:numId="73">
    <w:abstractNumId w:val="101"/>
  </w:num>
  <w:num w:numId="74">
    <w:abstractNumId w:val="0"/>
  </w:num>
  <w:num w:numId="75">
    <w:abstractNumId w:val="52"/>
  </w:num>
  <w:num w:numId="76">
    <w:abstractNumId w:val="40"/>
  </w:num>
  <w:num w:numId="77">
    <w:abstractNumId w:val="11"/>
  </w:num>
  <w:num w:numId="78">
    <w:abstractNumId w:val="62"/>
  </w:num>
  <w:num w:numId="79">
    <w:abstractNumId w:val="51"/>
  </w:num>
  <w:num w:numId="80">
    <w:abstractNumId w:val="6"/>
  </w:num>
  <w:num w:numId="81">
    <w:abstractNumId w:val="48"/>
  </w:num>
  <w:num w:numId="82">
    <w:abstractNumId w:val="23"/>
  </w:num>
  <w:num w:numId="83">
    <w:abstractNumId w:val="73"/>
  </w:num>
  <w:num w:numId="84">
    <w:abstractNumId w:val="49"/>
  </w:num>
  <w:num w:numId="85">
    <w:abstractNumId w:val="34"/>
  </w:num>
  <w:num w:numId="86">
    <w:abstractNumId w:val="94"/>
  </w:num>
  <w:num w:numId="87">
    <w:abstractNumId w:val="53"/>
  </w:num>
  <w:num w:numId="88">
    <w:abstractNumId w:val="20"/>
  </w:num>
  <w:num w:numId="89">
    <w:abstractNumId w:val="58"/>
  </w:num>
  <w:num w:numId="90">
    <w:abstractNumId w:val="38"/>
  </w:num>
  <w:num w:numId="91">
    <w:abstractNumId w:val="17"/>
  </w:num>
  <w:num w:numId="92">
    <w:abstractNumId w:val="21"/>
  </w:num>
  <w:num w:numId="93">
    <w:abstractNumId w:val="54"/>
  </w:num>
  <w:num w:numId="94">
    <w:abstractNumId w:val="31"/>
  </w:num>
  <w:num w:numId="95">
    <w:abstractNumId w:val="81"/>
  </w:num>
  <w:num w:numId="96">
    <w:abstractNumId w:val="59"/>
  </w:num>
  <w:num w:numId="97">
    <w:abstractNumId w:val="68"/>
  </w:num>
  <w:num w:numId="98">
    <w:abstractNumId w:val="71"/>
  </w:num>
  <w:num w:numId="99">
    <w:abstractNumId w:val="70"/>
  </w:num>
  <w:num w:numId="100">
    <w:abstractNumId w:val="60"/>
  </w:num>
  <w:num w:numId="101">
    <w:abstractNumId w:val="74"/>
  </w:num>
  <w:num w:numId="102">
    <w:abstractNumId w:val="63"/>
  </w:num>
  <w:num w:numId="1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5"/>
  </w:num>
  <w:numIdMacAtCleanup w:val="1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Usiądek">
    <w15:presenceInfo w15:providerId="AD" w15:userId="S-1-5-21-4194551197-2321984615-2707684047-1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768"/>
    <w:rsid w:val="00011AF8"/>
    <w:rsid w:val="00011FDB"/>
    <w:rsid w:val="00012B6B"/>
    <w:rsid w:val="0001346A"/>
    <w:rsid w:val="00013639"/>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DC6"/>
    <w:rsid w:val="000944C9"/>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2650"/>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2"/>
    <w:rsid w:val="000D309A"/>
    <w:rsid w:val="000D406D"/>
    <w:rsid w:val="000D4B02"/>
    <w:rsid w:val="000D5644"/>
    <w:rsid w:val="000D5876"/>
    <w:rsid w:val="000D7515"/>
    <w:rsid w:val="000D79AE"/>
    <w:rsid w:val="000D7C28"/>
    <w:rsid w:val="000D7FC0"/>
    <w:rsid w:val="000E0615"/>
    <w:rsid w:val="000E0B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522A"/>
    <w:rsid w:val="00115D70"/>
    <w:rsid w:val="00116078"/>
    <w:rsid w:val="001163F6"/>
    <w:rsid w:val="0011664B"/>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07AEB"/>
    <w:rsid w:val="0021005C"/>
    <w:rsid w:val="002115C1"/>
    <w:rsid w:val="002121F0"/>
    <w:rsid w:val="002124AE"/>
    <w:rsid w:val="00212B55"/>
    <w:rsid w:val="00212D11"/>
    <w:rsid w:val="0021350E"/>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3CB2"/>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F55"/>
    <w:rsid w:val="002C5156"/>
    <w:rsid w:val="002C5614"/>
    <w:rsid w:val="002C5879"/>
    <w:rsid w:val="002C6384"/>
    <w:rsid w:val="002C6429"/>
    <w:rsid w:val="002C654B"/>
    <w:rsid w:val="002C65C8"/>
    <w:rsid w:val="002C6932"/>
    <w:rsid w:val="002C702D"/>
    <w:rsid w:val="002C7424"/>
    <w:rsid w:val="002D057E"/>
    <w:rsid w:val="002D06D3"/>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C57"/>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40BF"/>
    <w:rsid w:val="0069513E"/>
    <w:rsid w:val="0069576C"/>
    <w:rsid w:val="00695F36"/>
    <w:rsid w:val="0069677D"/>
    <w:rsid w:val="00696FF1"/>
    <w:rsid w:val="00697284"/>
    <w:rsid w:val="0069744B"/>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4A0"/>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1AD7"/>
    <w:rsid w:val="007F2268"/>
    <w:rsid w:val="007F3024"/>
    <w:rsid w:val="007F31A0"/>
    <w:rsid w:val="007F324B"/>
    <w:rsid w:val="007F3679"/>
    <w:rsid w:val="007F3783"/>
    <w:rsid w:val="007F40A8"/>
    <w:rsid w:val="007F43F6"/>
    <w:rsid w:val="007F6306"/>
    <w:rsid w:val="007F6385"/>
    <w:rsid w:val="0080088E"/>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C4E"/>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A53"/>
    <w:rsid w:val="00884A59"/>
    <w:rsid w:val="00885667"/>
    <w:rsid w:val="0088576A"/>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5F"/>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9E9"/>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379A2"/>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2CE"/>
    <w:rsid w:val="00C874E7"/>
    <w:rsid w:val="00C87715"/>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74BD"/>
    <w:rsid w:val="00C97622"/>
    <w:rsid w:val="00C97FE4"/>
    <w:rsid w:val="00CA1367"/>
    <w:rsid w:val="00CA15AD"/>
    <w:rsid w:val="00CA16B2"/>
    <w:rsid w:val="00CA1CDE"/>
    <w:rsid w:val="00CA236D"/>
    <w:rsid w:val="00CA25E1"/>
    <w:rsid w:val="00CA2AA5"/>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35"/>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270F"/>
    <w:rsid w:val="00DD32F1"/>
    <w:rsid w:val="00DD3D1E"/>
    <w:rsid w:val="00DD3FA5"/>
    <w:rsid w:val="00DD4011"/>
    <w:rsid w:val="00DD44A5"/>
    <w:rsid w:val="00DD5C59"/>
    <w:rsid w:val="00DD5D8C"/>
    <w:rsid w:val="00DD625F"/>
    <w:rsid w:val="00DD6A15"/>
    <w:rsid w:val="00DD6A85"/>
    <w:rsid w:val="00DD79AE"/>
    <w:rsid w:val="00DE17BF"/>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74F"/>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962"/>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5E4"/>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5E4"/>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F850-66C3-41B1-9BE1-CD01A8CD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17671</Words>
  <Characters>106027</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4</cp:revision>
  <cp:lastPrinted>2017-07-21T12:29:00Z</cp:lastPrinted>
  <dcterms:created xsi:type="dcterms:W3CDTF">2018-10-18T09:34:00Z</dcterms:created>
  <dcterms:modified xsi:type="dcterms:W3CDTF">2018-10-18T09:58:00Z</dcterms:modified>
</cp:coreProperties>
</file>