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83A585" w14:textId="77777777" w:rsidR="00720B68" w:rsidRDefault="00574589" w:rsidP="00ED223D">
      <w:pPr>
        <w:spacing w:after="120"/>
        <w:rPr>
          <w:b/>
          <w:sz w:val="36"/>
          <w:szCs w:val="36"/>
        </w:rPr>
      </w:pPr>
      <w:r>
        <w:rPr>
          <w:b/>
          <w:noProof/>
          <w:sz w:val="36"/>
          <w:szCs w:val="36"/>
        </w:rPr>
        <w:drawing>
          <wp:inline distT="0" distB="0" distL="0" distR="0" wp14:anchorId="6710E294" wp14:editId="0DD1450D">
            <wp:extent cx="5746750" cy="955040"/>
            <wp:effectExtent l="0" t="0" r="0" b="0"/>
            <wp:docPr id="1" name="Obraz 1" descr="FE POPC_MFiPR_EFRR_poziom_p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OPC_MFiPR_EFRR_poziom_pl-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0" cy="955040"/>
                    </a:xfrm>
                    <a:prstGeom prst="rect">
                      <a:avLst/>
                    </a:prstGeom>
                    <a:noFill/>
                    <a:ln>
                      <a:noFill/>
                    </a:ln>
                  </pic:spPr>
                </pic:pic>
              </a:graphicData>
            </a:graphic>
          </wp:inline>
        </w:drawing>
      </w:r>
    </w:p>
    <w:p w14:paraId="6E71CB5C" w14:textId="77777777" w:rsidR="00720B68" w:rsidRDefault="00720B68" w:rsidP="00720B68">
      <w:pPr>
        <w:spacing w:after="120"/>
        <w:jc w:val="center"/>
        <w:rPr>
          <w:b/>
          <w:sz w:val="36"/>
          <w:szCs w:val="36"/>
        </w:rPr>
      </w:pPr>
    </w:p>
    <w:p w14:paraId="1E9385EE" w14:textId="77777777" w:rsidR="00720B68" w:rsidRDefault="00720B68" w:rsidP="00720B68">
      <w:pPr>
        <w:spacing w:after="120"/>
        <w:jc w:val="center"/>
        <w:rPr>
          <w:b/>
          <w:sz w:val="36"/>
          <w:szCs w:val="36"/>
        </w:rPr>
      </w:pPr>
    </w:p>
    <w:p w14:paraId="1C85B888" w14:textId="77777777" w:rsidR="006E535C" w:rsidRPr="00612486" w:rsidRDefault="00574589" w:rsidP="006C68FA">
      <w:pPr>
        <w:spacing w:after="120"/>
        <w:ind w:left="426" w:right="-144"/>
        <w:rPr>
          <w:b/>
          <w:color w:val="404040"/>
          <w:sz w:val="52"/>
          <w:szCs w:val="52"/>
        </w:rPr>
      </w:pPr>
      <w:r>
        <w:rPr>
          <w:noProof/>
        </w:rPr>
        <w:drawing>
          <wp:anchor distT="0" distB="0" distL="114300" distR="114300" simplePos="0" relativeHeight="251657216" behindDoc="1" locked="0" layoutInCell="1" allowOverlap="1" wp14:anchorId="3052ABD0" wp14:editId="6E9604DB">
            <wp:simplePos x="0" y="0"/>
            <wp:positionH relativeFrom="column">
              <wp:posOffset>262255</wp:posOffset>
            </wp:positionH>
            <wp:positionV relativeFrom="paragraph">
              <wp:posOffset>719455</wp:posOffset>
            </wp:positionV>
            <wp:extent cx="5111750" cy="142240"/>
            <wp:effectExtent l="0" t="0" r="0" b="0"/>
            <wp:wrapNone/>
            <wp:docPr id="2" name="Obraz 2" descr="pasek_gra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_gray-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175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35C" w:rsidRPr="00612486">
        <w:rPr>
          <w:b/>
          <w:color w:val="404040"/>
          <w:sz w:val="40"/>
          <w:szCs w:val="40"/>
        </w:rPr>
        <w:t>Program Operacyjny</w:t>
      </w:r>
      <w:r w:rsidR="006E535C" w:rsidRPr="00612486">
        <w:rPr>
          <w:b/>
          <w:color w:val="404040"/>
          <w:sz w:val="52"/>
          <w:szCs w:val="52"/>
        </w:rPr>
        <w:br/>
      </w:r>
      <w:r w:rsidR="006E535C" w:rsidRPr="006C68FA">
        <w:rPr>
          <w:b/>
          <w:color w:val="404040"/>
          <w:sz w:val="50"/>
          <w:szCs w:val="50"/>
        </w:rPr>
        <w:t>Polska Cyfrowa na lata 2014-2020</w:t>
      </w:r>
    </w:p>
    <w:p w14:paraId="5104EE4E" w14:textId="77777777" w:rsidR="006E535C" w:rsidRPr="00612486" w:rsidRDefault="006E535C" w:rsidP="0044224D">
      <w:pPr>
        <w:spacing w:after="120"/>
        <w:ind w:left="851"/>
        <w:rPr>
          <w:sz w:val="36"/>
          <w:szCs w:val="36"/>
        </w:rPr>
      </w:pPr>
    </w:p>
    <w:p w14:paraId="45370951" w14:textId="77777777" w:rsidR="006E535C" w:rsidRPr="00612486" w:rsidRDefault="00574589" w:rsidP="006E535C">
      <w:pPr>
        <w:spacing w:after="120"/>
        <w:jc w:val="center"/>
        <w:rPr>
          <w:sz w:val="36"/>
          <w:szCs w:val="36"/>
        </w:rPr>
      </w:pPr>
      <w:r>
        <w:rPr>
          <w:noProof/>
        </w:rPr>
        <w:drawing>
          <wp:anchor distT="0" distB="0" distL="114300" distR="114300" simplePos="0" relativeHeight="251658240" behindDoc="1" locked="0" layoutInCell="1" allowOverlap="1" wp14:anchorId="0C452B8A" wp14:editId="54A408DA">
            <wp:simplePos x="0" y="0"/>
            <wp:positionH relativeFrom="column">
              <wp:posOffset>864235</wp:posOffset>
            </wp:positionH>
            <wp:positionV relativeFrom="paragraph">
              <wp:posOffset>185420</wp:posOffset>
            </wp:positionV>
            <wp:extent cx="3973195" cy="3687445"/>
            <wp:effectExtent l="0" t="0" r="8255" b="8255"/>
            <wp:wrapNone/>
            <wp:docPr id="3" name="Obraz 3" descr="polska_cyfrowa_napis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ska_cyfrowa_napis2-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3195" cy="368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D403D" w14:textId="77777777" w:rsidR="006E535C" w:rsidRPr="00612486" w:rsidRDefault="006E535C" w:rsidP="006E535C">
      <w:pPr>
        <w:spacing w:after="120"/>
        <w:rPr>
          <w:sz w:val="36"/>
          <w:szCs w:val="36"/>
        </w:rPr>
      </w:pPr>
    </w:p>
    <w:p w14:paraId="59465FDE" w14:textId="77777777" w:rsidR="006E535C" w:rsidRPr="00612486" w:rsidRDefault="006E535C" w:rsidP="006E535C">
      <w:pPr>
        <w:spacing w:after="120"/>
        <w:jc w:val="center"/>
        <w:rPr>
          <w:sz w:val="36"/>
          <w:szCs w:val="36"/>
        </w:rPr>
      </w:pPr>
    </w:p>
    <w:p w14:paraId="7BD89D4A" w14:textId="77777777" w:rsidR="006E535C" w:rsidRPr="00612486" w:rsidRDefault="006E535C" w:rsidP="006E535C">
      <w:pPr>
        <w:spacing w:after="120"/>
        <w:jc w:val="center"/>
        <w:rPr>
          <w:sz w:val="36"/>
          <w:szCs w:val="36"/>
        </w:rPr>
      </w:pPr>
    </w:p>
    <w:p w14:paraId="40171153" w14:textId="77777777" w:rsidR="006E535C" w:rsidRPr="00612486" w:rsidRDefault="006E535C" w:rsidP="006E535C">
      <w:pPr>
        <w:spacing w:after="120"/>
        <w:jc w:val="center"/>
        <w:rPr>
          <w:sz w:val="36"/>
          <w:szCs w:val="36"/>
        </w:rPr>
      </w:pPr>
    </w:p>
    <w:p w14:paraId="5000774A" w14:textId="77777777" w:rsidR="006E535C" w:rsidRPr="00612486" w:rsidRDefault="006E535C" w:rsidP="006E535C">
      <w:pPr>
        <w:spacing w:after="120"/>
        <w:jc w:val="center"/>
      </w:pPr>
    </w:p>
    <w:p w14:paraId="3CED3F6E" w14:textId="77777777" w:rsidR="006E535C" w:rsidRPr="00612486" w:rsidRDefault="006E535C" w:rsidP="006E535C">
      <w:pPr>
        <w:spacing w:after="120"/>
        <w:jc w:val="center"/>
      </w:pPr>
    </w:p>
    <w:p w14:paraId="74A727DD" w14:textId="77777777" w:rsidR="006E535C" w:rsidRPr="00612486" w:rsidRDefault="006E535C" w:rsidP="006E535C">
      <w:pPr>
        <w:spacing w:after="120"/>
        <w:jc w:val="center"/>
      </w:pPr>
    </w:p>
    <w:p w14:paraId="4BB13F5F" w14:textId="77777777" w:rsidR="006E535C" w:rsidRPr="00612486" w:rsidRDefault="006E535C" w:rsidP="006E535C">
      <w:pPr>
        <w:spacing w:after="120"/>
        <w:jc w:val="center"/>
      </w:pPr>
    </w:p>
    <w:p w14:paraId="69D9038A" w14:textId="77777777" w:rsidR="006E535C" w:rsidRPr="00612486" w:rsidRDefault="006E535C" w:rsidP="006E535C">
      <w:pPr>
        <w:spacing w:after="120"/>
        <w:jc w:val="center"/>
      </w:pPr>
    </w:p>
    <w:p w14:paraId="4569B1C7" w14:textId="77777777" w:rsidR="006E535C" w:rsidRPr="00612486" w:rsidRDefault="006E535C" w:rsidP="006E535C">
      <w:pPr>
        <w:spacing w:after="120"/>
        <w:jc w:val="center"/>
      </w:pPr>
    </w:p>
    <w:p w14:paraId="02D607AC" w14:textId="77777777" w:rsidR="006E535C" w:rsidRPr="00612486" w:rsidRDefault="006E535C" w:rsidP="006E535C">
      <w:pPr>
        <w:spacing w:after="120"/>
        <w:jc w:val="center"/>
      </w:pPr>
    </w:p>
    <w:p w14:paraId="67F105EF" w14:textId="77777777" w:rsidR="006E535C" w:rsidRPr="00612486" w:rsidRDefault="006E535C" w:rsidP="006E535C">
      <w:pPr>
        <w:spacing w:after="120"/>
        <w:jc w:val="center"/>
      </w:pPr>
    </w:p>
    <w:p w14:paraId="247D815D" w14:textId="77777777" w:rsidR="006E535C" w:rsidRPr="00612486" w:rsidRDefault="006E535C" w:rsidP="006E535C">
      <w:pPr>
        <w:spacing w:after="120"/>
        <w:jc w:val="center"/>
      </w:pPr>
    </w:p>
    <w:p w14:paraId="7DD8879A" w14:textId="77777777" w:rsidR="006E535C" w:rsidRPr="00612486" w:rsidRDefault="006E535C" w:rsidP="006E535C">
      <w:pPr>
        <w:spacing w:after="120"/>
        <w:jc w:val="center"/>
      </w:pPr>
    </w:p>
    <w:p w14:paraId="76D70F56" w14:textId="77777777" w:rsidR="006E535C" w:rsidRPr="00612486" w:rsidRDefault="006E535C" w:rsidP="006E535C">
      <w:pPr>
        <w:spacing w:after="120"/>
        <w:jc w:val="center"/>
      </w:pPr>
    </w:p>
    <w:p w14:paraId="337441C4" w14:textId="77777777" w:rsidR="006E535C" w:rsidRPr="00612486" w:rsidRDefault="006E535C" w:rsidP="006E535C">
      <w:pPr>
        <w:spacing w:after="120"/>
        <w:jc w:val="center"/>
      </w:pPr>
    </w:p>
    <w:p w14:paraId="0E0BC8DC" w14:textId="77777777" w:rsidR="006E535C" w:rsidRPr="00612486" w:rsidRDefault="006E535C" w:rsidP="006E535C">
      <w:pPr>
        <w:spacing w:after="120"/>
        <w:jc w:val="center"/>
      </w:pPr>
    </w:p>
    <w:p w14:paraId="75254C6D" w14:textId="77777777" w:rsidR="006E535C" w:rsidRPr="00BF6B64" w:rsidRDefault="00BF6B64" w:rsidP="00A27120">
      <w:pPr>
        <w:spacing w:after="120"/>
        <w:jc w:val="center"/>
        <w:rPr>
          <w:color w:val="404040"/>
          <w:sz w:val="22"/>
          <w:szCs w:val="22"/>
        </w:rPr>
      </w:pPr>
      <w:r w:rsidRPr="00BF6B64">
        <w:rPr>
          <w:color w:val="404040"/>
          <w:sz w:val="22"/>
          <w:szCs w:val="22"/>
        </w:rPr>
        <w:t xml:space="preserve">Wersja zaakceptowana decyzją Komisji Europejskiej z dnia </w:t>
      </w:r>
      <w:r w:rsidR="001F1F33" w:rsidRPr="00BF6B64">
        <w:rPr>
          <w:color w:val="404040"/>
          <w:sz w:val="22"/>
          <w:szCs w:val="22"/>
        </w:rPr>
        <w:t>5 grudnia</w:t>
      </w:r>
      <w:r w:rsidR="007715C7" w:rsidRPr="00BF6B64">
        <w:rPr>
          <w:color w:val="404040"/>
          <w:sz w:val="22"/>
          <w:szCs w:val="22"/>
        </w:rPr>
        <w:t xml:space="preserve"> </w:t>
      </w:r>
      <w:r w:rsidR="006E535C" w:rsidRPr="00BF6B64">
        <w:rPr>
          <w:color w:val="404040"/>
          <w:sz w:val="22"/>
          <w:szCs w:val="22"/>
        </w:rPr>
        <w:t>201</w:t>
      </w:r>
      <w:r w:rsidR="005C3497" w:rsidRPr="00BF6B64">
        <w:rPr>
          <w:color w:val="404040"/>
          <w:sz w:val="22"/>
          <w:szCs w:val="22"/>
        </w:rPr>
        <w:t>4</w:t>
      </w:r>
      <w:r w:rsidR="006E535C" w:rsidRPr="00BF6B64">
        <w:rPr>
          <w:color w:val="404040"/>
          <w:sz w:val="22"/>
          <w:szCs w:val="22"/>
        </w:rPr>
        <w:t xml:space="preserve"> r.</w:t>
      </w:r>
      <w:r w:rsidR="005A5159">
        <w:rPr>
          <w:color w:val="404040"/>
          <w:sz w:val="22"/>
          <w:szCs w:val="22"/>
        </w:rPr>
        <w:t xml:space="preserve"> ze zmianami z </w:t>
      </w:r>
      <w:r w:rsidR="00A27120">
        <w:rPr>
          <w:color w:val="404040"/>
          <w:sz w:val="22"/>
          <w:szCs w:val="22"/>
        </w:rPr>
        <w:t>dnia</w:t>
      </w:r>
      <w:r w:rsidR="005A5159">
        <w:rPr>
          <w:color w:val="404040"/>
          <w:sz w:val="22"/>
          <w:szCs w:val="22"/>
        </w:rPr>
        <w:t xml:space="preserve"> 15 lutego 2017 r.</w:t>
      </w:r>
      <w:r w:rsidR="008F03A6">
        <w:rPr>
          <w:color w:val="404040"/>
          <w:sz w:val="22"/>
          <w:szCs w:val="22"/>
        </w:rPr>
        <w:t xml:space="preserve">, </w:t>
      </w:r>
      <w:r w:rsidR="005E5706">
        <w:rPr>
          <w:color w:val="404040"/>
          <w:sz w:val="22"/>
          <w:szCs w:val="22"/>
        </w:rPr>
        <w:t>z dnia</w:t>
      </w:r>
      <w:r w:rsidR="00EE10A8">
        <w:rPr>
          <w:color w:val="404040"/>
          <w:sz w:val="22"/>
          <w:szCs w:val="22"/>
        </w:rPr>
        <w:t xml:space="preserve"> 12 marca 2018 r.</w:t>
      </w:r>
      <w:r w:rsidR="008F03A6">
        <w:rPr>
          <w:color w:val="404040"/>
          <w:sz w:val="22"/>
          <w:szCs w:val="22"/>
        </w:rPr>
        <w:t xml:space="preserve"> oraz z dnia</w:t>
      </w:r>
      <w:r w:rsidR="001E1FDD">
        <w:rPr>
          <w:color w:val="404040"/>
          <w:sz w:val="22"/>
          <w:szCs w:val="22"/>
        </w:rPr>
        <w:t xml:space="preserve"> 13 sierpnia 2020 r.</w:t>
      </w:r>
    </w:p>
    <w:p w14:paraId="32F1EDC1" w14:textId="77777777" w:rsidR="00CF7449" w:rsidRPr="00612486" w:rsidRDefault="00720B68" w:rsidP="00720B68">
      <w:pPr>
        <w:spacing w:after="120"/>
        <w:rPr>
          <w:b/>
          <w:sz w:val="24"/>
          <w:szCs w:val="24"/>
        </w:rPr>
      </w:pPr>
      <w:r w:rsidRPr="00612486">
        <w:rPr>
          <w:sz w:val="36"/>
          <w:szCs w:val="36"/>
        </w:rPr>
        <w:br w:type="page"/>
      </w:r>
      <w:r w:rsidR="00CF7449" w:rsidRPr="00612486">
        <w:rPr>
          <w:b/>
          <w:sz w:val="24"/>
          <w:szCs w:val="24"/>
        </w:rPr>
        <w:lastRenderedPageBreak/>
        <w:t>Spis treści</w:t>
      </w:r>
    </w:p>
    <w:p w14:paraId="063ADE35" w14:textId="77777777" w:rsidR="00CF7449" w:rsidRPr="00612486" w:rsidRDefault="00CF7449" w:rsidP="00CF7449"/>
    <w:p w14:paraId="1B6B499C" w14:textId="77777777" w:rsidR="004671E6" w:rsidRPr="00E30B4B" w:rsidRDefault="00CF7449">
      <w:pPr>
        <w:pStyle w:val="Spistreci1"/>
        <w:tabs>
          <w:tab w:val="left" w:pos="566"/>
          <w:tab w:val="right" w:leader="dot" w:pos="9060"/>
        </w:tabs>
        <w:rPr>
          <w:rFonts w:ascii="Calibri" w:hAnsi="Calibri" w:cs="Times New Roman"/>
          <w:noProof/>
          <w:sz w:val="22"/>
          <w:szCs w:val="22"/>
        </w:rPr>
      </w:pPr>
      <w:r w:rsidRPr="00612486">
        <w:fldChar w:fldCharType="begin"/>
      </w:r>
      <w:r w:rsidRPr="00612486">
        <w:instrText xml:space="preserve"> TOC \o "1-3" \h \z \u </w:instrText>
      </w:r>
      <w:r w:rsidRPr="00612486">
        <w:fldChar w:fldCharType="separate"/>
      </w:r>
      <w:hyperlink w:anchor="_Toc33694579" w:history="1">
        <w:r w:rsidR="004671E6" w:rsidRPr="00DD26C1">
          <w:rPr>
            <w:rStyle w:val="Hipercze"/>
            <w:noProof/>
          </w:rPr>
          <w:t>1.</w:t>
        </w:r>
        <w:r w:rsidR="004671E6" w:rsidRPr="00E30B4B">
          <w:rPr>
            <w:rFonts w:ascii="Calibri" w:hAnsi="Calibri" w:cs="Times New Roman"/>
            <w:noProof/>
            <w:sz w:val="22"/>
            <w:szCs w:val="22"/>
          </w:rPr>
          <w:tab/>
        </w:r>
        <w:r w:rsidR="004671E6" w:rsidRPr="00DD26C1">
          <w:rPr>
            <w:rStyle w:val="Hipercze"/>
            <w:noProof/>
          </w:rPr>
          <w:t>Strategia dotycząca wkładu programu w realizację unijnej strategii Europa 2020</w:t>
        </w:r>
        <w:r w:rsidR="004671E6">
          <w:rPr>
            <w:noProof/>
            <w:webHidden/>
          </w:rPr>
          <w:tab/>
        </w:r>
        <w:r w:rsidR="004671E6">
          <w:rPr>
            <w:noProof/>
            <w:webHidden/>
          </w:rPr>
          <w:fldChar w:fldCharType="begin"/>
        </w:r>
        <w:r w:rsidR="004671E6">
          <w:rPr>
            <w:noProof/>
            <w:webHidden/>
          </w:rPr>
          <w:instrText xml:space="preserve"> PAGEREF _Toc33694579 \h </w:instrText>
        </w:r>
        <w:r w:rsidR="004671E6">
          <w:rPr>
            <w:noProof/>
            <w:webHidden/>
          </w:rPr>
        </w:r>
        <w:r w:rsidR="004671E6">
          <w:rPr>
            <w:noProof/>
            <w:webHidden/>
          </w:rPr>
          <w:fldChar w:fldCharType="separate"/>
        </w:r>
        <w:r w:rsidR="004671E6">
          <w:rPr>
            <w:noProof/>
            <w:webHidden/>
          </w:rPr>
          <w:t>3</w:t>
        </w:r>
        <w:r w:rsidR="004671E6">
          <w:rPr>
            <w:noProof/>
            <w:webHidden/>
          </w:rPr>
          <w:fldChar w:fldCharType="end"/>
        </w:r>
      </w:hyperlink>
    </w:p>
    <w:p w14:paraId="7DF39B8B" w14:textId="77777777" w:rsidR="004671E6" w:rsidRPr="00E30B4B" w:rsidRDefault="00CC2556">
      <w:pPr>
        <w:pStyle w:val="Spistreci2"/>
        <w:tabs>
          <w:tab w:val="right" w:leader="dot" w:pos="9060"/>
        </w:tabs>
        <w:rPr>
          <w:rFonts w:ascii="Calibri" w:hAnsi="Calibri" w:cs="Times New Roman"/>
          <w:noProof/>
          <w:sz w:val="22"/>
          <w:szCs w:val="22"/>
        </w:rPr>
      </w:pPr>
      <w:hyperlink w:anchor="_Toc33694580" w:history="1">
        <w:r w:rsidR="004671E6" w:rsidRPr="00DD26C1">
          <w:rPr>
            <w:rStyle w:val="Hipercze"/>
            <w:noProof/>
          </w:rPr>
          <w:t>1.1. Opis zawartej w programie strategii dotyczącej wkładu w realizację unijnej strategii Europa 2020</w:t>
        </w:r>
        <w:r w:rsidR="004671E6">
          <w:rPr>
            <w:noProof/>
            <w:webHidden/>
          </w:rPr>
          <w:tab/>
        </w:r>
        <w:r w:rsidR="004671E6">
          <w:rPr>
            <w:noProof/>
            <w:webHidden/>
          </w:rPr>
          <w:fldChar w:fldCharType="begin"/>
        </w:r>
        <w:r w:rsidR="004671E6">
          <w:rPr>
            <w:noProof/>
            <w:webHidden/>
          </w:rPr>
          <w:instrText xml:space="preserve"> PAGEREF _Toc33694580 \h </w:instrText>
        </w:r>
        <w:r w:rsidR="004671E6">
          <w:rPr>
            <w:noProof/>
            <w:webHidden/>
          </w:rPr>
        </w:r>
        <w:r w:rsidR="004671E6">
          <w:rPr>
            <w:noProof/>
            <w:webHidden/>
          </w:rPr>
          <w:fldChar w:fldCharType="separate"/>
        </w:r>
        <w:r w:rsidR="004671E6">
          <w:rPr>
            <w:noProof/>
            <w:webHidden/>
          </w:rPr>
          <w:t>3</w:t>
        </w:r>
        <w:r w:rsidR="004671E6">
          <w:rPr>
            <w:noProof/>
            <w:webHidden/>
          </w:rPr>
          <w:fldChar w:fldCharType="end"/>
        </w:r>
      </w:hyperlink>
    </w:p>
    <w:p w14:paraId="05A31458" w14:textId="77777777" w:rsidR="004671E6" w:rsidRPr="00E30B4B" w:rsidRDefault="00CC2556">
      <w:pPr>
        <w:pStyle w:val="Spistreci2"/>
        <w:tabs>
          <w:tab w:val="right" w:leader="dot" w:pos="9060"/>
        </w:tabs>
        <w:rPr>
          <w:rFonts w:ascii="Calibri" w:hAnsi="Calibri" w:cs="Times New Roman"/>
          <w:noProof/>
          <w:sz w:val="22"/>
          <w:szCs w:val="22"/>
        </w:rPr>
      </w:pPr>
      <w:hyperlink w:anchor="_Toc33694581" w:history="1">
        <w:r w:rsidR="004671E6" w:rsidRPr="00DD26C1">
          <w:rPr>
            <w:rStyle w:val="Hipercze"/>
            <w:noProof/>
          </w:rPr>
          <w:t>1.2. Uzasadnienie wyboru celu tematycznego i priorytetów inwestycyjnych</w:t>
        </w:r>
        <w:r w:rsidR="004671E6">
          <w:rPr>
            <w:noProof/>
            <w:webHidden/>
          </w:rPr>
          <w:tab/>
        </w:r>
        <w:r w:rsidR="004671E6">
          <w:rPr>
            <w:noProof/>
            <w:webHidden/>
          </w:rPr>
          <w:fldChar w:fldCharType="begin"/>
        </w:r>
        <w:r w:rsidR="004671E6">
          <w:rPr>
            <w:noProof/>
            <w:webHidden/>
          </w:rPr>
          <w:instrText xml:space="preserve"> PAGEREF _Toc33694581 \h </w:instrText>
        </w:r>
        <w:r w:rsidR="004671E6">
          <w:rPr>
            <w:noProof/>
            <w:webHidden/>
          </w:rPr>
        </w:r>
        <w:r w:rsidR="004671E6">
          <w:rPr>
            <w:noProof/>
            <w:webHidden/>
          </w:rPr>
          <w:fldChar w:fldCharType="separate"/>
        </w:r>
        <w:r w:rsidR="004671E6">
          <w:rPr>
            <w:noProof/>
            <w:webHidden/>
          </w:rPr>
          <w:t>11</w:t>
        </w:r>
        <w:r w:rsidR="004671E6">
          <w:rPr>
            <w:noProof/>
            <w:webHidden/>
          </w:rPr>
          <w:fldChar w:fldCharType="end"/>
        </w:r>
      </w:hyperlink>
    </w:p>
    <w:p w14:paraId="5C50165C" w14:textId="77777777" w:rsidR="004671E6" w:rsidRPr="00E30B4B" w:rsidRDefault="00CC2556">
      <w:pPr>
        <w:pStyle w:val="Spistreci2"/>
        <w:tabs>
          <w:tab w:val="right" w:leader="dot" w:pos="9060"/>
        </w:tabs>
        <w:rPr>
          <w:rFonts w:ascii="Calibri" w:hAnsi="Calibri" w:cs="Times New Roman"/>
          <w:noProof/>
          <w:sz w:val="22"/>
          <w:szCs w:val="22"/>
        </w:rPr>
      </w:pPr>
      <w:hyperlink w:anchor="_Toc33694582" w:history="1">
        <w:r w:rsidR="004671E6" w:rsidRPr="00DD26C1">
          <w:rPr>
            <w:rStyle w:val="Hipercze"/>
            <w:noProof/>
          </w:rPr>
          <w:t>1.3. Uzasadnienie alokacji finansowej</w:t>
        </w:r>
        <w:r w:rsidR="004671E6">
          <w:rPr>
            <w:noProof/>
            <w:webHidden/>
          </w:rPr>
          <w:tab/>
        </w:r>
        <w:r w:rsidR="004671E6">
          <w:rPr>
            <w:noProof/>
            <w:webHidden/>
          </w:rPr>
          <w:fldChar w:fldCharType="begin"/>
        </w:r>
        <w:r w:rsidR="004671E6">
          <w:rPr>
            <w:noProof/>
            <w:webHidden/>
          </w:rPr>
          <w:instrText xml:space="preserve"> PAGEREF _Toc33694582 \h </w:instrText>
        </w:r>
        <w:r w:rsidR="004671E6">
          <w:rPr>
            <w:noProof/>
            <w:webHidden/>
          </w:rPr>
        </w:r>
        <w:r w:rsidR="004671E6">
          <w:rPr>
            <w:noProof/>
            <w:webHidden/>
          </w:rPr>
          <w:fldChar w:fldCharType="separate"/>
        </w:r>
        <w:r w:rsidR="004671E6">
          <w:rPr>
            <w:noProof/>
            <w:webHidden/>
          </w:rPr>
          <w:t>12</w:t>
        </w:r>
        <w:r w:rsidR="004671E6">
          <w:rPr>
            <w:noProof/>
            <w:webHidden/>
          </w:rPr>
          <w:fldChar w:fldCharType="end"/>
        </w:r>
      </w:hyperlink>
    </w:p>
    <w:p w14:paraId="0776AF93" w14:textId="77777777" w:rsidR="004671E6" w:rsidRPr="00E30B4B" w:rsidRDefault="00CC2556">
      <w:pPr>
        <w:pStyle w:val="Spistreci1"/>
        <w:tabs>
          <w:tab w:val="right" w:leader="dot" w:pos="9060"/>
        </w:tabs>
        <w:rPr>
          <w:rFonts w:ascii="Calibri" w:hAnsi="Calibri" w:cs="Times New Roman"/>
          <w:noProof/>
          <w:sz w:val="22"/>
          <w:szCs w:val="22"/>
        </w:rPr>
      </w:pPr>
      <w:hyperlink w:anchor="_Toc33694583" w:history="1">
        <w:r w:rsidR="004671E6" w:rsidRPr="00DD26C1">
          <w:rPr>
            <w:rStyle w:val="Hipercze"/>
            <w:noProof/>
          </w:rPr>
          <w:t>2. Osie priorytetowe</w:t>
        </w:r>
        <w:r w:rsidR="004671E6">
          <w:rPr>
            <w:noProof/>
            <w:webHidden/>
          </w:rPr>
          <w:tab/>
        </w:r>
        <w:r w:rsidR="004671E6">
          <w:rPr>
            <w:noProof/>
            <w:webHidden/>
          </w:rPr>
          <w:fldChar w:fldCharType="begin"/>
        </w:r>
        <w:r w:rsidR="004671E6">
          <w:rPr>
            <w:noProof/>
            <w:webHidden/>
          </w:rPr>
          <w:instrText xml:space="preserve"> PAGEREF _Toc33694583 \h </w:instrText>
        </w:r>
        <w:r w:rsidR="004671E6">
          <w:rPr>
            <w:noProof/>
            <w:webHidden/>
          </w:rPr>
        </w:r>
        <w:r w:rsidR="004671E6">
          <w:rPr>
            <w:noProof/>
            <w:webHidden/>
          </w:rPr>
          <w:fldChar w:fldCharType="separate"/>
        </w:r>
        <w:r w:rsidR="004671E6">
          <w:rPr>
            <w:noProof/>
            <w:webHidden/>
          </w:rPr>
          <w:t>15</w:t>
        </w:r>
        <w:r w:rsidR="004671E6">
          <w:rPr>
            <w:noProof/>
            <w:webHidden/>
          </w:rPr>
          <w:fldChar w:fldCharType="end"/>
        </w:r>
      </w:hyperlink>
    </w:p>
    <w:p w14:paraId="6F3A604F" w14:textId="77777777" w:rsidR="004671E6" w:rsidRPr="00E30B4B" w:rsidRDefault="00CC2556">
      <w:pPr>
        <w:pStyle w:val="Spistreci2"/>
        <w:tabs>
          <w:tab w:val="right" w:leader="dot" w:pos="9060"/>
        </w:tabs>
        <w:rPr>
          <w:rFonts w:ascii="Calibri" w:hAnsi="Calibri" w:cs="Times New Roman"/>
          <w:noProof/>
          <w:sz w:val="22"/>
          <w:szCs w:val="22"/>
        </w:rPr>
      </w:pPr>
      <w:hyperlink w:anchor="_Toc33694584" w:history="1">
        <w:r w:rsidR="004671E6" w:rsidRPr="00DD26C1">
          <w:rPr>
            <w:rStyle w:val="Hipercze"/>
            <w:noProof/>
          </w:rPr>
          <w:t>2.1. Oś priorytetowa I. Powszechny dostęp do szybkiego internetu</w:t>
        </w:r>
        <w:r w:rsidR="004671E6">
          <w:rPr>
            <w:noProof/>
            <w:webHidden/>
          </w:rPr>
          <w:tab/>
        </w:r>
        <w:r w:rsidR="004671E6">
          <w:rPr>
            <w:noProof/>
            <w:webHidden/>
          </w:rPr>
          <w:fldChar w:fldCharType="begin"/>
        </w:r>
        <w:r w:rsidR="004671E6">
          <w:rPr>
            <w:noProof/>
            <w:webHidden/>
          </w:rPr>
          <w:instrText xml:space="preserve"> PAGEREF _Toc33694584 \h </w:instrText>
        </w:r>
        <w:r w:rsidR="004671E6">
          <w:rPr>
            <w:noProof/>
            <w:webHidden/>
          </w:rPr>
        </w:r>
        <w:r w:rsidR="004671E6">
          <w:rPr>
            <w:noProof/>
            <w:webHidden/>
          </w:rPr>
          <w:fldChar w:fldCharType="separate"/>
        </w:r>
        <w:r w:rsidR="004671E6">
          <w:rPr>
            <w:noProof/>
            <w:webHidden/>
          </w:rPr>
          <w:t>15</w:t>
        </w:r>
        <w:r w:rsidR="004671E6">
          <w:rPr>
            <w:noProof/>
            <w:webHidden/>
          </w:rPr>
          <w:fldChar w:fldCharType="end"/>
        </w:r>
      </w:hyperlink>
    </w:p>
    <w:p w14:paraId="2D8DA299" w14:textId="77777777" w:rsidR="004671E6" w:rsidRPr="00E30B4B" w:rsidRDefault="00CC2556">
      <w:pPr>
        <w:pStyle w:val="Spistreci2"/>
        <w:tabs>
          <w:tab w:val="right" w:leader="dot" w:pos="9060"/>
        </w:tabs>
        <w:rPr>
          <w:rFonts w:ascii="Calibri" w:hAnsi="Calibri" w:cs="Times New Roman"/>
          <w:noProof/>
          <w:sz w:val="22"/>
          <w:szCs w:val="22"/>
        </w:rPr>
      </w:pPr>
      <w:hyperlink w:anchor="_Toc33694585" w:history="1">
        <w:r w:rsidR="004671E6" w:rsidRPr="00DD26C1">
          <w:rPr>
            <w:rStyle w:val="Hipercze"/>
            <w:noProof/>
          </w:rPr>
          <w:t>2.2. Oś priorytetowa II. E-administracja i otwarty rząd</w:t>
        </w:r>
        <w:r w:rsidR="004671E6">
          <w:rPr>
            <w:noProof/>
            <w:webHidden/>
          </w:rPr>
          <w:tab/>
        </w:r>
        <w:r w:rsidR="004671E6">
          <w:rPr>
            <w:noProof/>
            <w:webHidden/>
          </w:rPr>
          <w:fldChar w:fldCharType="begin"/>
        </w:r>
        <w:r w:rsidR="004671E6">
          <w:rPr>
            <w:noProof/>
            <w:webHidden/>
          </w:rPr>
          <w:instrText xml:space="preserve"> PAGEREF _Toc33694585 \h </w:instrText>
        </w:r>
        <w:r w:rsidR="004671E6">
          <w:rPr>
            <w:noProof/>
            <w:webHidden/>
          </w:rPr>
        </w:r>
        <w:r w:rsidR="004671E6">
          <w:rPr>
            <w:noProof/>
            <w:webHidden/>
          </w:rPr>
          <w:fldChar w:fldCharType="separate"/>
        </w:r>
        <w:r w:rsidR="004671E6">
          <w:rPr>
            <w:noProof/>
            <w:webHidden/>
          </w:rPr>
          <w:t>22</w:t>
        </w:r>
        <w:r w:rsidR="004671E6">
          <w:rPr>
            <w:noProof/>
            <w:webHidden/>
          </w:rPr>
          <w:fldChar w:fldCharType="end"/>
        </w:r>
      </w:hyperlink>
    </w:p>
    <w:p w14:paraId="2DA390A3" w14:textId="77777777" w:rsidR="004671E6" w:rsidRPr="00E30B4B" w:rsidRDefault="00CC2556">
      <w:pPr>
        <w:pStyle w:val="Spistreci2"/>
        <w:tabs>
          <w:tab w:val="right" w:leader="dot" w:pos="9060"/>
        </w:tabs>
        <w:rPr>
          <w:rFonts w:ascii="Calibri" w:hAnsi="Calibri" w:cs="Times New Roman"/>
          <w:noProof/>
          <w:sz w:val="22"/>
          <w:szCs w:val="22"/>
        </w:rPr>
      </w:pPr>
      <w:hyperlink w:anchor="_Toc33694586" w:history="1">
        <w:r w:rsidR="004671E6" w:rsidRPr="00DD26C1">
          <w:rPr>
            <w:rStyle w:val="Hipercze"/>
            <w:noProof/>
          </w:rPr>
          <w:t>2.3. Oś priorytetowa III. Cyfrowe kompetencje społeczeństwa</w:t>
        </w:r>
        <w:r w:rsidR="004671E6">
          <w:rPr>
            <w:noProof/>
            <w:webHidden/>
          </w:rPr>
          <w:tab/>
        </w:r>
        <w:r w:rsidR="004671E6">
          <w:rPr>
            <w:noProof/>
            <w:webHidden/>
          </w:rPr>
          <w:fldChar w:fldCharType="begin"/>
        </w:r>
        <w:r w:rsidR="004671E6">
          <w:rPr>
            <w:noProof/>
            <w:webHidden/>
          </w:rPr>
          <w:instrText xml:space="preserve"> PAGEREF _Toc33694586 \h </w:instrText>
        </w:r>
        <w:r w:rsidR="004671E6">
          <w:rPr>
            <w:noProof/>
            <w:webHidden/>
          </w:rPr>
        </w:r>
        <w:r w:rsidR="004671E6">
          <w:rPr>
            <w:noProof/>
            <w:webHidden/>
          </w:rPr>
          <w:fldChar w:fldCharType="separate"/>
        </w:r>
        <w:r w:rsidR="004671E6">
          <w:rPr>
            <w:noProof/>
            <w:webHidden/>
          </w:rPr>
          <w:t>34</w:t>
        </w:r>
        <w:r w:rsidR="004671E6">
          <w:rPr>
            <w:noProof/>
            <w:webHidden/>
          </w:rPr>
          <w:fldChar w:fldCharType="end"/>
        </w:r>
      </w:hyperlink>
    </w:p>
    <w:p w14:paraId="76F09ADF" w14:textId="77777777" w:rsidR="004671E6" w:rsidRPr="00E30B4B" w:rsidRDefault="00CC2556">
      <w:pPr>
        <w:pStyle w:val="Spistreci2"/>
        <w:tabs>
          <w:tab w:val="right" w:leader="dot" w:pos="9060"/>
        </w:tabs>
        <w:rPr>
          <w:rFonts w:ascii="Calibri" w:hAnsi="Calibri" w:cs="Times New Roman"/>
          <w:noProof/>
          <w:sz w:val="22"/>
          <w:szCs w:val="22"/>
        </w:rPr>
      </w:pPr>
      <w:hyperlink w:anchor="_Toc33694587" w:history="1">
        <w:r w:rsidR="004671E6" w:rsidRPr="00DD26C1">
          <w:rPr>
            <w:rStyle w:val="Hipercze"/>
            <w:noProof/>
          </w:rPr>
          <w:t>2.4. Oś priorytetowa IV. Pomoc techniczna</w:t>
        </w:r>
        <w:r w:rsidR="004671E6">
          <w:rPr>
            <w:noProof/>
            <w:webHidden/>
          </w:rPr>
          <w:tab/>
        </w:r>
        <w:r w:rsidR="004671E6">
          <w:rPr>
            <w:noProof/>
            <w:webHidden/>
          </w:rPr>
          <w:fldChar w:fldCharType="begin"/>
        </w:r>
        <w:r w:rsidR="004671E6">
          <w:rPr>
            <w:noProof/>
            <w:webHidden/>
          </w:rPr>
          <w:instrText xml:space="preserve"> PAGEREF _Toc33694587 \h </w:instrText>
        </w:r>
        <w:r w:rsidR="004671E6">
          <w:rPr>
            <w:noProof/>
            <w:webHidden/>
          </w:rPr>
        </w:r>
        <w:r w:rsidR="004671E6">
          <w:rPr>
            <w:noProof/>
            <w:webHidden/>
          </w:rPr>
          <w:fldChar w:fldCharType="separate"/>
        </w:r>
        <w:r w:rsidR="004671E6">
          <w:rPr>
            <w:noProof/>
            <w:webHidden/>
          </w:rPr>
          <w:t>42</w:t>
        </w:r>
        <w:r w:rsidR="004671E6">
          <w:rPr>
            <w:noProof/>
            <w:webHidden/>
          </w:rPr>
          <w:fldChar w:fldCharType="end"/>
        </w:r>
      </w:hyperlink>
    </w:p>
    <w:p w14:paraId="07725F2A" w14:textId="77777777" w:rsidR="004671E6" w:rsidRPr="00E30B4B" w:rsidRDefault="00CC2556">
      <w:pPr>
        <w:pStyle w:val="Spistreci1"/>
        <w:tabs>
          <w:tab w:val="right" w:leader="dot" w:pos="9060"/>
        </w:tabs>
        <w:rPr>
          <w:rFonts w:ascii="Calibri" w:hAnsi="Calibri" w:cs="Times New Roman"/>
          <w:noProof/>
          <w:sz w:val="22"/>
          <w:szCs w:val="22"/>
        </w:rPr>
      </w:pPr>
      <w:hyperlink w:anchor="_Toc33694588" w:history="1">
        <w:r w:rsidR="004671E6" w:rsidRPr="00DD26C1">
          <w:rPr>
            <w:rStyle w:val="Hipercze"/>
            <w:noProof/>
          </w:rPr>
          <w:t>3. Plan finansowy</w:t>
        </w:r>
        <w:r w:rsidR="004671E6">
          <w:rPr>
            <w:noProof/>
            <w:webHidden/>
          </w:rPr>
          <w:tab/>
        </w:r>
        <w:r w:rsidR="004671E6">
          <w:rPr>
            <w:noProof/>
            <w:webHidden/>
          </w:rPr>
          <w:fldChar w:fldCharType="begin"/>
        </w:r>
        <w:r w:rsidR="004671E6">
          <w:rPr>
            <w:noProof/>
            <w:webHidden/>
          </w:rPr>
          <w:instrText xml:space="preserve"> PAGEREF _Toc33694588 \h </w:instrText>
        </w:r>
        <w:r w:rsidR="004671E6">
          <w:rPr>
            <w:noProof/>
            <w:webHidden/>
          </w:rPr>
        </w:r>
        <w:r w:rsidR="004671E6">
          <w:rPr>
            <w:noProof/>
            <w:webHidden/>
          </w:rPr>
          <w:fldChar w:fldCharType="separate"/>
        </w:r>
        <w:r w:rsidR="004671E6">
          <w:rPr>
            <w:noProof/>
            <w:webHidden/>
          </w:rPr>
          <w:t>46</w:t>
        </w:r>
        <w:r w:rsidR="004671E6">
          <w:rPr>
            <w:noProof/>
            <w:webHidden/>
          </w:rPr>
          <w:fldChar w:fldCharType="end"/>
        </w:r>
      </w:hyperlink>
    </w:p>
    <w:p w14:paraId="49B9955D" w14:textId="77777777" w:rsidR="004671E6" w:rsidRPr="00E30B4B" w:rsidRDefault="00CC2556">
      <w:pPr>
        <w:pStyle w:val="Spistreci2"/>
        <w:tabs>
          <w:tab w:val="right" w:leader="dot" w:pos="9060"/>
        </w:tabs>
        <w:rPr>
          <w:rFonts w:ascii="Calibri" w:hAnsi="Calibri" w:cs="Times New Roman"/>
          <w:noProof/>
          <w:sz w:val="22"/>
          <w:szCs w:val="22"/>
        </w:rPr>
      </w:pPr>
      <w:hyperlink w:anchor="_Toc33694589" w:history="1">
        <w:r w:rsidR="004671E6" w:rsidRPr="00DD26C1">
          <w:rPr>
            <w:rStyle w:val="Hipercze"/>
            <w:noProof/>
          </w:rPr>
          <w:t>3.1. Środki finansowe z poszczególnych funduszy oraz kwoty na rezerwę wykonania</w:t>
        </w:r>
        <w:r w:rsidR="004671E6">
          <w:rPr>
            <w:noProof/>
            <w:webHidden/>
          </w:rPr>
          <w:tab/>
        </w:r>
        <w:r w:rsidR="004671E6">
          <w:rPr>
            <w:noProof/>
            <w:webHidden/>
          </w:rPr>
          <w:fldChar w:fldCharType="begin"/>
        </w:r>
        <w:r w:rsidR="004671E6">
          <w:rPr>
            <w:noProof/>
            <w:webHidden/>
          </w:rPr>
          <w:instrText xml:space="preserve"> PAGEREF _Toc33694589 \h </w:instrText>
        </w:r>
        <w:r w:rsidR="004671E6">
          <w:rPr>
            <w:noProof/>
            <w:webHidden/>
          </w:rPr>
        </w:r>
        <w:r w:rsidR="004671E6">
          <w:rPr>
            <w:noProof/>
            <w:webHidden/>
          </w:rPr>
          <w:fldChar w:fldCharType="separate"/>
        </w:r>
        <w:r w:rsidR="004671E6">
          <w:rPr>
            <w:noProof/>
            <w:webHidden/>
          </w:rPr>
          <w:t>48</w:t>
        </w:r>
        <w:r w:rsidR="004671E6">
          <w:rPr>
            <w:noProof/>
            <w:webHidden/>
          </w:rPr>
          <w:fldChar w:fldCharType="end"/>
        </w:r>
      </w:hyperlink>
    </w:p>
    <w:p w14:paraId="6FA3F915" w14:textId="77777777" w:rsidR="004671E6" w:rsidRPr="00E30B4B" w:rsidRDefault="00CC2556">
      <w:pPr>
        <w:pStyle w:val="Spistreci2"/>
        <w:tabs>
          <w:tab w:val="right" w:leader="dot" w:pos="9060"/>
        </w:tabs>
        <w:rPr>
          <w:rFonts w:ascii="Calibri" w:hAnsi="Calibri" w:cs="Times New Roman"/>
          <w:noProof/>
          <w:sz w:val="22"/>
          <w:szCs w:val="22"/>
        </w:rPr>
      </w:pPr>
      <w:hyperlink w:anchor="_Toc33694590" w:history="1">
        <w:r w:rsidR="004671E6" w:rsidRPr="00DD26C1">
          <w:rPr>
            <w:rStyle w:val="Hipercze"/>
            <w:noProof/>
          </w:rPr>
          <w:t>3.2. Łączne środki finansowe w podziale na fundusz oraz współfinansowanie krajowe (EUR)</w:t>
        </w:r>
        <w:r w:rsidR="004671E6">
          <w:rPr>
            <w:noProof/>
            <w:webHidden/>
          </w:rPr>
          <w:tab/>
        </w:r>
        <w:r w:rsidR="004671E6">
          <w:rPr>
            <w:noProof/>
            <w:webHidden/>
          </w:rPr>
          <w:fldChar w:fldCharType="begin"/>
        </w:r>
        <w:r w:rsidR="004671E6">
          <w:rPr>
            <w:noProof/>
            <w:webHidden/>
          </w:rPr>
          <w:instrText xml:space="preserve"> PAGEREF _Toc33694590 \h </w:instrText>
        </w:r>
        <w:r w:rsidR="004671E6">
          <w:rPr>
            <w:noProof/>
            <w:webHidden/>
          </w:rPr>
        </w:r>
        <w:r w:rsidR="004671E6">
          <w:rPr>
            <w:noProof/>
            <w:webHidden/>
          </w:rPr>
          <w:fldChar w:fldCharType="separate"/>
        </w:r>
        <w:r w:rsidR="004671E6">
          <w:rPr>
            <w:noProof/>
            <w:webHidden/>
          </w:rPr>
          <w:t>49</w:t>
        </w:r>
        <w:r w:rsidR="004671E6">
          <w:rPr>
            <w:noProof/>
            <w:webHidden/>
          </w:rPr>
          <w:fldChar w:fldCharType="end"/>
        </w:r>
      </w:hyperlink>
    </w:p>
    <w:p w14:paraId="009794D7" w14:textId="77777777" w:rsidR="004671E6" w:rsidRPr="00E30B4B" w:rsidRDefault="00CC2556">
      <w:pPr>
        <w:pStyle w:val="Spistreci1"/>
        <w:tabs>
          <w:tab w:val="right" w:leader="dot" w:pos="9060"/>
        </w:tabs>
        <w:rPr>
          <w:rFonts w:ascii="Calibri" w:hAnsi="Calibri" w:cs="Times New Roman"/>
          <w:noProof/>
          <w:sz w:val="22"/>
          <w:szCs w:val="22"/>
        </w:rPr>
      </w:pPr>
      <w:hyperlink w:anchor="_Toc33694591" w:history="1">
        <w:r w:rsidR="004671E6" w:rsidRPr="00DD26C1">
          <w:rPr>
            <w:rStyle w:val="Hipercze"/>
            <w:noProof/>
          </w:rPr>
          <w:t>4. Zintegrowane podejście do rozwoju terytorialnego</w:t>
        </w:r>
        <w:r w:rsidR="004671E6">
          <w:rPr>
            <w:noProof/>
            <w:webHidden/>
          </w:rPr>
          <w:tab/>
        </w:r>
        <w:r w:rsidR="004671E6">
          <w:rPr>
            <w:noProof/>
            <w:webHidden/>
          </w:rPr>
          <w:fldChar w:fldCharType="begin"/>
        </w:r>
        <w:r w:rsidR="004671E6">
          <w:rPr>
            <w:noProof/>
            <w:webHidden/>
          </w:rPr>
          <w:instrText xml:space="preserve"> PAGEREF _Toc33694591 \h </w:instrText>
        </w:r>
        <w:r w:rsidR="004671E6">
          <w:rPr>
            <w:noProof/>
            <w:webHidden/>
          </w:rPr>
        </w:r>
        <w:r w:rsidR="004671E6">
          <w:rPr>
            <w:noProof/>
            <w:webHidden/>
          </w:rPr>
          <w:fldChar w:fldCharType="separate"/>
        </w:r>
        <w:r w:rsidR="004671E6">
          <w:rPr>
            <w:noProof/>
            <w:webHidden/>
          </w:rPr>
          <w:t>51</w:t>
        </w:r>
        <w:r w:rsidR="004671E6">
          <w:rPr>
            <w:noProof/>
            <w:webHidden/>
          </w:rPr>
          <w:fldChar w:fldCharType="end"/>
        </w:r>
      </w:hyperlink>
    </w:p>
    <w:p w14:paraId="5235B979" w14:textId="77777777" w:rsidR="004671E6" w:rsidRPr="00E30B4B" w:rsidRDefault="00CC2556">
      <w:pPr>
        <w:pStyle w:val="Spistreci2"/>
        <w:tabs>
          <w:tab w:val="right" w:leader="dot" w:pos="9060"/>
        </w:tabs>
        <w:rPr>
          <w:rFonts w:ascii="Calibri" w:hAnsi="Calibri" w:cs="Times New Roman"/>
          <w:noProof/>
          <w:sz w:val="22"/>
          <w:szCs w:val="22"/>
        </w:rPr>
      </w:pPr>
      <w:hyperlink w:anchor="_Toc33694592" w:history="1">
        <w:r w:rsidR="004671E6" w:rsidRPr="00DD26C1">
          <w:rPr>
            <w:rStyle w:val="Hipercze"/>
            <w:noProof/>
          </w:rPr>
          <w:t>4.1 Wkład planowanych przedsięwzięć do strategii makroregionalnych i strategii morskich</w:t>
        </w:r>
        <w:r w:rsidR="004671E6">
          <w:rPr>
            <w:noProof/>
            <w:webHidden/>
          </w:rPr>
          <w:tab/>
        </w:r>
        <w:r w:rsidR="004671E6">
          <w:rPr>
            <w:noProof/>
            <w:webHidden/>
          </w:rPr>
          <w:fldChar w:fldCharType="begin"/>
        </w:r>
        <w:r w:rsidR="004671E6">
          <w:rPr>
            <w:noProof/>
            <w:webHidden/>
          </w:rPr>
          <w:instrText xml:space="preserve"> PAGEREF _Toc33694592 \h </w:instrText>
        </w:r>
        <w:r w:rsidR="004671E6">
          <w:rPr>
            <w:noProof/>
            <w:webHidden/>
          </w:rPr>
        </w:r>
        <w:r w:rsidR="004671E6">
          <w:rPr>
            <w:noProof/>
            <w:webHidden/>
          </w:rPr>
          <w:fldChar w:fldCharType="separate"/>
        </w:r>
        <w:r w:rsidR="004671E6">
          <w:rPr>
            <w:noProof/>
            <w:webHidden/>
          </w:rPr>
          <w:t>51</w:t>
        </w:r>
        <w:r w:rsidR="004671E6">
          <w:rPr>
            <w:noProof/>
            <w:webHidden/>
          </w:rPr>
          <w:fldChar w:fldCharType="end"/>
        </w:r>
      </w:hyperlink>
    </w:p>
    <w:p w14:paraId="721927BA" w14:textId="77777777" w:rsidR="004671E6" w:rsidRPr="00E30B4B" w:rsidRDefault="00CC2556">
      <w:pPr>
        <w:pStyle w:val="Spistreci1"/>
        <w:tabs>
          <w:tab w:val="right" w:leader="dot" w:pos="9060"/>
        </w:tabs>
        <w:rPr>
          <w:rFonts w:ascii="Calibri" w:hAnsi="Calibri" w:cs="Times New Roman"/>
          <w:noProof/>
          <w:sz w:val="22"/>
          <w:szCs w:val="22"/>
        </w:rPr>
      </w:pPr>
      <w:hyperlink w:anchor="_Toc33694593" w:history="1">
        <w:r w:rsidR="004671E6" w:rsidRPr="00DD26C1">
          <w:rPr>
            <w:rStyle w:val="Hipercze"/>
            <w:noProof/>
          </w:rPr>
          <w:t>5. Szczególne potrzeby obszarów geograficznych najbardziej dotkiętnych ubóstwem</w:t>
        </w:r>
        <w:r w:rsidR="004671E6">
          <w:rPr>
            <w:noProof/>
            <w:webHidden/>
          </w:rPr>
          <w:tab/>
        </w:r>
        <w:r w:rsidR="004671E6">
          <w:rPr>
            <w:noProof/>
            <w:webHidden/>
          </w:rPr>
          <w:fldChar w:fldCharType="begin"/>
        </w:r>
        <w:r w:rsidR="004671E6">
          <w:rPr>
            <w:noProof/>
            <w:webHidden/>
          </w:rPr>
          <w:instrText xml:space="preserve"> PAGEREF _Toc33694593 \h </w:instrText>
        </w:r>
        <w:r w:rsidR="004671E6">
          <w:rPr>
            <w:noProof/>
            <w:webHidden/>
          </w:rPr>
        </w:r>
        <w:r w:rsidR="004671E6">
          <w:rPr>
            <w:noProof/>
            <w:webHidden/>
          </w:rPr>
          <w:fldChar w:fldCharType="separate"/>
        </w:r>
        <w:r w:rsidR="004671E6">
          <w:rPr>
            <w:noProof/>
            <w:webHidden/>
          </w:rPr>
          <w:t>52</w:t>
        </w:r>
        <w:r w:rsidR="004671E6">
          <w:rPr>
            <w:noProof/>
            <w:webHidden/>
          </w:rPr>
          <w:fldChar w:fldCharType="end"/>
        </w:r>
      </w:hyperlink>
    </w:p>
    <w:p w14:paraId="4A160EE5" w14:textId="77777777" w:rsidR="004671E6" w:rsidRPr="00E30B4B" w:rsidRDefault="00CC2556">
      <w:pPr>
        <w:pStyle w:val="Spistreci1"/>
        <w:tabs>
          <w:tab w:val="right" w:leader="dot" w:pos="9060"/>
        </w:tabs>
        <w:rPr>
          <w:rFonts w:ascii="Calibri" w:hAnsi="Calibri" w:cs="Times New Roman"/>
          <w:noProof/>
          <w:sz w:val="22"/>
          <w:szCs w:val="22"/>
        </w:rPr>
      </w:pPr>
      <w:hyperlink w:anchor="_Toc33694594" w:history="1">
        <w:r w:rsidR="004671E6" w:rsidRPr="00DD26C1">
          <w:rPr>
            <w:rStyle w:val="Hipercze"/>
            <w:noProof/>
          </w:rPr>
          <w:t>6. Szczególne potrzeby obszarów geograficznych dotkniętych niekorzystnymi warunkami naturalnymi lub demograficznymi</w:t>
        </w:r>
        <w:r w:rsidR="004671E6">
          <w:rPr>
            <w:noProof/>
            <w:webHidden/>
          </w:rPr>
          <w:tab/>
        </w:r>
        <w:r w:rsidR="004671E6">
          <w:rPr>
            <w:noProof/>
            <w:webHidden/>
          </w:rPr>
          <w:fldChar w:fldCharType="begin"/>
        </w:r>
        <w:r w:rsidR="004671E6">
          <w:rPr>
            <w:noProof/>
            <w:webHidden/>
          </w:rPr>
          <w:instrText xml:space="preserve"> PAGEREF _Toc33694594 \h </w:instrText>
        </w:r>
        <w:r w:rsidR="004671E6">
          <w:rPr>
            <w:noProof/>
            <w:webHidden/>
          </w:rPr>
        </w:r>
        <w:r w:rsidR="004671E6">
          <w:rPr>
            <w:noProof/>
            <w:webHidden/>
          </w:rPr>
          <w:fldChar w:fldCharType="separate"/>
        </w:r>
        <w:r w:rsidR="004671E6">
          <w:rPr>
            <w:noProof/>
            <w:webHidden/>
          </w:rPr>
          <w:t>52</w:t>
        </w:r>
        <w:r w:rsidR="004671E6">
          <w:rPr>
            <w:noProof/>
            <w:webHidden/>
          </w:rPr>
          <w:fldChar w:fldCharType="end"/>
        </w:r>
      </w:hyperlink>
    </w:p>
    <w:p w14:paraId="4B4638A3" w14:textId="77777777" w:rsidR="004671E6" w:rsidRPr="00E30B4B" w:rsidRDefault="00CC2556">
      <w:pPr>
        <w:pStyle w:val="Spistreci1"/>
        <w:tabs>
          <w:tab w:val="right" w:leader="dot" w:pos="9060"/>
        </w:tabs>
        <w:rPr>
          <w:rFonts w:ascii="Calibri" w:hAnsi="Calibri" w:cs="Times New Roman"/>
          <w:noProof/>
          <w:sz w:val="22"/>
          <w:szCs w:val="22"/>
        </w:rPr>
      </w:pPr>
      <w:hyperlink w:anchor="_Toc33694595" w:history="1">
        <w:r w:rsidR="004671E6" w:rsidRPr="00DD26C1">
          <w:rPr>
            <w:rStyle w:val="Hipercze"/>
            <w:noProof/>
          </w:rPr>
          <w:t>7. System instytucjonalny</w:t>
        </w:r>
        <w:r w:rsidR="004671E6">
          <w:rPr>
            <w:noProof/>
            <w:webHidden/>
          </w:rPr>
          <w:tab/>
        </w:r>
        <w:r w:rsidR="004671E6">
          <w:rPr>
            <w:noProof/>
            <w:webHidden/>
          </w:rPr>
          <w:fldChar w:fldCharType="begin"/>
        </w:r>
        <w:r w:rsidR="004671E6">
          <w:rPr>
            <w:noProof/>
            <w:webHidden/>
          </w:rPr>
          <w:instrText xml:space="preserve"> PAGEREF _Toc33694595 \h </w:instrText>
        </w:r>
        <w:r w:rsidR="004671E6">
          <w:rPr>
            <w:noProof/>
            <w:webHidden/>
          </w:rPr>
        </w:r>
        <w:r w:rsidR="004671E6">
          <w:rPr>
            <w:noProof/>
            <w:webHidden/>
          </w:rPr>
          <w:fldChar w:fldCharType="separate"/>
        </w:r>
        <w:r w:rsidR="004671E6">
          <w:rPr>
            <w:noProof/>
            <w:webHidden/>
          </w:rPr>
          <w:t>53</w:t>
        </w:r>
        <w:r w:rsidR="004671E6">
          <w:rPr>
            <w:noProof/>
            <w:webHidden/>
          </w:rPr>
          <w:fldChar w:fldCharType="end"/>
        </w:r>
      </w:hyperlink>
    </w:p>
    <w:p w14:paraId="5FF7B010" w14:textId="77777777" w:rsidR="004671E6" w:rsidRPr="00E30B4B" w:rsidRDefault="00CC2556">
      <w:pPr>
        <w:pStyle w:val="Spistreci2"/>
        <w:tabs>
          <w:tab w:val="right" w:leader="dot" w:pos="9060"/>
        </w:tabs>
        <w:rPr>
          <w:rFonts w:ascii="Calibri" w:hAnsi="Calibri" w:cs="Times New Roman"/>
          <w:noProof/>
          <w:sz w:val="22"/>
          <w:szCs w:val="22"/>
        </w:rPr>
      </w:pPr>
      <w:hyperlink w:anchor="_Toc33694596" w:history="1">
        <w:r w:rsidR="004671E6" w:rsidRPr="00DD26C1">
          <w:rPr>
            <w:rStyle w:val="Hipercze"/>
            <w:noProof/>
          </w:rPr>
          <w:t>7.1 Identyfikacja instytucji zaangażowanych w realizację programu</w:t>
        </w:r>
        <w:r w:rsidR="004671E6">
          <w:rPr>
            <w:noProof/>
            <w:webHidden/>
          </w:rPr>
          <w:tab/>
        </w:r>
        <w:r w:rsidR="004671E6">
          <w:rPr>
            <w:noProof/>
            <w:webHidden/>
          </w:rPr>
          <w:fldChar w:fldCharType="begin"/>
        </w:r>
        <w:r w:rsidR="004671E6">
          <w:rPr>
            <w:noProof/>
            <w:webHidden/>
          </w:rPr>
          <w:instrText xml:space="preserve"> PAGEREF _Toc33694596 \h </w:instrText>
        </w:r>
        <w:r w:rsidR="004671E6">
          <w:rPr>
            <w:noProof/>
            <w:webHidden/>
          </w:rPr>
        </w:r>
        <w:r w:rsidR="004671E6">
          <w:rPr>
            <w:noProof/>
            <w:webHidden/>
          </w:rPr>
          <w:fldChar w:fldCharType="separate"/>
        </w:r>
        <w:r w:rsidR="004671E6">
          <w:rPr>
            <w:noProof/>
            <w:webHidden/>
          </w:rPr>
          <w:t>53</w:t>
        </w:r>
        <w:r w:rsidR="004671E6">
          <w:rPr>
            <w:noProof/>
            <w:webHidden/>
          </w:rPr>
          <w:fldChar w:fldCharType="end"/>
        </w:r>
      </w:hyperlink>
    </w:p>
    <w:p w14:paraId="3C2A3067" w14:textId="77777777" w:rsidR="004671E6" w:rsidRPr="00E30B4B" w:rsidRDefault="00CC2556">
      <w:pPr>
        <w:pStyle w:val="Spistreci2"/>
        <w:tabs>
          <w:tab w:val="right" w:leader="dot" w:pos="9060"/>
        </w:tabs>
        <w:rPr>
          <w:rFonts w:ascii="Calibri" w:hAnsi="Calibri" w:cs="Times New Roman"/>
          <w:noProof/>
          <w:sz w:val="22"/>
          <w:szCs w:val="22"/>
        </w:rPr>
      </w:pPr>
      <w:hyperlink w:anchor="_Toc33694597" w:history="1">
        <w:r w:rsidR="004671E6" w:rsidRPr="00DD26C1">
          <w:rPr>
            <w:rStyle w:val="Hipercze"/>
            <w:noProof/>
          </w:rPr>
          <w:t>7.2 Zaangażowanie właściwych partnerów</w:t>
        </w:r>
        <w:r w:rsidR="004671E6">
          <w:rPr>
            <w:noProof/>
            <w:webHidden/>
          </w:rPr>
          <w:tab/>
        </w:r>
        <w:r w:rsidR="004671E6">
          <w:rPr>
            <w:noProof/>
            <w:webHidden/>
          </w:rPr>
          <w:fldChar w:fldCharType="begin"/>
        </w:r>
        <w:r w:rsidR="004671E6">
          <w:rPr>
            <w:noProof/>
            <w:webHidden/>
          </w:rPr>
          <w:instrText xml:space="preserve"> PAGEREF _Toc33694597 \h </w:instrText>
        </w:r>
        <w:r w:rsidR="004671E6">
          <w:rPr>
            <w:noProof/>
            <w:webHidden/>
          </w:rPr>
        </w:r>
        <w:r w:rsidR="004671E6">
          <w:rPr>
            <w:noProof/>
            <w:webHidden/>
          </w:rPr>
          <w:fldChar w:fldCharType="separate"/>
        </w:r>
        <w:r w:rsidR="004671E6">
          <w:rPr>
            <w:noProof/>
            <w:webHidden/>
          </w:rPr>
          <w:t>54</w:t>
        </w:r>
        <w:r w:rsidR="004671E6">
          <w:rPr>
            <w:noProof/>
            <w:webHidden/>
          </w:rPr>
          <w:fldChar w:fldCharType="end"/>
        </w:r>
      </w:hyperlink>
    </w:p>
    <w:p w14:paraId="398FAA0C" w14:textId="77777777" w:rsidR="004671E6" w:rsidRPr="00E30B4B" w:rsidRDefault="00CC2556">
      <w:pPr>
        <w:pStyle w:val="Spistreci1"/>
        <w:tabs>
          <w:tab w:val="right" w:leader="dot" w:pos="9060"/>
        </w:tabs>
        <w:rPr>
          <w:rFonts w:ascii="Calibri" w:hAnsi="Calibri" w:cs="Times New Roman"/>
          <w:noProof/>
          <w:sz w:val="22"/>
          <w:szCs w:val="22"/>
        </w:rPr>
      </w:pPr>
      <w:hyperlink w:anchor="_Toc33694598" w:history="1">
        <w:r w:rsidR="004671E6" w:rsidRPr="00DD26C1">
          <w:rPr>
            <w:rStyle w:val="Hipercze"/>
            <w:noProof/>
          </w:rPr>
          <w:t>8. System koordynacji</w:t>
        </w:r>
        <w:r w:rsidR="004671E6">
          <w:rPr>
            <w:noProof/>
            <w:webHidden/>
          </w:rPr>
          <w:tab/>
        </w:r>
        <w:r w:rsidR="004671E6">
          <w:rPr>
            <w:noProof/>
            <w:webHidden/>
          </w:rPr>
          <w:fldChar w:fldCharType="begin"/>
        </w:r>
        <w:r w:rsidR="004671E6">
          <w:rPr>
            <w:noProof/>
            <w:webHidden/>
          </w:rPr>
          <w:instrText xml:space="preserve"> PAGEREF _Toc33694598 \h </w:instrText>
        </w:r>
        <w:r w:rsidR="004671E6">
          <w:rPr>
            <w:noProof/>
            <w:webHidden/>
          </w:rPr>
        </w:r>
        <w:r w:rsidR="004671E6">
          <w:rPr>
            <w:noProof/>
            <w:webHidden/>
          </w:rPr>
          <w:fldChar w:fldCharType="separate"/>
        </w:r>
        <w:r w:rsidR="004671E6">
          <w:rPr>
            <w:noProof/>
            <w:webHidden/>
          </w:rPr>
          <w:t>56</w:t>
        </w:r>
        <w:r w:rsidR="004671E6">
          <w:rPr>
            <w:noProof/>
            <w:webHidden/>
          </w:rPr>
          <w:fldChar w:fldCharType="end"/>
        </w:r>
      </w:hyperlink>
    </w:p>
    <w:p w14:paraId="577B64E7" w14:textId="77777777" w:rsidR="004671E6" w:rsidRPr="00E30B4B" w:rsidRDefault="00CC2556">
      <w:pPr>
        <w:pStyle w:val="Spistreci2"/>
        <w:tabs>
          <w:tab w:val="right" w:leader="dot" w:pos="9060"/>
        </w:tabs>
        <w:rPr>
          <w:rFonts w:ascii="Calibri" w:hAnsi="Calibri" w:cs="Times New Roman"/>
          <w:noProof/>
          <w:sz w:val="22"/>
          <w:szCs w:val="22"/>
        </w:rPr>
      </w:pPr>
      <w:hyperlink w:anchor="_Toc33694599" w:history="1">
        <w:r w:rsidR="004671E6" w:rsidRPr="00DD26C1">
          <w:rPr>
            <w:rStyle w:val="Hipercze"/>
            <w:noProof/>
          </w:rPr>
          <w:t>8.1. Zasady ogólne</w:t>
        </w:r>
        <w:r w:rsidR="004671E6">
          <w:rPr>
            <w:noProof/>
            <w:webHidden/>
          </w:rPr>
          <w:tab/>
        </w:r>
        <w:r w:rsidR="004671E6">
          <w:rPr>
            <w:noProof/>
            <w:webHidden/>
          </w:rPr>
          <w:fldChar w:fldCharType="begin"/>
        </w:r>
        <w:r w:rsidR="004671E6">
          <w:rPr>
            <w:noProof/>
            <w:webHidden/>
          </w:rPr>
          <w:instrText xml:space="preserve"> PAGEREF _Toc33694599 \h </w:instrText>
        </w:r>
        <w:r w:rsidR="004671E6">
          <w:rPr>
            <w:noProof/>
            <w:webHidden/>
          </w:rPr>
        </w:r>
        <w:r w:rsidR="004671E6">
          <w:rPr>
            <w:noProof/>
            <w:webHidden/>
          </w:rPr>
          <w:fldChar w:fldCharType="separate"/>
        </w:r>
        <w:r w:rsidR="004671E6">
          <w:rPr>
            <w:noProof/>
            <w:webHidden/>
          </w:rPr>
          <w:t>56</w:t>
        </w:r>
        <w:r w:rsidR="004671E6">
          <w:rPr>
            <w:noProof/>
            <w:webHidden/>
          </w:rPr>
          <w:fldChar w:fldCharType="end"/>
        </w:r>
      </w:hyperlink>
    </w:p>
    <w:p w14:paraId="33DAC3E4" w14:textId="77777777" w:rsidR="004671E6" w:rsidRPr="00E30B4B" w:rsidRDefault="00CC2556">
      <w:pPr>
        <w:pStyle w:val="Spistreci2"/>
        <w:tabs>
          <w:tab w:val="right" w:leader="dot" w:pos="9060"/>
        </w:tabs>
        <w:rPr>
          <w:rFonts w:ascii="Calibri" w:hAnsi="Calibri" w:cs="Times New Roman"/>
          <w:noProof/>
          <w:sz w:val="22"/>
          <w:szCs w:val="22"/>
        </w:rPr>
      </w:pPr>
      <w:hyperlink w:anchor="_Toc33694600" w:history="1">
        <w:r w:rsidR="004671E6" w:rsidRPr="00DD26C1">
          <w:rPr>
            <w:rStyle w:val="Hipercze"/>
            <w:noProof/>
          </w:rPr>
          <w:t>8.2. Koordynacja w obszarze sieci szerokopasmowych</w:t>
        </w:r>
        <w:r w:rsidR="004671E6">
          <w:rPr>
            <w:noProof/>
            <w:webHidden/>
          </w:rPr>
          <w:tab/>
        </w:r>
        <w:r w:rsidR="004671E6">
          <w:rPr>
            <w:noProof/>
            <w:webHidden/>
          </w:rPr>
          <w:fldChar w:fldCharType="begin"/>
        </w:r>
        <w:r w:rsidR="004671E6">
          <w:rPr>
            <w:noProof/>
            <w:webHidden/>
          </w:rPr>
          <w:instrText xml:space="preserve"> PAGEREF _Toc33694600 \h </w:instrText>
        </w:r>
        <w:r w:rsidR="004671E6">
          <w:rPr>
            <w:noProof/>
            <w:webHidden/>
          </w:rPr>
        </w:r>
        <w:r w:rsidR="004671E6">
          <w:rPr>
            <w:noProof/>
            <w:webHidden/>
          </w:rPr>
          <w:fldChar w:fldCharType="separate"/>
        </w:r>
        <w:r w:rsidR="004671E6">
          <w:rPr>
            <w:noProof/>
            <w:webHidden/>
          </w:rPr>
          <w:t>56</w:t>
        </w:r>
        <w:r w:rsidR="004671E6">
          <w:rPr>
            <w:noProof/>
            <w:webHidden/>
          </w:rPr>
          <w:fldChar w:fldCharType="end"/>
        </w:r>
      </w:hyperlink>
    </w:p>
    <w:p w14:paraId="6A99D0BA" w14:textId="77777777" w:rsidR="004671E6" w:rsidRPr="00E30B4B" w:rsidRDefault="00CC2556">
      <w:pPr>
        <w:pStyle w:val="Spistreci2"/>
        <w:tabs>
          <w:tab w:val="right" w:leader="dot" w:pos="9060"/>
        </w:tabs>
        <w:rPr>
          <w:rFonts w:ascii="Calibri" w:hAnsi="Calibri" w:cs="Times New Roman"/>
          <w:noProof/>
          <w:sz w:val="22"/>
          <w:szCs w:val="22"/>
        </w:rPr>
      </w:pPr>
      <w:hyperlink w:anchor="_Toc33694601" w:history="1">
        <w:r w:rsidR="004671E6" w:rsidRPr="00DD26C1">
          <w:rPr>
            <w:rStyle w:val="Hipercze"/>
            <w:noProof/>
          </w:rPr>
          <w:t>8.3. Koordynacja w obszarze e-administracji i otwartego rządu</w:t>
        </w:r>
        <w:r w:rsidR="004671E6">
          <w:rPr>
            <w:noProof/>
            <w:webHidden/>
          </w:rPr>
          <w:tab/>
        </w:r>
        <w:r w:rsidR="004671E6">
          <w:rPr>
            <w:noProof/>
            <w:webHidden/>
          </w:rPr>
          <w:fldChar w:fldCharType="begin"/>
        </w:r>
        <w:r w:rsidR="004671E6">
          <w:rPr>
            <w:noProof/>
            <w:webHidden/>
          </w:rPr>
          <w:instrText xml:space="preserve"> PAGEREF _Toc33694601 \h </w:instrText>
        </w:r>
        <w:r w:rsidR="004671E6">
          <w:rPr>
            <w:noProof/>
            <w:webHidden/>
          </w:rPr>
        </w:r>
        <w:r w:rsidR="004671E6">
          <w:rPr>
            <w:noProof/>
            <w:webHidden/>
          </w:rPr>
          <w:fldChar w:fldCharType="separate"/>
        </w:r>
        <w:r w:rsidR="004671E6">
          <w:rPr>
            <w:noProof/>
            <w:webHidden/>
          </w:rPr>
          <w:t>57</w:t>
        </w:r>
        <w:r w:rsidR="004671E6">
          <w:rPr>
            <w:noProof/>
            <w:webHidden/>
          </w:rPr>
          <w:fldChar w:fldCharType="end"/>
        </w:r>
      </w:hyperlink>
    </w:p>
    <w:p w14:paraId="29E953AD" w14:textId="77777777" w:rsidR="004671E6" w:rsidRPr="00E30B4B" w:rsidRDefault="00CC2556">
      <w:pPr>
        <w:pStyle w:val="Spistreci2"/>
        <w:tabs>
          <w:tab w:val="right" w:leader="dot" w:pos="9060"/>
        </w:tabs>
        <w:rPr>
          <w:rFonts w:ascii="Calibri" w:hAnsi="Calibri" w:cs="Times New Roman"/>
          <w:noProof/>
          <w:sz w:val="22"/>
          <w:szCs w:val="22"/>
        </w:rPr>
      </w:pPr>
      <w:hyperlink w:anchor="_Toc33694602" w:history="1">
        <w:r w:rsidR="004671E6" w:rsidRPr="00DD26C1">
          <w:rPr>
            <w:rStyle w:val="Hipercze"/>
            <w:noProof/>
          </w:rPr>
          <w:t>8.4. Koordynacja w obszarze e-kompetencji i e-integracji</w:t>
        </w:r>
        <w:r w:rsidR="004671E6">
          <w:rPr>
            <w:noProof/>
            <w:webHidden/>
          </w:rPr>
          <w:tab/>
        </w:r>
        <w:r w:rsidR="004671E6">
          <w:rPr>
            <w:noProof/>
            <w:webHidden/>
          </w:rPr>
          <w:fldChar w:fldCharType="begin"/>
        </w:r>
        <w:r w:rsidR="004671E6">
          <w:rPr>
            <w:noProof/>
            <w:webHidden/>
          </w:rPr>
          <w:instrText xml:space="preserve"> PAGEREF _Toc33694602 \h </w:instrText>
        </w:r>
        <w:r w:rsidR="004671E6">
          <w:rPr>
            <w:noProof/>
            <w:webHidden/>
          </w:rPr>
        </w:r>
        <w:r w:rsidR="004671E6">
          <w:rPr>
            <w:noProof/>
            <w:webHidden/>
          </w:rPr>
          <w:fldChar w:fldCharType="separate"/>
        </w:r>
        <w:r w:rsidR="004671E6">
          <w:rPr>
            <w:noProof/>
            <w:webHidden/>
          </w:rPr>
          <w:t>58</w:t>
        </w:r>
        <w:r w:rsidR="004671E6">
          <w:rPr>
            <w:noProof/>
            <w:webHidden/>
          </w:rPr>
          <w:fldChar w:fldCharType="end"/>
        </w:r>
      </w:hyperlink>
    </w:p>
    <w:p w14:paraId="773BE118" w14:textId="77777777" w:rsidR="004671E6" w:rsidRPr="00E30B4B" w:rsidRDefault="00CC2556">
      <w:pPr>
        <w:pStyle w:val="Spistreci2"/>
        <w:tabs>
          <w:tab w:val="right" w:leader="dot" w:pos="9060"/>
        </w:tabs>
        <w:rPr>
          <w:rFonts w:ascii="Calibri" w:hAnsi="Calibri" w:cs="Times New Roman"/>
          <w:noProof/>
          <w:sz w:val="22"/>
          <w:szCs w:val="22"/>
        </w:rPr>
      </w:pPr>
      <w:hyperlink w:anchor="_Toc33694603" w:history="1">
        <w:r w:rsidR="004671E6" w:rsidRPr="00DD26C1">
          <w:rPr>
            <w:rStyle w:val="Hipercze"/>
            <w:noProof/>
          </w:rPr>
          <w:t>8.5. Koordynacja z innymi politykami i instrumentami UE</w:t>
        </w:r>
        <w:r w:rsidR="004671E6">
          <w:rPr>
            <w:noProof/>
            <w:webHidden/>
          </w:rPr>
          <w:tab/>
        </w:r>
        <w:r w:rsidR="004671E6">
          <w:rPr>
            <w:noProof/>
            <w:webHidden/>
          </w:rPr>
          <w:fldChar w:fldCharType="begin"/>
        </w:r>
        <w:r w:rsidR="004671E6">
          <w:rPr>
            <w:noProof/>
            <w:webHidden/>
          </w:rPr>
          <w:instrText xml:space="preserve"> PAGEREF _Toc33694603 \h </w:instrText>
        </w:r>
        <w:r w:rsidR="004671E6">
          <w:rPr>
            <w:noProof/>
            <w:webHidden/>
          </w:rPr>
        </w:r>
        <w:r w:rsidR="004671E6">
          <w:rPr>
            <w:noProof/>
            <w:webHidden/>
          </w:rPr>
          <w:fldChar w:fldCharType="separate"/>
        </w:r>
        <w:r w:rsidR="004671E6">
          <w:rPr>
            <w:noProof/>
            <w:webHidden/>
          </w:rPr>
          <w:t>58</w:t>
        </w:r>
        <w:r w:rsidR="004671E6">
          <w:rPr>
            <w:noProof/>
            <w:webHidden/>
          </w:rPr>
          <w:fldChar w:fldCharType="end"/>
        </w:r>
      </w:hyperlink>
    </w:p>
    <w:p w14:paraId="4F376056" w14:textId="77777777" w:rsidR="004671E6" w:rsidRPr="00E30B4B" w:rsidRDefault="00CC2556">
      <w:pPr>
        <w:pStyle w:val="Spistreci1"/>
        <w:tabs>
          <w:tab w:val="right" w:leader="dot" w:pos="9060"/>
        </w:tabs>
        <w:rPr>
          <w:rFonts w:ascii="Calibri" w:hAnsi="Calibri" w:cs="Times New Roman"/>
          <w:noProof/>
          <w:sz w:val="22"/>
          <w:szCs w:val="22"/>
        </w:rPr>
      </w:pPr>
      <w:hyperlink w:anchor="_Toc33694604" w:history="1">
        <w:r w:rsidR="004671E6" w:rsidRPr="00DD26C1">
          <w:rPr>
            <w:rStyle w:val="Hipercze"/>
            <w:noProof/>
          </w:rPr>
          <w:t>9. Warunkowość ex ante</w:t>
        </w:r>
        <w:r w:rsidR="004671E6">
          <w:rPr>
            <w:noProof/>
            <w:webHidden/>
          </w:rPr>
          <w:tab/>
        </w:r>
        <w:r w:rsidR="004671E6">
          <w:rPr>
            <w:noProof/>
            <w:webHidden/>
          </w:rPr>
          <w:fldChar w:fldCharType="begin"/>
        </w:r>
        <w:r w:rsidR="004671E6">
          <w:rPr>
            <w:noProof/>
            <w:webHidden/>
          </w:rPr>
          <w:instrText xml:space="preserve"> PAGEREF _Toc33694604 \h </w:instrText>
        </w:r>
        <w:r w:rsidR="004671E6">
          <w:rPr>
            <w:noProof/>
            <w:webHidden/>
          </w:rPr>
        </w:r>
        <w:r w:rsidR="004671E6">
          <w:rPr>
            <w:noProof/>
            <w:webHidden/>
          </w:rPr>
          <w:fldChar w:fldCharType="separate"/>
        </w:r>
        <w:r w:rsidR="004671E6">
          <w:rPr>
            <w:noProof/>
            <w:webHidden/>
          </w:rPr>
          <w:t>60</w:t>
        </w:r>
        <w:r w:rsidR="004671E6">
          <w:rPr>
            <w:noProof/>
            <w:webHidden/>
          </w:rPr>
          <w:fldChar w:fldCharType="end"/>
        </w:r>
      </w:hyperlink>
    </w:p>
    <w:p w14:paraId="1A779E95" w14:textId="77777777" w:rsidR="004671E6" w:rsidRPr="00E30B4B" w:rsidRDefault="00CC2556">
      <w:pPr>
        <w:pStyle w:val="Spistreci2"/>
        <w:tabs>
          <w:tab w:val="right" w:leader="dot" w:pos="9060"/>
        </w:tabs>
        <w:rPr>
          <w:rFonts w:ascii="Calibri" w:hAnsi="Calibri" w:cs="Times New Roman"/>
          <w:noProof/>
          <w:sz w:val="22"/>
          <w:szCs w:val="22"/>
        </w:rPr>
      </w:pPr>
      <w:hyperlink w:anchor="_Toc33694605" w:history="1">
        <w:r w:rsidR="004671E6" w:rsidRPr="00DD26C1">
          <w:rPr>
            <w:rStyle w:val="Hipercze"/>
            <w:noProof/>
          </w:rPr>
          <w:t>9.1. Identyfikacja warunków ex-ante dla programu oraz ocena ich spełnienia</w:t>
        </w:r>
        <w:r w:rsidR="004671E6">
          <w:rPr>
            <w:noProof/>
            <w:webHidden/>
          </w:rPr>
          <w:tab/>
        </w:r>
        <w:r w:rsidR="004671E6">
          <w:rPr>
            <w:noProof/>
            <w:webHidden/>
          </w:rPr>
          <w:fldChar w:fldCharType="begin"/>
        </w:r>
        <w:r w:rsidR="004671E6">
          <w:rPr>
            <w:noProof/>
            <w:webHidden/>
          </w:rPr>
          <w:instrText xml:space="preserve"> PAGEREF _Toc33694605 \h </w:instrText>
        </w:r>
        <w:r w:rsidR="004671E6">
          <w:rPr>
            <w:noProof/>
            <w:webHidden/>
          </w:rPr>
        </w:r>
        <w:r w:rsidR="004671E6">
          <w:rPr>
            <w:noProof/>
            <w:webHidden/>
          </w:rPr>
          <w:fldChar w:fldCharType="separate"/>
        </w:r>
        <w:r w:rsidR="004671E6">
          <w:rPr>
            <w:noProof/>
            <w:webHidden/>
          </w:rPr>
          <w:t>62</w:t>
        </w:r>
        <w:r w:rsidR="004671E6">
          <w:rPr>
            <w:noProof/>
            <w:webHidden/>
          </w:rPr>
          <w:fldChar w:fldCharType="end"/>
        </w:r>
      </w:hyperlink>
    </w:p>
    <w:p w14:paraId="7A0B7DB6" w14:textId="77777777" w:rsidR="004671E6" w:rsidRPr="00E30B4B" w:rsidRDefault="00CC2556">
      <w:pPr>
        <w:pStyle w:val="Spistreci2"/>
        <w:tabs>
          <w:tab w:val="right" w:leader="dot" w:pos="9060"/>
        </w:tabs>
        <w:rPr>
          <w:rFonts w:ascii="Calibri" w:hAnsi="Calibri" w:cs="Times New Roman"/>
          <w:noProof/>
          <w:sz w:val="22"/>
          <w:szCs w:val="22"/>
        </w:rPr>
      </w:pPr>
      <w:hyperlink w:anchor="_Toc33694606" w:history="1">
        <w:r w:rsidR="004671E6" w:rsidRPr="00DD26C1">
          <w:rPr>
            <w:rStyle w:val="Hipercze"/>
            <w:noProof/>
          </w:rPr>
          <w:t>9.2. Opis działań zmierzających do spełnienia warunków ex-ante</w:t>
        </w:r>
        <w:r w:rsidR="004671E6">
          <w:rPr>
            <w:noProof/>
            <w:webHidden/>
          </w:rPr>
          <w:tab/>
        </w:r>
        <w:r w:rsidR="004671E6">
          <w:rPr>
            <w:noProof/>
            <w:webHidden/>
          </w:rPr>
          <w:fldChar w:fldCharType="begin"/>
        </w:r>
        <w:r w:rsidR="004671E6">
          <w:rPr>
            <w:noProof/>
            <w:webHidden/>
          </w:rPr>
          <w:instrText xml:space="preserve"> PAGEREF _Toc33694606 \h </w:instrText>
        </w:r>
        <w:r w:rsidR="004671E6">
          <w:rPr>
            <w:noProof/>
            <w:webHidden/>
          </w:rPr>
        </w:r>
        <w:r w:rsidR="004671E6">
          <w:rPr>
            <w:noProof/>
            <w:webHidden/>
          </w:rPr>
          <w:fldChar w:fldCharType="separate"/>
        </w:r>
        <w:r w:rsidR="004671E6">
          <w:rPr>
            <w:noProof/>
            <w:webHidden/>
          </w:rPr>
          <w:t>73</w:t>
        </w:r>
        <w:r w:rsidR="004671E6">
          <w:rPr>
            <w:noProof/>
            <w:webHidden/>
          </w:rPr>
          <w:fldChar w:fldCharType="end"/>
        </w:r>
      </w:hyperlink>
    </w:p>
    <w:p w14:paraId="25E2A92D" w14:textId="77777777" w:rsidR="004671E6" w:rsidRPr="00E30B4B" w:rsidRDefault="00CC2556">
      <w:pPr>
        <w:pStyle w:val="Spistreci1"/>
        <w:tabs>
          <w:tab w:val="right" w:leader="dot" w:pos="9060"/>
        </w:tabs>
        <w:rPr>
          <w:rFonts w:ascii="Calibri" w:hAnsi="Calibri" w:cs="Times New Roman"/>
          <w:noProof/>
          <w:sz w:val="22"/>
          <w:szCs w:val="22"/>
        </w:rPr>
      </w:pPr>
      <w:hyperlink w:anchor="_Toc33694607" w:history="1">
        <w:r w:rsidR="004671E6" w:rsidRPr="00DD26C1">
          <w:rPr>
            <w:rStyle w:val="Hipercze"/>
            <w:noProof/>
          </w:rPr>
          <w:t>10. Redukcja obciążeń administracyjnych dla beneficjentów</w:t>
        </w:r>
        <w:r w:rsidR="004671E6">
          <w:rPr>
            <w:noProof/>
            <w:webHidden/>
          </w:rPr>
          <w:tab/>
        </w:r>
        <w:r w:rsidR="004671E6">
          <w:rPr>
            <w:noProof/>
            <w:webHidden/>
          </w:rPr>
          <w:fldChar w:fldCharType="begin"/>
        </w:r>
        <w:r w:rsidR="004671E6">
          <w:rPr>
            <w:noProof/>
            <w:webHidden/>
          </w:rPr>
          <w:instrText xml:space="preserve"> PAGEREF _Toc33694607 \h </w:instrText>
        </w:r>
        <w:r w:rsidR="004671E6">
          <w:rPr>
            <w:noProof/>
            <w:webHidden/>
          </w:rPr>
        </w:r>
        <w:r w:rsidR="004671E6">
          <w:rPr>
            <w:noProof/>
            <w:webHidden/>
          </w:rPr>
          <w:fldChar w:fldCharType="separate"/>
        </w:r>
        <w:r w:rsidR="004671E6">
          <w:rPr>
            <w:noProof/>
            <w:webHidden/>
          </w:rPr>
          <w:t>75</w:t>
        </w:r>
        <w:r w:rsidR="004671E6">
          <w:rPr>
            <w:noProof/>
            <w:webHidden/>
          </w:rPr>
          <w:fldChar w:fldCharType="end"/>
        </w:r>
      </w:hyperlink>
    </w:p>
    <w:p w14:paraId="0380F925" w14:textId="77777777" w:rsidR="004671E6" w:rsidRPr="00E30B4B" w:rsidRDefault="00CC2556">
      <w:pPr>
        <w:pStyle w:val="Spistreci1"/>
        <w:tabs>
          <w:tab w:val="right" w:leader="dot" w:pos="9060"/>
        </w:tabs>
        <w:rPr>
          <w:rFonts w:ascii="Calibri" w:hAnsi="Calibri" w:cs="Times New Roman"/>
          <w:noProof/>
          <w:sz w:val="22"/>
          <w:szCs w:val="22"/>
        </w:rPr>
      </w:pPr>
      <w:hyperlink w:anchor="_Toc33694608" w:history="1">
        <w:r w:rsidR="004671E6" w:rsidRPr="00DD26C1">
          <w:rPr>
            <w:rStyle w:val="Hipercze"/>
            <w:noProof/>
          </w:rPr>
          <w:t>11. Zasady horyzontalne</w:t>
        </w:r>
        <w:r w:rsidR="004671E6">
          <w:rPr>
            <w:noProof/>
            <w:webHidden/>
          </w:rPr>
          <w:tab/>
        </w:r>
        <w:r w:rsidR="004671E6">
          <w:rPr>
            <w:noProof/>
            <w:webHidden/>
          </w:rPr>
          <w:fldChar w:fldCharType="begin"/>
        </w:r>
        <w:r w:rsidR="004671E6">
          <w:rPr>
            <w:noProof/>
            <w:webHidden/>
          </w:rPr>
          <w:instrText xml:space="preserve"> PAGEREF _Toc33694608 \h </w:instrText>
        </w:r>
        <w:r w:rsidR="004671E6">
          <w:rPr>
            <w:noProof/>
            <w:webHidden/>
          </w:rPr>
        </w:r>
        <w:r w:rsidR="004671E6">
          <w:rPr>
            <w:noProof/>
            <w:webHidden/>
          </w:rPr>
          <w:fldChar w:fldCharType="separate"/>
        </w:r>
        <w:r w:rsidR="004671E6">
          <w:rPr>
            <w:noProof/>
            <w:webHidden/>
          </w:rPr>
          <w:t>77</w:t>
        </w:r>
        <w:r w:rsidR="004671E6">
          <w:rPr>
            <w:noProof/>
            <w:webHidden/>
          </w:rPr>
          <w:fldChar w:fldCharType="end"/>
        </w:r>
      </w:hyperlink>
    </w:p>
    <w:p w14:paraId="05E2B319" w14:textId="77777777" w:rsidR="004671E6" w:rsidRPr="00E30B4B" w:rsidRDefault="00CC2556">
      <w:pPr>
        <w:pStyle w:val="Spistreci2"/>
        <w:tabs>
          <w:tab w:val="right" w:leader="dot" w:pos="9060"/>
        </w:tabs>
        <w:rPr>
          <w:rFonts w:ascii="Calibri" w:hAnsi="Calibri" w:cs="Times New Roman"/>
          <w:noProof/>
          <w:sz w:val="22"/>
          <w:szCs w:val="22"/>
        </w:rPr>
      </w:pPr>
      <w:hyperlink w:anchor="_Toc33694609" w:history="1">
        <w:r w:rsidR="004671E6" w:rsidRPr="00DD26C1">
          <w:rPr>
            <w:rStyle w:val="Hipercze"/>
            <w:noProof/>
          </w:rPr>
          <w:t>11.1. Zrównoważony rozwój</w:t>
        </w:r>
        <w:r w:rsidR="004671E6">
          <w:rPr>
            <w:noProof/>
            <w:webHidden/>
          </w:rPr>
          <w:tab/>
        </w:r>
        <w:r w:rsidR="004671E6">
          <w:rPr>
            <w:noProof/>
            <w:webHidden/>
          </w:rPr>
          <w:fldChar w:fldCharType="begin"/>
        </w:r>
        <w:r w:rsidR="004671E6">
          <w:rPr>
            <w:noProof/>
            <w:webHidden/>
          </w:rPr>
          <w:instrText xml:space="preserve"> PAGEREF _Toc33694609 \h </w:instrText>
        </w:r>
        <w:r w:rsidR="004671E6">
          <w:rPr>
            <w:noProof/>
            <w:webHidden/>
          </w:rPr>
        </w:r>
        <w:r w:rsidR="004671E6">
          <w:rPr>
            <w:noProof/>
            <w:webHidden/>
          </w:rPr>
          <w:fldChar w:fldCharType="separate"/>
        </w:r>
        <w:r w:rsidR="004671E6">
          <w:rPr>
            <w:noProof/>
            <w:webHidden/>
          </w:rPr>
          <w:t>77</w:t>
        </w:r>
        <w:r w:rsidR="004671E6">
          <w:rPr>
            <w:noProof/>
            <w:webHidden/>
          </w:rPr>
          <w:fldChar w:fldCharType="end"/>
        </w:r>
      </w:hyperlink>
    </w:p>
    <w:p w14:paraId="64FD7177" w14:textId="77777777" w:rsidR="004671E6" w:rsidRPr="00E30B4B" w:rsidRDefault="00CC2556">
      <w:pPr>
        <w:pStyle w:val="Spistreci2"/>
        <w:tabs>
          <w:tab w:val="right" w:leader="dot" w:pos="9060"/>
        </w:tabs>
        <w:rPr>
          <w:rFonts w:ascii="Calibri" w:hAnsi="Calibri" w:cs="Times New Roman"/>
          <w:noProof/>
          <w:sz w:val="22"/>
          <w:szCs w:val="22"/>
        </w:rPr>
      </w:pPr>
      <w:hyperlink w:anchor="_Toc33694610" w:history="1">
        <w:r w:rsidR="004671E6" w:rsidRPr="00DD26C1">
          <w:rPr>
            <w:rStyle w:val="Hipercze"/>
            <w:noProof/>
          </w:rPr>
          <w:t>11.2. Równość szans i niedyskryminacja</w:t>
        </w:r>
        <w:r w:rsidR="004671E6">
          <w:rPr>
            <w:noProof/>
            <w:webHidden/>
          </w:rPr>
          <w:tab/>
        </w:r>
        <w:r w:rsidR="004671E6">
          <w:rPr>
            <w:noProof/>
            <w:webHidden/>
          </w:rPr>
          <w:fldChar w:fldCharType="begin"/>
        </w:r>
        <w:r w:rsidR="004671E6">
          <w:rPr>
            <w:noProof/>
            <w:webHidden/>
          </w:rPr>
          <w:instrText xml:space="preserve"> PAGEREF _Toc33694610 \h </w:instrText>
        </w:r>
        <w:r w:rsidR="004671E6">
          <w:rPr>
            <w:noProof/>
            <w:webHidden/>
          </w:rPr>
        </w:r>
        <w:r w:rsidR="004671E6">
          <w:rPr>
            <w:noProof/>
            <w:webHidden/>
          </w:rPr>
          <w:fldChar w:fldCharType="separate"/>
        </w:r>
        <w:r w:rsidR="004671E6">
          <w:rPr>
            <w:noProof/>
            <w:webHidden/>
          </w:rPr>
          <w:t>78</w:t>
        </w:r>
        <w:r w:rsidR="004671E6">
          <w:rPr>
            <w:noProof/>
            <w:webHidden/>
          </w:rPr>
          <w:fldChar w:fldCharType="end"/>
        </w:r>
      </w:hyperlink>
    </w:p>
    <w:p w14:paraId="69F6C296" w14:textId="77777777" w:rsidR="004671E6" w:rsidRPr="00E30B4B" w:rsidRDefault="00CC2556">
      <w:pPr>
        <w:pStyle w:val="Spistreci2"/>
        <w:tabs>
          <w:tab w:val="right" w:leader="dot" w:pos="9060"/>
        </w:tabs>
        <w:rPr>
          <w:rFonts w:ascii="Calibri" w:hAnsi="Calibri" w:cs="Times New Roman"/>
          <w:noProof/>
          <w:sz w:val="22"/>
          <w:szCs w:val="22"/>
        </w:rPr>
      </w:pPr>
      <w:hyperlink w:anchor="_Toc33694611" w:history="1">
        <w:r w:rsidR="004671E6" w:rsidRPr="00DD26C1">
          <w:rPr>
            <w:rStyle w:val="Hipercze"/>
            <w:noProof/>
          </w:rPr>
          <w:t>11.3. Równouprawnienie płci</w:t>
        </w:r>
        <w:r w:rsidR="004671E6">
          <w:rPr>
            <w:noProof/>
            <w:webHidden/>
          </w:rPr>
          <w:tab/>
        </w:r>
        <w:r w:rsidR="004671E6">
          <w:rPr>
            <w:noProof/>
            <w:webHidden/>
          </w:rPr>
          <w:fldChar w:fldCharType="begin"/>
        </w:r>
        <w:r w:rsidR="004671E6">
          <w:rPr>
            <w:noProof/>
            <w:webHidden/>
          </w:rPr>
          <w:instrText xml:space="preserve"> PAGEREF _Toc33694611 \h </w:instrText>
        </w:r>
        <w:r w:rsidR="004671E6">
          <w:rPr>
            <w:noProof/>
            <w:webHidden/>
          </w:rPr>
        </w:r>
        <w:r w:rsidR="004671E6">
          <w:rPr>
            <w:noProof/>
            <w:webHidden/>
          </w:rPr>
          <w:fldChar w:fldCharType="separate"/>
        </w:r>
        <w:r w:rsidR="004671E6">
          <w:rPr>
            <w:noProof/>
            <w:webHidden/>
          </w:rPr>
          <w:t>79</w:t>
        </w:r>
        <w:r w:rsidR="004671E6">
          <w:rPr>
            <w:noProof/>
            <w:webHidden/>
          </w:rPr>
          <w:fldChar w:fldCharType="end"/>
        </w:r>
      </w:hyperlink>
    </w:p>
    <w:p w14:paraId="3A93E4F6" w14:textId="77777777" w:rsidR="004671E6" w:rsidRPr="00E30B4B" w:rsidRDefault="00CC2556">
      <w:pPr>
        <w:pStyle w:val="Spistreci1"/>
        <w:tabs>
          <w:tab w:val="right" w:leader="dot" w:pos="9060"/>
        </w:tabs>
        <w:rPr>
          <w:rFonts w:ascii="Calibri" w:hAnsi="Calibri" w:cs="Times New Roman"/>
          <w:noProof/>
          <w:sz w:val="22"/>
          <w:szCs w:val="22"/>
        </w:rPr>
      </w:pPr>
      <w:hyperlink w:anchor="_Toc33694612" w:history="1">
        <w:r w:rsidR="004671E6" w:rsidRPr="00DD26C1">
          <w:rPr>
            <w:rStyle w:val="Hipercze"/>
            <w:noProof/>
          </w:rPr>
          <w:t>12. Elementy dodatkowe</w:t>
        </w:r>
        <w:r w:rsidR="004671E6">
          <w:rPr>
            <w:noProof/>
            <w:webHidden/>
          </w:rPr>
          <w:tab/>
        </w:r>
        <w:r w:rsidR="004671E6">
          <w:rPr>
            <w:noProof/>
            <w:webHidden/>
          </w:rPr>
          <w:fldChar w:fldCharType="begin"/>
        </w:r>
        <w:r w:rsidR="004671E6">
          <w:rPr>
            <w:noProof/>
            <w:webHidden/>
          </w:rPr>
          <w:instrText xml:space="preserve"> PAGEREF _Toc33694612 \h </w:instrText>
        </w:r>
        <w:r w:rsidR="004671E6">
          <w:rPr>
            <w:noProof/>
            <w:webHidden/>
          </w:rPr>
        </w:r>
        <w:r w:rsidR="004671E6">
          <w:rPr>
            <w:noProof/>
            <w:webHidden/>
          </w:rPr>
          <w:fldChar w:fldCharType="separate"/>
        </w:r>
        <w:r w:rsidR="004671E6">
          <w:rPr>
            <w:noProof/>
            <w:webHidden/>
          </w:rPr>
          <w:t>80</w:t>
        </w:r>
        <w:r w:rsidR="004671E6">
          <w:rPr>
            <w:noProof/>
            <w:webHidden/>
          </w:rPr>
          <w:fldChar w:fldCharType="end"/>
        </w:r>
      </w:hyperlink>
    </w:p>
    <w:p w14:paraId="56C37D7E" w14:textId="77777777" w:rsidR="004671E6" w:rsidRPr="00E30B4B" w:rsidRDefault="00CC2556">
      <w:pPr>
        <w:pStyle w:val="Spistreci2"/>
        <w:tabs>
          <w:tab w:val="right" w:leader="dot" w:pos="9060"/>
        </w:tabs>
        <w:rPr>
          <w:rFonts w:ascii="Calibri" w:hAnsi="Calibri" w:cs="Times New Roman"/>
          <w:noProof/>
          <w:sz w:val="22"/>
          <w:szCs w:val="22"/>
        </w:rPr>
      </w:pPr>
      <w:hyperlink w:anchor="_Toc33694613" w:history="1">
        <w:r w:rsidR="004671E6" w:rsidRPr="00DD26C1">
          <w:rPr>
            <w:rStyle w:val="Hipercze"/>
            <w:noProof/>
          </w:rPr>
          <w:t>12.1. Wykaz dużych projektów</w:t>
        </w:r>
        <w:r w:rsidR="004671E6">
          <w:rPr>
            <w:noProof/>
            <w:webHidden/>
          </w:rPr>
          <w:tab/>
        </w:r>
        <w:r w:rsidR="004671E6">
          <w:rPr>
            <w:noProof/>
            <w:webHidden/>
          </w:rPr>
          <w:fldChar w:fldCharType="begin"/>
        </w:r>
        <w:r w:rsidR="004671E6">
          <w:rPr>
            <w:noProof/>
            <w:webHidden/>
          </w:rPr>
          <w:instrText xml:space="preserve"> PAGEREF _Toc33694613 \h </w:instrText>
        </w:r>
        <w:r w:rsidR="004671E6">
          <w:rPr>
            <w:noProof/>
            <w:webHidden/>
          </w:rPr>
        </w:r>
        <w:r w:rsidR="004671E6">
          <w:rPr>
            <w:noProof/>
            <w:webHidden/>
          </w:rPr>
          <w:fldChar w:fldCharType="separate"/>
        </w:r>
        <w:r w:rsidR="004671E6">
          <w:rPr>
            <w:noProof/>
            <w:webHidden/>
          </w:rPr>
          <w:t>80</w:t>
        </w:r>
        <w:r w:rsidR="004671E6">
          <w:rPr>
            <w:noProof/>
            <w:webHidden/>
          </w:rPr>
          <w:fldChar w:fldCharType="end"/>
        </w:r>
      </w:hyperlink>
    </w:p>
    <w:p w14:paraId="24B23998" w14:textId="77777777" w:rsidR="004671E6" w:rsidRPr="00E30B4B" w:rsidRDefault="00CC2556">
      <w:pPr>
        <w:pStyle w:val="Spistreci2"/>
        <w:tabs>
          <w:tab w:val="right" w:leader="dot" w:pos="9060"/>
        </w:tabs>
        <w:rPr>
          <w:rFonts w:ascii="Calibri" w:hAnsi="Calibri" w:cs="Times New Roman"/>
          <w:noProof/>
          <w:sz w:val="22"/>
          <w:szCs w:val="22"/>
        </w:rPr>
      </w:pPr>
      <w:hyperlink w:anchor="_Toc33694614" w:history="1">
        <w:r w:rsidR="004671E6" w:rsidRPr="00DD26C1">
          <w:rPr>
            <w:rStyle w:val="Hipercze"/>
            <w:noProof/>
          </w:rPr>
          <w:t>12.2. Ramy wykonania programu operacyjnego</w:t>
        </w:r>
        <w:r w:rsidR="004671E6">
          <w:rPr>
            <w:noProof/>
            <w:webHidden/>
          </w:rPr>
          <w:tab/>
        </w:r>
        <w:r w:rsidR="004671E6">
          <w:rPr>
            <w:noProof/>
            <w:webHidden/>
          </w:rPr>
          <w:fldChar w:fldCharType="begin"/>
        </w:r>
        <w:r w:rsidR="004671E6">
          <w:rPr>
            <w:noProof/>
            <w:webHidden/>
          </w:rPr>
          <w:instrText xml:space="preserve"> PAGEREF _Toc33694614 \h </w:instrText>
        </w:r>
        <w:r w:rsidR="004671E6">
          <w:rPr>
            <w:noProof/>
            <w:webHidden/>
          </w:rPr>
        </w:r>
        <w:r w:rsidR="004671E6">
          <w:rPr>
            <w:noProof/>
            <w:webHidden/>
          </w:rPr>
          <w:fldChar w:fldCharType="separate"/>
        </w:r>
        <w:r w:rsidR="004671E6">
          <w:rPr>
            <w:noProof/>
            <w:webHidden/>
          </w:rPr>
          <w:t>80</w:t>
        </w:r>
        <w:r w:rsidR="004671E6">
          <w:rPr>
            <w:noProof/>
            <w:webHidden/>
          </w:rPr>
          <w:fldChar w:fldCharType="end"/>
        </w:r>
      </w:hyperlink>
    </w:p>
    <w:p w14:paraId="6458487E" w14:textId="77777777" w:rsidR="004671E6" w:rsidRPr="00E30B4B" w:rsidRDefault="00CC2556">
      <w:pPr>
        <w:pStyle w:val="Spistreci2"/>
        <w:tabs>
          <w:tab w:val="right" w:leader="dot" w:pos="9060"/>
        </w:tabs>
        <w:rPr>
          <w:rFonts w:ascii="Calibri" w:hAnsi="Calibri" w:cs="Times New Roman"/>
          <w:noProof/>
          <w:sz w:val="22"/>
          <w:szCs w:val="22"/>
        </w:rPr>
      </w:pPr>
      <w:hyperlink w:anchor="_Toc33694615" w:history="1">
        <w:r w:rsidR="004671E6" w:rsidRPr="00DD26C1">
          <w:rPr>
            <w:rStyle w:val="Hipercze"/>
            <w:noProof/>
          </w:rPr>
          <w:t>12.3. Lista partnerów zaangażowanych w przygotowanie programu</w:t>
        </w:r>
        <w:r w:rsidR="004671E6">
          <w:rPr>
            <w:noProof/>
            <w:webHidden/>
          </w:rPr>
          <w:tab/>
        </w:r>
        <w:r w:rsidR="004671E6">
          <w:rPr>
            <w:noProof/>
            <w:webHidden/>
          </w:rPr>
          <w:fldChar w:fldCharType="begin"/>
        </w:r>
        <w:r w:rsidR="004671E6">
          <w:rPr>
            <w:noProof/>
            <w:webHidden/>
          </w:rPr>
          <w:instrText xml:space="preserve"> PAGEREF _Toc33694615 \h </w:instrText>
        </w:r>
        <w:r w:rsidR="004671E6">
          <w:rPr>
            <w:noProof/>
            <w:webHidden/>
          </w:rPr>
        </w:r>
        <w:r w:rsidR="004671E6">
          <w:rPr>
            <w:noProof/>
            <w:webHidden/>
          </w:rPr>
          <w:fldChar w:fldCharType="separate"/>
        </w:r>
        <w:r w:rsidR="004671E6">
          <w:rPr>
            <w:noProof/>
            <w:webHidden/>
          </w:rPr>
          <w:t>83</w:t>
        </w:r>
        <w:r w:rsidR="004671E6">
          <w:rPr>
            <w:noProof/>
            <w:webHidden/>
          </w:rPr>
          <w:fldChar w:fldCharType="end"/>
        </w:r>
      </w:hyperlink>
    </w:p>
    <w:p w14:paraId="29E20688" w14:textId="77777777" w:rsidR="004671E6" w:rsidRPr="00E30B4B" w:rsidRDefault="00CC2556">
      <w:pPr>
        <w:pStyle w:val="Spistreci1"/>
        <w:tabs>
          <w:tab w:val="right" w:leader="dot" w:pos="9060"/>
        </w:tabs>
        <w:rPr>
          <w:rFonts w:ascii="Calibri" w:hAnsi="Calibri" w:cs="Times New Roman"/>
          <w:noProof/>
          <w:sz w:val="22"/>
          <w:szCs w:val="22"/>
        </w:rPr>
      </w:pPr>
      <w:hyperlink w:anchor="_Toc33694616" w:history="1">
        <w:r w:rsidR="004671E6" w:rsidRPr="00DD26C1">
          <w:rPr>
            <w:rStyle w:val="Hipercze"/>
            <w:noProof/>
          </w:rPr>
          <w:t>13. Wykaz skrótów i pojęć</w:t>
        </w:r>
        <w:r w:rsidR="004671E6">
          <w:rPr>
            <w:noProof/>
            <w:webHidden/>
          </w:rPr>
          <w:tab/>
        </w:r>
        <w:r w:rsidR="004671E6">
          <w:rPr>
            <w:noProof/>
            <w:webHidden/>
          </w:rPr>
          <w:fldChar w:fldCharType="begin"/>
        </w:r>
        <w:r w:rsidR="004671E6">
          <w:rPr>
            <w:noProof/>
            <w:webHidden/>
          </w:rPr>
          <w:instrText xml:space="preserve"> PAGEREF _Toc33694616 \h </w:instrText>
        </w:r>
        <w:r w:rsidR="004671E6">
          <w:rPr>
            <w:noProof/>
            <w:webHidden/>
          </w:rPr>
        </w:r>
        <w:r w:rsidR="004671E6">
          <w:rPr>
            <w:noProof/>
            <w:webHidden/>
          </w:rPr>
          <w:fldChar w:fldCharType="separate"/>
        </w:r>
        <w:r w:rsidR="004671E6">
          <w:rPr>
            <w:noProof/>
            <w:webHidden/>
          </w:rPr>
          <w:t>85</w:t>
        </w:r>
        <w:r w:rsidR="004671E6">
          <w:rPr>
            <w:noProof/>
            <w:webHidden/>
          </w:rPr>
          <w:fldChar w:fldCharType="end"/>
        </w:r>
      </w:hyperlink>
    </w:p>
    <w:p w14:paraId="5F215371" w14:textId="77777777" w:rsidR="004671E6" w:rsidRPr="00E30B4B" w:rsidRDefault="00CC2556">
      <w:pPr>
        <w:pStyle w:val="Spistreci1"/>
        <w:tabs>
          <w:tab w:val="right" w:leader="dot" w:pos="9060"/>
        </w:tabs>
        <w:rPr>
          <w:rFonts w:ascii="Calibri" w:hAnsi="Calibri" w:cs="Times New Roman"/>
          <w:noProof/>
          <w:sz w:val="22"/>
          <w:szCs w:val="22"/>
        </w:rPr>
      </w:pPr>
      <w:hyperlink w:anchor="_Toc33694617" w:history="1">
        <w:r w:rsidR="004671E6" w:rsidRPr="00DD26C1">
          <w:rPr>
            <w:rStyle w:val="Hipercze"/>
            <w:noProof/>
          </w:rPr>
          <w:t>14. Lista załączników</w:t>
        </w:r>
        <w:r w:rsidR="004671E6">
          <w:rPr>
            <w:noProof/>
            <w:webHidden/>
          </w:rPr>
          <w:tab/>
        </w:r>
        <w:r w:rsidR="004671E6">
          <w:rPr>
            <w:noProof/>
            <w:webHidden/>
          </w:rPr>
          <w:fldChar w:fldCharType="begin"/>
        </w:r>
        <w:r w:rsidR="004671E6">
          <w:rPr>
            <w:noProof/>
            <w:webHidden/>
          </w:rPr>
          <w:instrText xml:space="preserve"> PAGEREF _Toc33694617 \h </w:instrText>
        </w:r>
        <w:r w:rsidR="004671E6">
          <w:rPr>
            <w:noProof/>
            <w:webHidden/>
          </w:rPr>
        </w:r>
        <w:r w:rsidR="004671E6">
          <w:rPr>
            <w:noProof/>
            <w:webHidden/>
          </w:rPr>
          <w:fldChar w:fldCharType="separate"/>
        </w:r>
        <w:r w:rsidR="004671E6">
          <w:rPr>
            <w:noProof/>
            <w:webHidden/>
          </w:rPr>
          <w:t>88</w:t>
        </w:r>
        <w:r w:rsidR="004671E6">
          <w:rPr>
            <w:noProof/>
            <w:webHidden/>
          </w:rPr>
          <w:fldChar w:fldCharType="end"/>
        </w:r>
      </w:hyperlink>
    </w:p>
    <w:p w14:paraId="1C8AED32" w14:textId="77777777" w:rsidR="00CF7449" w:rsidRPr="00612486" w:rsidRDefault="00CF7449" w:rsidP="00C11319">
      <w:pPr>
        <w:spacing w:after="60"/>
      </w:pPr>
      <w:r w:rsidRPr="00612486">
        <w:fldChar w:fldCharType="end"/>
      </w:r>
    </w:p>
    <w:p w14:paraId="18BA5429" w14:textId="77777777" w:rsidR="002F5385" w:rsidRDefault="002F5385" w:rsidP="00C11319">
      <w:pPr>
        <w:spacing w:after="60"/>
        <w:jc w:val="both"/>
      </w:pPr>
    </w:p>
    <w:p w14:paraId="3F3B56D3" w14:textId="77777777" w:rsidR="005A5159" w:rsidRDefault="005A5159" w:rsidP="00C11319">
      <w:pPr>
        <w:spacing w:after="60"/>
        <w:jc w:val="both"/>
      </w:pPr>
    </w:p>
    <w:p w14:paraId="627EC3C0" w14:textId="77777777" w:rsidR="005A5159" w:rsidRDefault="005A5159" w:rsidP="00C11319">
      <w:pPr>
        <w:spacing w:after="60"/>
        <w:jc w:val="both"/>
      </w:pPr>
    </w:p>
    <w:p w14:paraId="34289A8E" w14:textId="77777777" w:rsidR="005A5159" w:rsidRPr="00612486" w:rsidRDefault="005A5159" w:rsidP="00C11319">
      <w:pPr>
        <w:spacing w:after="60"/>
        <w:jc w:val="both"/>
      </w:pPr>
    </w:p>
    <w:p w14:paraId="14BE1274" w14:textId="77777777" w:rsidR="002F5385" w:rsidRPr="00612486" w:rsidRDefault="006523D5" w:rsidP="006248C5">
      <w:pPr>
        <w:pStyle w:val="Nagwek1"/>
        <w:pageBreakBefore/>
        <w:numPr>
          <w:ilvl w:val="0"/>
          <w:numId w:val="27"/>
        </w:numPr>
        <w:spacing w:before="0" w:after="0"/>
        <w:ind w:left="284" w:hanging="284"/>
        <w:jc w:val="both"/>
        <w:rPr>
          <w:sz w:val="24"/>
          <w:szCs w:val="24"/>
        </w:rPr>
      </w:pPr>
      <w:bookmarkStart w:id="0" w:name="_Toc367956226"/>
      <w:bookmarkStart w:id="1" w:name="_Toc368053057"/>
      <w:bookmarkStart w:id="2" w:name="_Toc367956228"/>
      <w:bookmarkStart w:id="3" w:name="_Toc368053059"/>
      <w:bookmarkStart w:id="4" w:name="_Toc367956230"/>
      <w:bookmarkStart w:id="5" w:name="_Toc368053061"/>
      <w:bookmarkStart w:id="6" w:name="_Toc367956232"/>
      <w:bookmarkStart w:id="7" w:name="_Toc368053063"/>
      <w:bookmarkStart w:id="8" w:name="_Toc367956234"/>
      <w:bookmarkStart w:id="9" w:name="_Toc368053065"/>
      <w:bookmarkStart w:id="10" w:name="_Toc367956236"/>
      <w:bookmarkStart w:id="11" w:name="_Toc368053067"/>
      <w:bookmarkStart w:id="12" w:name="_Toc367956238"/>
      <w:bookmarkStart w:id="13" w:name="_Toc368053069"/>
      <w:bookmarkStart w:id="14" w:name="_Toc368487912"/>
      <w:bookmarkStart w:id="15" w:name="_Ref391979847"/>
      <w:bookmarkStart w:id="16" w:name="_Toc33694579"/>
      <w:bookmarkEnd w:id="0"/>
      <w:bookmarkEnd w:id="1"/>
      <w:bookmarkEnd w:id="2"/>
      <w:bookmarkEnd w:id="3"/>
      <w:bookmarkEnd w:id="4"/>
      <w:bookmarkEnd w:id="5"/>
      <w:bookmarkEnd w:id="6"/>
      <w:bookmarkEnd w:id="7"/>
      <w:bookmarkEnd w:id="8"/>
      <w:bookmarkEnd w:id="9"/>
      <w:bookmarkEnd w:id="10"/>
      <w:bookmarkEnd w:id="11"/>
      <w:bookmarkEnd w:id="12"/>
      <w:bookmarkEnd w:id="13"/>
      <w:r>
        <w:rPr>
          <w:sz w:val="24"/>
          <w:szCs w:val="24"/>
        </w:rPr>
        <w:lastRenderedPageBreak/>
        <w:t>Strategia dotycząca w</w:t>
      </w:r>
      <w:r w:rsidR="00E30997" w:rsidRPr="00612486">
        <w:rPr>
          <w:sz w:val="24"/>
          <w:szCs w:val="24"/>
        </w:rPr>
        <w:t>kład</w:t>
      </w:r>
      <w:r>
        <w:rPr>
          <w:sz w:val="24"/>
          <w:szCs w:val="24"/>
        </w:rPr>
        <w:t>u</w:t>
      </w:r>
      <w:r w:rsidR="00E30997" w:rsidRPr="00612486">
        <w:rPr>
          <w:sz w:val="24"/>
          <w:szCs w:val="24"/>
        </w:rPr>
        <w:t xml:space="preserve"> </w:t>
      </w:r>
      <w:r w:rsidR="007F5F0A">
        <w:rPr>
          <w:sz w:val="24"/>
          <w:szCs w:val="24"/>
        </w:rPr>
        <w:t>programu</w:t>
      </w:r>
      <w:r w:rsidR="00E30997" w:rsidRPr="00612486">
        <w:rPr>
          <w:sz w:val="24"/>
          <w:szCs w:val="24"/>
        </w:rPr>
        <w:t xml:space="preserve"> w realizację</w:t>
      </w:r>
      <w:r>
        <w:rPr>
          <w:sz w:val="24"/>
          <w:szCs w:val="24"/>
        </w:rPr>
        <w:t xml:space="preserve"> unijnej</w:t>
      </w:r>
      <w:r w:rsidR="00E30997" w:rsidRPr="00612486">
        <w:rPr>
          <w:sz w:val="24"/>
          <w:szCs w:val="24"/>
        </w:rPr>
        <w:t xml:space="preserve"> </w:t>
      </w:r>
      <w:r>
        <w:rPr>
          <w:sz w:val="24"/>
          <w:szCs w:val="24"/>
        </w:rPr>
        <w:t>s</w:t>
      </w:r>
      <w:r w:rsidR="00E30997" w:rsidRPr="00612486">
        <w:rPr>
          <w:sz w:val="24"/>
          <w:szCs w:val="24"/>
        </w:rPr>
        <w:t>trategii</w:t>
      </w:r>
      <w:r>
        <w:rPr>
          <w:sz w:val="24"/>
          <w:szCs w:val="24"/>
        </w:rPr>
        <w:t xml:space="preserve"> </w:t>
      </w:r>
      <w:bookmarkEnd w:id="14"/>
      <w:bookmarkEnd w:id="15"/>
      <w:r w:rsidR="00471E57">
        <w:rPr>
          <w:sz w:val="24"/>
          <w:szCs w:val="24"/>
        </w:rPr>
        <w:t>Europa 2020</w:t>
      </w:r>
      <w:bookmarkEnd w:id="16"/>
    </w:p>
    <w:p w14:paraId="5AD6AFF3" w14:textId="77777777" w:rsidR="0068316F" w:rsidRPr="00612486" w:rsidRDefault="0068316F" w:rsidP="0068316F"/>
    <w:p w14:paraId="7928E5E0" w14:textId="77777777" w:rsidR="002545E4" w:rsidRPr="00612486" w:rsidRDefault="002545E4">
      <w:pPr>
        <w:rPr>
          <w:i/>
          <w:shd w:val="clear" w:color="auto" w:fill="FFFF00"/>
        </w:rPr>
      </w:pPr>
    </w:p>
    <w:p w14:paraId="3107B218" w14:textId="77777777" w:rsidR="00E21A57" w:rsidRPr="00D458A4" w:rsidRDefault="002F5385" w:rsidP="00211C5F">
      <w:pPr>
        <w:pStyle w:val="Nagwek2"/>
      </w:pPr>
      <w:bookmarkStart w:id="17" w:name="_Toc368487913"/>
      <w:bookmarkStart w:id="18" w:name="_Toc33694580"/>
      <w:r w:rsidRPr="00612486">
        <w:t>1.</w:t>
      </w:r>
      <w:r w:rsidR="00D42A7C" w:rsidRPr="00612486">
        <w:t>1</w:t>
      </w:r>
      <w:r w:rsidR="00E15E24" w:rsidRPr="00612486">
        <w:t>.</w:t>
      </w:r>
      <w:r w:rsidRPr="00612486">
        <w:t xml:space="preserve"> </w:t>
      </w:r>
      <w:bookmarkEnd w:id="17"/>
      <w:r w:rsidR="00A14D6F" w:rsidRPr="00D458A4">
        <w:t xml:space="preserve">Opis zawartej w programie strategii dotyczącej wkładu w realizację unijnej strategii </w:t>
      </w:r>
      <w:r w:rsidR="00471E57">
        <w:t>Europa 2020</w:t>
      </w:r>
      <w:bookmarkEnd w:id="18"/>
    </w:p>
    <w:p w14:paraId="0F4815F8" w14:textId="77777777" w:rsidR="00C307D2" w:rsidRPr="00612486" w:rsidRDefault="00C307D2" w:rsidP="00211C5F">
      <w:pPr>
        <w:pStyle w:val="Nagwek2"/>
      </w:pPr>
    </w:p>
    <w:p w14:paraId="5B7F7700" w14:textId="77777777" w:rsidR="002F5385" w:rsidRPr="00612486" w:rsidRDefault="007B39A4" w:rsidP="00C307D2">
      <w:pPr>
        <w:pStyle w:val="Limitznakw"/>
      </w:pPr>
      <w:r w:rsidRPr="00612486">
        <w:t xml:space="preserve">[max </w:t>
      </w:r>
      <w:r w:rsidR="00B51505">
        <w:rPr>
          <w:lang w:val="pl-PL"/>
        </w:rPr>
        <w:t xml:space="preserve">70 </w:t>
      </w:r>
      <w:r w:rsidRPr="00612486">
        <w:t>000 znaków]</w:t>
      </w:r>
    </w:p>
    <w:p w14:paraId="440525C6" w14:textId="77777777" w:rsidR="00CC1506" w:rsidRPr="00612486" w:rsidRDefault="00CC1506" w:rsidP="00CC1506"/>
    <w:p w14:paraId="1486F08D" w14:textId="77777777" w:rsidR="00871FAD" w:rsidRPr="00612486" w:rsidRDefault="00871FAD" w:rsidP="00871FAD">
      <w:pPr>
        <w:jc w:val="both"/>
      </w:pPr>
      <w:r w:rsidRPr="00612486">
        <w:t>Celem programu jest wzmocnienie cyfrowych fundamentów dla rozwoju kraju. Zgodnie z Umową Partnerstwa</w:t>
      </w:r>
      <w:r w:rsidR="0066776C" w:rsidRPr="00612486">
        <w:t xml:space="preserve"> (UP)</w:t>
      </w:r>
      <w:r w:rsidRPr="00612486">
        <w:t xml:space="preserve">, jako fundamenty te przyjęto: szeroki dostęp do szybkiego </w:t>
      </w:r>
      <w:proofErr w:type="spellStart"/>
      <w:r w:rsidRPr="00612486">
        <w:t>internetu</w:t>
      </w:r>
      <w:proofErr w:type="spellEnd"/>
      <w:r w:rsidRPr="00612486">
        <w:t>, efektywne i</w:t>
      </w:r>
      <w:r w:rsidR="00531141" w:rsidRPr="00612486">
        <w:t> </w:t>
      </w:r>
      <w:r w:rsidRPr="00612486">
        <w:t xml:space="preserve">przyjazne użytkownikom e-usługi publiczne oraz stale rosnący poziom kompetencji cyfrowych społeczeństwa. </w:t>
      </w:r>
    </w:p>
    <w:p w14:paraId="17C71FFA" w14:textId="77777777" w:rsidR="006A616B" w:rsidRPr="00612486" w:rsidRDefault="006A616B">
      <w:pPr>
        <w:jc w:val="both"/>
        <w:rPr>
          <w:b/>
        </w:rPr>
      </w:pPr>
    </w:p>
    <w:p w14:paraId="4D2269A0" w14:textId="77777777" w:rsidR="001902FE" w:rsidRPr="00612486" w:rsidRDefault="001902FE" w:rsidP="006248C5">
      <w:pPr>
        <w:numPr>
          <w:ilvl w:val="0"/>
          <w:numId w:val="30"/>
        </w:numPr>
        <w:ind w:left="284" w:hanging="284"/>
        <w:jc w:val="both"/>
        <w:rPr>
          <w:b/>
        </w:rPr>
      </w:pPr>
      <w:r w:rsidRPr="00612486">
        <w:rPr>
          <w:b/>
        </w:rPr>
        <w:t xml:space="preserve">Spójność z </w:t>
      </w:r>
      <w:r w:rsidR="000336A7" w:rsidRPr="00612486">
        <w:rPr>
          <w:b/>
        </w:rPr>
        <w:t xml:space="preserve">europejskimi </w:t>
      </w:r>
      <w:r w:rsidRPr="00612486">
        <w:rPr>
          <w:b/>
        </w:rPr>
        <w:t>dokumentami strategicznymi</w:t>
      </w:r>
    </w:p>
    <w:p w14:paraId="3C3AF49E" w14:textId="77777777" w:rsidR="00E82DE1" w:rsidRPr="00612486" w:rsidRDefault="00E82DE1">
      <w:pPr>
        <w:jc w:val="both"/>
      </w:pPr>
    </w:p>
    <w:p w14:paraId="3CC734E7" w14:textId="77777777" w:rsidR="00665786" w:rsidRPr="00612486" w:rsidRDefault="00665786">
      <w:pPr>
        <w:jc w:val="both"/>
      </w:pPr>
      <w:r w:rsidRPr="00612486">
        <w:t xml:space="preserve">Kluczowe wskazówki </w:t>
      </w:r>
      <w:r w:rsidR="00B5598D" w:rsidRPr="00612486">
        <w:t xml:space="preserve">UE </w:t>
      </w:r>
      <w:r w:rsidRPr="00612486">
        <w:t>dla opracowania POPC zawarte są w następujących dokumentach:</w:t>
      </w:r>
    </w:p>
    <w:p w14:paraId="41456426" w14:textId="77777777" w:rsidR="00665786" w:rsidRPr="00612486" w:rsidRDefault="00665786" w:rsidP="00143FDF">
      <w:pPr>
        <w:pStyle w:val="ATKNumberedList"/>
        <w:numPr>
          <w:ilvl w:val="0"/>
          <w:numId w:val="34"/>
        </w:numPr>
        <w:spacing w:before="0" w:after="0" w:line="240" w:lineRule="auto"/>
        <w:ind w:left="567" w:hanging="283"/>
      </w:pPr>
      <w:r w:rsidRPr="00612486">
        <w:t>Zaleceni</w:t>
      </w:r>
      <w:r w:rsidR="003E6B2F" w:rsidRPr="00612486">
        <w:t>a</w:t>
      </w:r>
      <w:r w:rsidRPr="00612486">
        <w:t xml:space="preserve"> Rady w sprawie krajowego programu reform Polski z 2013 r.</w:t>
      </w:r>
      <w:r w:rsidR="003E6B2F" w:rsidRPr="00612486">
        <w:t xml:space="preserve"> </w:t>
      </w:r>
      <w:r w:rsidRPr="00612486">
        <w:t>oraz zawierające opinię Rady na temat przedstawionego przez Polskę programu konwergencji na lata 2012–2016,</w:t>
      </w:r>
    </w:p>
    <w:p w14:paraId="1E1FE4AB" w14:textId="77777777" w:rsidR="00665786" w:rsidRPr="00612486" w:rsidRDefault="00665786" w:rsidP="00143FDF">
      <w:pPr>
        <w:pStyle w:val="ATKNumberedList"/>
        <w:numPr>
          <w:ilvl w:val="0"/>
          <w:numId w:val="34"/>
        </w:numPr>
        <w:spacing w:before="0" w:after="0" w:line="240" w:lineRule="auto"/>
        <w:ind w:left="567" w:hanging="283"/>
      </w:pPr>
      <w:r w:rsidRPr="00612486">
        <w:t>Strategi</w:t>
      </w:r>
      <w:r w:rsidR="00B5598D" w:rsidRPr="00612486">
        <w:t>a</w:t>
      </w:r>
      <w:r w:rsidRPr="00612486">
        <w:t xml:space="preserve"> Europa 2020</w:t>
      </w:r>
      <w:r w:rsidRPr="00CD6700">
        <w:rPr>
          <w:vertAlign w:val="superscript"/>
        </w:rPr>
        <w:footnoteReference w:id="1"/>
      </w:r>
      <w:r w:rsidRPr="00612486">
        <w:t>,</w:t>
      </w:r>
    </w:p>
    <w:p w14:paraId="489425F3" w14:textId="77777777" w:rsidR="00665786" w:rsidRPr="00612486" w:rsidRDefault="00C0772E" w:rsidP="00143FDF">
      <w:pPr>
        <w:pStyle w:val="ATKNumberedList"/>
        <w:numPr>
          <w:ilvl w:val="0"/>
          <w:numId w:val="34"/>
        </w:numPr>
        <w:spacing w:before="0" w:after="0" w:line="240" w:lineRule="auto"/>
        <w:ind w:left="567" w:hanging="283"/>
      </w:pPr>
      <w:r w:rsidRPr="00612486">
        <w:t>EAC</w:t>
      </w:r>
      <w:r w:rsidR="00665786" w:rsidRPr="00612486">
        <w:rPr>
          <w:rStyle w:val="Znakiprzypiswdolnych"/>
        </w:rPr>
        <w:footnoteReference w:id="2"/>
      </w:r>
      <w:r w:rsidR="00665786" w:rsidRPr="00612486">
        <w:t>.</w:t>
      </w:r>
    </w:p>
    <w:p w14:paraId="7680AD19" w14:textId="77777777" w:rsidR="00665786" w:rsidRPr="00612486" w:rsidRDefault="00665786">
      <w:pPr>
        <w:jc w:val="both"/>
      </w:pPr>
    </w:p>
    <w:p w14:paraId="417D7F69" w14:textId="77777777" w:rsidR="002E058F" w:rsidRPr="00612486" w:rsidRDefault="00F06443" w:rsidP="002E058F">
      <w:pPr>
        <w:jc w:val="both"/>
      </w:pPr>
      <w:r w:rsidRPr="00612486">
        <w:t>W „Z</w:t>
      </w:r>
      <w:r w:rsidR="0068316F" w:rsidRPr="00612486">
        <w:t>alecenia</w:t>
      </w:r>
      <w:r w:rsidRPr="00612486">
        <w:t>ch”</w:t>
      </w:r>
      <w:r w:rsidR="0068316F" w:rsidRPr="00612486">
        <w:t xml:space="preserve"> Rad</w:t>
      </w:r>
      <w:r w:rsidRPr="00612486">
        <w:t>a</w:t>
      </w:r>
      <w:r w:rsidR="0068316F" w:rsidRPr="00612486">
        <w:t xml:space="preserve"> </w:t>
      </w:r>
      <w:r w:rsidRPr="0062711D">
        <w:t>stwierdz</w:t>
      </w:r>
      <w:r w:rsidR="007D69EA" w:rsidRPr="007E1681">
        <w:t>iła</w:t>
      </w:r>
      <w:r w:rsidR="0068316F" w:rsidRPr="00612486">
        <w:t>,</w:t>
      </w:r>
      <w:r w:rsidR="002E058F" w:rsidRPr="00612486">
        <w:t xml:space="preserve"> że „pomimo wysiłków podejmowanych w ostatnim czasie Polska wciąż pozostaje znacząco w tyle za innymi państwami członkowskimi w zakresie wykorzystania potencjału rozwoju </w:t>
      </w:r>
      <w:r w:rsidR="002235CE" w:rsidRPr="00612486">
        <w:t>TIK</w:t>
      </w:r>
      <w:r w:rsidR="002E058F" w:rsidRPr="00612486">
        <w:t>”. W</w:t>
      </w:r>
      <w:r w:rsidR="002545E4" w:rsidRPr="00612486">
        <w:t xml:space="preserve"> szczególności, Rada wskazała na:</w:t>
      </w:r>
    </w:p>
    <w:p w14:paraId="068DA535" w14:textId="77777777" w:rsidR="002E058F" w:rsidRPr="00612486" w:rsidRDefault="00B5598D" w:rsidP="00143FDF">
      <w:pPr>
        <w:pStyle w:val="ATKNumberedList"/>
        <w:numPr>
          <w:ilvl w:val="0"/>
          <w:numId w:val="34"/>
        </w:numPr>
        <w:spacing w:before="0" w:after="0" w:line="240" w:lineRule="auto"/>
        <w:ind w:left="567" w:hanging="283"/>
      </w:pPr>
      <w:r w:rsidRPr="00612486">
        <w:t>niski</w:t>
      </w:r>
      <w:r w:rsidR="002545E4" w:rsidRPr="00612486">
        <w:t xml:space="preserve"> zasięg stacjonarnej łączności szerokopasmowej,</w:t>
      </w:r>
    </w:p>
    <w:p w14:paraId="03078F5D" w14:textId="77777777" w:rsidR="002545E4" w:rsidRPr="00612486" w:rsidRDefault="003E6B2F" w:rsidP="00143FDF">
      <w:pPr>
        <w:pStyle w:val="ATKNumberedList"/>
        <w:numPr>
          <w:ilvl w:val="0"/>
          <w:numId w:val="34"/>
        </w:numPr>
        <w:spacing w:before="0" w:after="0" w:line="240" w:lineRule="auto"/>
        <w:ind w:left="567" w:hanging="283"/>
      </w:pPr>
      <w:r w:rsidRPr="00612486">
        <w:t>względnie niską</w:t>
      </w:r>
      <w:r w:rsidR="002545E4" w:rsidRPr="00612486">
        <w:t xml:space="preserve"> sprawność administracji publicznej,</w:t>
      </w:r>
    </w:p>
    <w:p w14:paraId="5413A399" w14:textId="77777777" w:rsidR="00E52BFA" w:rsidRPr="00612486" w:rsidRDefault="003E6B2F" w:rsidP="00143FDF">
      <w:pPr>
        <w:pStyle w:val="ATKNumberedList"/>
        <w:numPr>
          <w:ilvl w:val="0"/>
          <w:numId w:val="34"/>
        </w:numPr>
        <w:spacing w:before="0" w:after="0" w:line="240" w:lineRule="auto"/>
        <w:ind w:left="567" w:hanging="283"/>
      </w:pPr>
      <w:r w:rsidRPr="00612486">
        <w:t>względnie niski</w:t>
      </w:r>
      <w:r w:rsidR="00E52BFA" w:rsidRPr="00612486">
        <w:t xml:space="preserve"> poziom wykorzystania e-administracji,</w:t>
      </w:r>
    </w:p>
    <w:p w14:paraId="107802FF" w14:textId="77777777" w:rsidR="002545E4" w:rsidRPr="00612486" w:rsidRDefault="00E52BFA" w:rsidP="00143FDF">
      <w:pPr>
        <w:pStyle w:val="ATKNumberedList"/>
        <w:numPr>
          <w:ilvl w:val="0"/>
          <w:numId w:val="34"/>
        </w:numPr>
        <w:spacing w:before="0" w:after="0" w:line="240" w:lineRule="auto"/>
        <w:ind w:left="567" w:hanging="283"/>
      </w:pPr>
      <w:r w:rsidRPr="00612486">
        <w:t>bardzo niski odsetek osób dorosłych angażujących się w uczenie się przez całe życie.</w:t>
      </w:r>
      <w:r w:rsidR="002545E4" w:rsidRPr="00612486">
        <w:t xml:space="preserve"> </w:t>
      </w:r>
    </w:p>
    <w:p w14:paraId="6717B605" w14:textId="77777777" w:rsidR="00ED223D" w:rsidRPr="00612486" w:rsidRDefault="00ED223D" w:rsidP="008A2D60">
      <w:pPr>
        <w:ind w:left="284"/>
        <w:jc w:val="both"/>
      </w:pPr>
    </w:p>
    <w:p w14:paraId="13AEBF4D" w14:textId="77777777" w:rsidR="00AB2BFF" w:rsidRPr="00612486" w:rsidRDefault="00E52BFA">
      <w:pPr>
        <w:jc w:val="both"/>
      </w:pPr>
      <w:r w:rsidRPr="00612486">
        <w:t>Realizacj</w:t>
      </w:r>
      <w:r w:rsidR="00517960" w:rsidRPr="00612486">
        <w:t>a</w:t>
      </w:r>
      <w:r w:rsidRPr="00612486">
        <w:t xml:space="preserve"> POPC przyczyni się do poprawy sytuacji w ww. obszarach. </w:t>
      </w:r>
      <w:r w:rsidR="00BF4352" w:rsidRPr="00612486">
        <w:t>Głównymi kierunkami wsparcia będą rozwój sieci szerokopasmowych oraz poprawa jakości i efektywności usług publicznych poprzez ich cyfryzację.</w:t>
      </w:r>
      <w:r w:rsidR="006661BC" w:rsidRPr="00612486">
        <w:t xml:space="preserve"> </w:t>
      </w:r>
    </w:p>
    <w:p w14:paraId="31EDAC83" w14:textId="77777777" w:rsidR="00ED223D" w:rsidRPr="00612486" w:rsidRDefault="00ED223D">
      <w:pPr>
        <w:jc w:val="both"/>
      </w:pPr>
    </w:p>
    <w:p w14:paraId="05FFF8A2" w14:textId="77777777" w:rsidR="00E52BFA" w:rsidRPr="00612486" w:rsidRDefault="009D7EBD">
      <w:pPr>
        <w:jc w:val="both"/>
      </w:pPr>
      <w:r w:rsidRPr="00612486">
        <w:t>S</w:t>
      </w:r>
      <w:r w:rsidR="00517960" w:rsidRPr="00612486">
        <w:t>posób wdrażania</w:t>
      </w:r>
      <w:r w:rsidRPr="00612486">
        <w:t xml:space="preserve"> </w:t>
      </w:r>
      <w:r w:rsidR="00A20F18" w:rsidRPr="00612486">
        <w:t>e-</w:t>
      </w:r>
      <w:r w:rsidR="00AB2BFF" w:rsidRPr="00612486">
        <w:t>usług publicznych</w:t>
      </w:r>
      <w:r w:rsidR="00A20F18" w:rsidRPr="00612486">
        <w:t xml:space="preserve"> </w:t>
      </w:r>
      <w:r w:rsidR="00E52BFA" w:rsidRPr="00612486">
        <w:t xml:space="preserve">będzie </w:t>
      </w:r>
      <w:r w:rsidR="00517960" w:rsidRPr="00612486">
        <w:t>zawierał</w:t>
      </w:r>
      <w:r w:rsidR="00E52BFA" w:rsidRPr="00612486">
        <w:t xml:space="preserve"> mechanizmy </w:t>
      </w:r>
      <w:r w:rsidRPr="00612486">
        <w:t xml:space="preserve">zapobiegające zjawisku „digitalizacji </w:t>
      </w:r>
      <w:r w:rsidR="00BF4352" w:rsidRPr="00612486">
        <w:t>biurokracji</w:t>
      </w:r>
      <w:r w:rsidRPr="00612486">
        <w:t xml:space="preserve">”, </w:t>
      </w:r>
      <w:r w:rsidR="00E52BFA" w:rsidRPr="00612486">
        <w:t xml:space="preserve">wymuszające </w:t>
      </w:r>
      <w:r w:rsidR="00A20F18" w:rsidRPr="00612486">
        <w:t>pozytywny</w:t>
      </w:r>
      <w:r w:rsidR="00517960" w:rsidRPr="00612486">
        <w:t xml:space="preserve"> wpływ projektów</w:t>
      </w:r>
      <w:r w:rsidR="00AB2BFF" w:rsidRPr="00612486">
        <w:t xml:space="preserve"> na procesy administracyjne</w:t>
      </w:r>
      <w:r w:rsidR="00517960" w:rsidRPr="00612486">
        <w:t>.</w:t>
      </w:r>
    </w:p>
    <w:p w14:paraId="47F20690" w14:textId="77777777" w:rsidR="00682B8F" w:rsidRDefault="00682B8F">
      <w:pPr>
        <w:jc w:val="both"/>
      </w:pPr>
    </w:p>
    <w:p w14:paraId="2AF2A67E" w14:textId="77777777" w:rsidR="00517960" w:rsidRPr="00612486" w:rsidRDefault="009D7EBD">
      <w:pPr>
        <w:jc w:val="both"/>
      </w:pPr>
      <w:r w:rsidRPr="00612486">
        <w:t>Zaplanowane w POPC w</w:t>
      </w:r>
      <w:r w:rsidR="00517960" w:rsidRPr="00612486">
        <w:t xml:space="preserve">sparcie kompetencji cyfrowych zwiększy liczbę </w:t>
      </w:r>
      <w:r w:rsidR="00BF4352" w:rsidRPr="00612486">
        <w:t xml:space="preserve">osób </w:t>
      </w:r>
      <w:r w:rsidR="00DC70B9">
        <w:t xml:space="preserve">wykorzystujących </w:t>
      </w:r>
      <w:r w:rsidR="007D79DE">
        <w:t xml:space="preserve">narzędzia </w:t>
      </w:r>
      <w:r w:rsidR="009F2346" w:rsidRPr="00612486">
        <w:t>w zakresie TIK, a więc w obszarze</w:t>
      </w:r>
      <w:r w:rsidR="00517960" w:rsidRPr="00612486">
        <w:t>, który posiada szczególne znaczenie dla jakości życia, partycypacji w życiu społecznym</w:t>
      </w:r>
      <w:r w:rsidR="009F2346" w:rsidRPr="00612486">
        <w:t xml:space="preserve">, </w:t>
      </w:r>
      <w:r w:rsidR="00517960" w:rsidRPr="00612486">
        <w:t xml:space="preserve">a </w:t>
      </w:r>
      <w:r w:rsidR="00B53B88" w:rsidRPr="00612486">
        <w:t>często</w:t>
      </w:r>
      <w:r w:rsidR="00B5598D" w:rsidRPr="00612486">
        <w:t xml:space="preserve"> również dla </w:t>
      </w:r>
      <w:r w:rsidR="00517960" w:rsidRPr="00612486">
        <w:t>konkurencyjności na rynku pracy.</w:t>
      </w:r>
    </w:p>
    <w:p w14:paraId="39EA03FE" w14:textId="77777777" w:rsidR="002E058F" w:rsidRPr="00612486" w:rsidRDefault="002E058F">
      <w:pPr>
        <w:jc w:val="both"/>
      </w:pPr>
    </w:p>
    <w:p w14:paraId="61A80768" w14:textId="77777777" w:rsidR="002F5385" w:rsidRPr="00612486" w:rsidRDefault="002F5385">
      <w:pPr>
        <w:jc w:val="both"/>
      </w:pPr>
      <w:r w:rsidRPr="00612486">
        <w:t>Strategia Europa 2020 wyznacza trzy wymiary, w których powinna się rozwijać europejska społeczna gospodarka rynkowa:</w:t>
      </w:r>
    </w:p>
    <w:p w14:paraId="0630FC59" w14:textId="77777777" w:rsidR="002F5385" w:rsidRPr="00612486" w:rsidRDefault="002F5385" w:rsidP="00143FDF">
      <w:pPr>
        <w:pStyle w:val="ATKNumberedList"/>
        <w:numPr>
          <w:ilvl w:val="0"/>
          <w:numId w:val="34"/>
        </w:numPr>
        <w:spacing w:before="0" w:after="0" w:line="240" w:lineRule="auto"/>
        <w:ind w:left="567" w:hanging="283"/>
      </w:pPr>
      <w:r w:rsidRPr="00612486">
        <w:t>rozwój inteligentny</w:t>
      </w:r>
      <w:r w:rsidR="00D5553C" w:rsidRPr="00612486">
        <w:t xml:space="preserve"> (</w:t>
      </w:r>
      <w:r w:rsidRPr="00612486">
        <w:t xml:space="preserve">oparty na wiedzy i </w:t>
      </w:r>
      <w:r w:rsidR="00D5553C" w:rsidRPr="00612486">
        <w:t>innowacjach)</w:t>
      </w:r>
      <w:r w:rsidR="007D69EA">
        <w:t>,</w:t>
      </w:r>
    </w:p>
    <w:p w14:paraId="204D9476" w14:textId="77777777" w:rsidR="002F5385" w:rsidRPr="00612486" w:rsidRDefault="002F5385" w:rsidP="00143FDF">
      <w:pPr>
        <w:pStyle w:val="ATKNumberedList"/>
        <w:numPr>
          <w:ilvl w:val="0"/>
          <w:numId w:val="34"/>
        </w:numPr>
        <w:spacing w:before="0" w:after="0" w:line="240" w:lineRule="auto"/>
        <w:ind w:left="567" w:hanging="283"/>
      </w:pPr>
      <w:r w:rsidRPr="00612486">
        <w:t>rozwój zrównoważony</w:t>
      </w:r>
      <w:r w:rsidR="00D5553C" w:rsidRPr="00612486">
        <w:t xml:space="preserve"> (</w:t>
      </w:r>
      <w:r w:rsidRPr="00612486">
        <w:t>przyjazny środowisku</w:t>
      </w:r>
      <w:r w:rsidR="00D5553C" w:rsidRPr="00612486">
        <w:t>)</w:t>
      </w:r>
      <w:r w:rsidR="007D69EA">
        <w:t>,</w:t>
      </w:r>
    </w:p>
    <w:p w14:paraId="5B453A33" w14:textId="77777777" w:rsidR="002F5385" w:rsidRPr="00612486" w:rsidRDefault="002F5385" w:rsidP="00143FDF">
      <w:pPr>
        <w:pStyle w:val="ATKNumberedList"/>
        <w:numPr>
          <w:ilvl w:val="0"/>
          <w:numId w:val="34"/>
        </w:numPr>
        <w:spacing w:before="0" w:after="0" w:line="240" w:lineRule="auto"/>
        <w:ind w:left="567" w:hanging="283"/>
      </w:pPr>
      <w:r w:rsidRPr="00612486">
        <w:t>rozwój sprzyjający włączeniu społecznemu</w:t>
      </w:r>
      <w:r w:rsidR="00D5553C" w:rsidRPr="00612486">
        <w:t xml:space="preserve"> (</w:t>
      </w:r>
      <w:r w:rsidRPr="00612486">
        <w:t>zapewniający wysoki poziom zatrudnienia oraz spójność gospodarczą, społeczną i terytorialną</w:t>
      </w:r>
      <w:r w:rsidR="00D5553C" w:rsidRPr="00612486">
        <w:t>)</w:t>
      </w:r>
      <w:r w:rsidRPr="00612486">
        <w:t>.</w:t>
      </w:r>
    </w:p>
    <w:p w14:paraId="09D68D5F" w14:textId="77777777" w:rsidR="00ED223D" w:rsidRPr="00612486" w:rsidRDefault="00ED223D" w:rsidP="008A2D60">
      <w:pPr>
        <w:ind w:left="284"/>
        <w:jc w:val="both"/>
      </w:pPr>
    </w:p>
    <w:p w14:paraId="06FA3CFF" w14:textId="77777777" w:rsidR="002F5385" w:rsidRPr="00612486" w:rsidRDefault="002F5385">
      <w:pPr>
        <w:jc w:val="both"/>
      </w:pPr>
      <w:r w:rsidRPr="00612486">
        <w:t xml:space="preserve">POPC wpisuje się w </w:t>
      </w:r>
      <w:r w:rsidR="00D54E55" w:rsidRPr="00612486">
        <w:t xml:space="preserve">Strategię </w:t>
      </w:r>
      <w:r w:rsidR="00C0772E" w:rsidRPr="00612486">
        <w:t xml:space="preserve">Europa </w:t>
      </w:r>
      <w:r w:rsidRPr="00612486">
        <w:t xml:space="preserve">2020 głównie </w:t>
      </w:r>
      <w:r w:rsidR="00B5598D" w:rsidRPr="00612486">
        <w:t>w wymiarze</w:t>
      </w:r>
      <w:r w:rsidRPr="00612486">
        <w:t xml:space="preserve"> inteligentnego rozwoju. </w:t>
      </w:r>
      <w:r w:rsidR="002654BD" w:rsidRPr="00612486">
        <w:t>TIK</w:t>
      </w:r>
      <w:r w:rsidRPr="00612486">
        <w:t xml:space="preserve"> </w:t>
      </w:r>
      <w:r w:rsidR="00531141" w:rsidRPr="00612486">
        <w:t>stymulują</w:t>
      </w:r>
      <w:r w:rsidRPr="00612486">
        <w:t xml:space="preserve"> </w:t>
      </w:r>
      <w:r w:rsidR="00531141" w:rsidRPr="00612486">
        <w:t>innowacyjność</w:t>
      </w:r>
      <w:r w:rsidRPr="00612486">
        <w:t xml:space="preserve"> zarówno w sektorze prywatnym, jak i</w:t>
      </w:r>
      <w:r w:rsidR="0068316F" w:rsidRPr="00612486">
        <w:t> </w:t>
      </w:r>
      <w:r w:rsidRPr="00612486">
        <w:t xml:space="preserve">publicznym. </w:t>
      </w:r>
      <w:r w:rsidR="00D54E55" w:rsidRPr="00612486">
        <w:t>I</w:t>
      </w:r>
      <w:r w:rsidRPr="00612486">
        <w:t xml:space="preserve">nnowacyjność ta przekłada się </w:t>
      </w:r>
      <w:r w:rsidR="00D54E55" w:rsidRPr="00612486">
        <w:t xml:space="preserve">również </w:t>
      </w:r>
      <w:r w:rsidRPr="00612486">
        <w:t>na rozwiązania oszczędnościowe, ograniczające zużycie energii, paliwa i papieru.</w:t>
      </w:r>
      <w:r w:rsidR="0068316F" w:rsidRPr="00612486">
        <w:t xml:space="preserve"> Ponadto</w:t>
      </w:r>
      <w:r w:rsidRPr="00612486">
        <w:t xml:space="preserve"> </w:t>
      </w:r>
      <w:proofErr w:type="spellStart"/>
      <w:r w:rsidR="00B33D3A" w:rsidRPr="00612486">
        <w:t>internet</w:t>
      </w:r>
      <w:proofErr w:type="spellEnd"/>
      <w:r w:rsidR="00B33D3A" w:rsidRPr="00612486">
        <w:t xml:space="preserve"> </w:t>
      </w:r>
      <w:r w:rsidRPr="00612486">
        <w:t>zwiększa zasięg świadczenia usług, obniża ich koszt i poprawia ich transparentność</w:t>
      </w:r>
      <w:r w:rsidR="00D54E55" w:rsidRPr="00612486">
        <w:t>.</w:t>
      </w:r>
      <w:r w:rsidRPr="00612486">
        <w:t xml:space="preserve"> </w:t>
      </w:r>
      <w:r w:rsidR="00D54E55" w:rsidRPr="00612486">
        <w:t>C</w:t>
      </w:r>
      <w:r w:rsidRPr="00612486">
        <w:t xml:space="preserve">zyni je bardziej </w:t>
      </w:r>
      <w:r w:rsidR="006A616B" w:rsidRPr="00612486">
        <w:t xml:space="preserve">dostępnymi – zarówno w sensie możliwości </w:t>
      </w:r>
      <w:r w:rsidR="003A0BAF" w:rsidRPr="00612486">
        <w:t xml:space="preserve">zdalnego </w:t>
      </w:r>
      <w:r w:rsidR="006A616B" w:rsidRPr="00612486">
        <w:t xml:space="preserve">skorzystania z </w:t>
      </w:r>
      <w:r w:rsidR="003A0BAF" w:rsidRPr="00612486">
        <w:t>usługi</w:t>
      </w:r>
      <w:r w:rsidR="006A616B" w:rsidRPr="00612486">
        <w:t xml:space="preserve"> </w:t>
      </w:r>
      <w:r w:rsidRPr="00612486">
        <w:t>(</w:t>
      </w:r>
      <w:r w:rsidR="006A616B" w:rsidRPr="00612486">
        <w:t>wymiar „</w:t>
      </w:r>
      <w:proofErr w:type="spellStart"/>
      <w:r w:rsidR="006A616B" w:rsidRPr="00612486">
        <w:t>availability</w:t>
      </w:r>
      <w:proofErr w:type="spellEnd"/>
      <w:r w:rsidR="006A616B" w:rsidRPr="00612486">
        <w:t>”</w:t>
      </w:r>
      <w:r w:rsidRPr="00612486">
        <w:t>)</w:t>
      </w:r>
      <w:r w:rsidR="006A616B" w:rsidRPr="00612486">
        <w:t>, jak i</w:t>
      </w:r>
      <w:r w:rsidR="0068316F" w:rsidRPr="00612486">
        <w:t> </w:t>
      </w:r>
      <w:r w:rsidR="006A616B" w:rsidRPr="00612486">
        <w:t>w sensie dos</w:t>
      </w:r>
      <w:r w:rsidR="003A0BAF" w:rsidRPr="00612486">
        <w:t xml:space="preserve">tosowania sposobu </w:t>
      </w:r>
      <w:r w:rsidR="006A616B" w:rsidRPr="00612486">
        <w:t xml:space="preserve">świadczenia usługi do możliwości percepcyjnych </w:t>
      </w:r>
      <w:r w:rsidR="006A616B" w:rsidRPr="00612486">
        <w:lastRenderedPageBreak/>
        <w:t>odbiorcy (wymiar „</w:t>
      </w:r>
      <w:proofErr w:type="spellStart"/>
      <w:r w:rsidR="006A616B" w:rsidRPr="00612486">
        <w:t>accessibility</w:t>
      </w:r>
      <w:proofErr w:type="spellEnd"/>
      <w:r w:rsidR="006A616B" w:rsidRPr="00612486">
        <w:t>”</w:t>
      </w:r>
      <w:r w:rsidR="003A0BAF" w:rsidRPr="00612486">
        <w:t>)</w:t>
      </w:r>
      <w:r w:rsidR="006A616B" w:rsidRPr="00612486">
        <w:t xml:space="preserve">. </w:t>
      </w:r>
      <w:r w:rsidR="003A0BAF" w:rsidRPr="00612486">
        <w:t>Cyfryzacja stwarza zatem szczególne szanse</w:t>
      </w:r>
      <w:r w:rsidRPr="00612486">
        <w:t xml:space="preserve"> dla </w:t>
      </w:r>
      <w:r w:rsidR="00362B16" w:rsidRPr="00612486">
        <w:t xml:space="preserve">poprawy jakości życia </w:t>
      </w:r>
      <w:r w:rsidRPr="00612486">
        <w:t xml:space="preserve">osób </w:t>
      </w:r>
      <w:r w:rsidR="003A0BAF" w:rsidRPr="00612486">
        <w:t xml:space="preserve">niepełnosprawnych oraz </w:t>
      </w:r>
      <w:r w:rsidRPr="00612486">
        <w:t>zagrożonych wykluczeniem społecznym.</w:t>
      </w:r>
    </w:p>
    <w:p w14:paraId="4902C10D" w14:textId="77777777" w:rsidR="002F5385" w:rsidRPr="00612486" w:rsidRDefault="002F5385">
      <w:pPr>
        <w:jc w:val="both"/>
      </w:pPr>
    </w:p>
    <w:p w14:paraId="09B4F554" w14:textId="77777777" w:rsidR="002F5385" w:rsidRPr="00612486" w:rsidRDefault="002F5385">
      <w:pPr>
        <w:jc w:val="both"/>
      </w:pPr>
      <w:r w:rsidRPr="00612486">
        <w:t>POPC przyczynia się do osiągnięcia celów EAC, będącej jedną z</w:t>
      </w:r>
      <w:r w:rsidR="0068316F" w:rsidRPr="00612486">
        <w:t> </w:t>
      </w:r>
      <w:r w:rsidRPr="00612486">
        <w:t xml:space="preserve">siedmiu „inicjatyw flagowych” przewidzianych w </w:t>
      </w:r>
      <w:r w:rsidR="00C0772E" w:rsidRPr="00612486">
        <w:t xml:space="preserve">Strategii </w:t>
      </w:r>
      <w:r w:rsidRPr="00612486">
        <w:t>Europa 2020</w:t>
      </w:r>
      <w:r w:rsidR="00C53904" w:rsidRPr="00612486">
        <w:t xml:space="preserve">. Po </w:t>
      </w:r>
      <w:r w:rsidR="005B2B6E" w:rsidRPr="00612486">
        <w:t>zmianach</w:t>
      </w:r>
      <w:r w:rsidR="00C53904" w:rsidRPr="00612486">
        <w:t xml:space="preserve"> </w:t>
      </w:r>
      <w:r w:rsidR="005B2B6E" w:rsidRPr="00612486">
        <w:t xml:space="preserve">z </w:t>
      </w:r>
      <w:r w:rsidR="00C53904" w:rsidRPr="00612486">
        <w:t>grudni</w:t>
      </w:r>
      <w:r w:rsidR="005B2B6E" w:rsidRPr="00612486">
        <w:t>a</w:t>
      </w:r>
      <w:r w:rsidR="00C53904" w:rsidRPr="00612486">
        <w:t xml:space="preserve"> 2012</w:t>
      </w:r>
      <w:r w:rsidRPr="00612486">
        <w:rPr>
          <w:rStyle w:val="Znakiprzypiswdolnych"/>
        </w:rPr>
        <w:footnoteReference w:id="3"/>
      </w:r>
      <w:r w:rsidRPr="00612486">
        <w:t xml:space="preserve"> </w:t>
      </w:r>
      <w:r w:rsidR="00C53904" w:rsidRPr="00612486">
        <w:t>EAC zawiera</w:t>
      </w:r>
      <w:r w:rsidRPr="00612486">
        <w:t xml:space="preserve"> </w:t>
      </w:r>
      <w:r w:rsidR="005B2B6E" w:rsidRPr="00612486">
        <w:t xml:space="preserve">7 </w:t>
      </w:r>
      <w:r w:rsidRPr="00612486">
        <w:t xml:space="preserve">obszarów priorytetowych: </w:t>
      </w:r>
    </w:p>
    <w:p w14:paraId="7E3456AD" w14:textId="77777777" w:rsidR="002F5385" w:rsidRPr="00612486" w:rsidRDefault="002F5385" w:rsidP="00CD692A">
      <w:pPr>
        <w:numPr>
          <w:ilvl w:val="0"/>
          <w:numId w:val="51"/>
        </w:numPr>
        <w:ind w:left="284" w:hanging="284"/>
        <w:jc w:val="both"/>
      </w:pPr>
      <w:r w:rsidRPr="00612486">
        <w:t>Europejska gospodarka bez granic – jednolity rynek cyfrowy,</w:t>
      </w:r>
    </w:p>
    <w:p w14:paraId="38EE2FC5" w14:textId="77777777" w:rsidR="002F5385" w:rsidRPr="00612486" w:rsidRDefault="002F5385" w:rsidP="00CD692A">
      <w:pPr>
        <w:numPr>
          <w:ilvl w:val="0"/>
          <w:numId w:val="51"/>
        </w:numPr>
        <w:ind w:left="284" w:hanging="284"/>
        <w:jc w:val="both"/>
      </w:pPr>
      <w:r w:rsidRPr="00612486">
        <w:t>Przyśpieszenie innowacji w sektorze publicznym,</w:t>
      </w:r>
    </w:p>
    <w:p w14:paraId="24AB7B66" w14:textId="77777777" w:rsidR="002F5385" w:rsidRPr="00612486" w:rsidRDefault="002F5385" w:rsidP="00CD692A">
      <w:pPr>
        <w:numPr>
          <w:ilvl w:val="0"/>
          <w:numId w:val="51"/>
        </w:numPr>
        <w:ind w:left="284" w:hanging="284"/>
        <w:jc w:val="both"/>
      </w:pPr>
      <w:r w:rsidRPr="00612486">
        <w:t>Bardzo szybki Internet – popyt i podaż,</w:t>
      </w:r>
    </w:p>
    <w:p w14:paraId="61A9C1EF" w14:textId="77777777" w:rsidR="002F5385" w:rsidRPr="00612486" w:rsidRDefault="002F5385" w:rsidP="00CD692A">
      <w:pPr>
        <w:numPr>
          <w:ilvl w:val="0"/>
          <w:numId w:val="51"/>
        </w:numPr>
        <w:ind w:left="284" w:hanging="284"/>
        <w:jc w:val="both"/>
      </w:pPr>
      <w:r w:rsidRPr="00612486">
        <w:t>Chmura obliczeniowa,</w:t>
      </w:r>
    </w:p>
    <w:p w14:paraId="4881CB69" w14:textId="77777777" w:rsidR="002F5385" w:rsidRPr="00612486" w:rsidRDefault="002F5385" w:rsidP="00CD692A">
      <w:pPr>
        <w:numPr>
          <w:ilvl w:val="0"/>
          <w:numId w:val="51"/>
        </w:numPr>
        <w:ind w:left="284" w:hanging="284"/>
        <w:jc w:val="both"/>
      </w:pPr>
      <w:r w:rsidRPr="00612486">
        <w:t>Zaufanie i bezpieczeństwo,</w:t>
      </w:r>
    </w:p>
    <w:p w14:paraId="36654FF7" w14:textId="77777777" w:rsidR="002F5385" w:rsidRPr="00612486" w:rsidRDefault="002F5385" w:rsidP="00CD692A">
      <w:pPr>
        <w:numPr>
          <w:ilvl w:val="0"/>
          <w:numId w:val="51"/>
        </w:numPr>
        <w:ind w:left="284" w:hanging="284"/>
        <w:jc w:val="both"/>
      </w:pPr>
      <w:r w:rsidRPr="00612486">
        <w:t>Przedsiębiorczość oraz cyfrowe miejsca pracy i umiejętności,</w:t>
      </w:r>
    </w:p>
    <w:p w14:paraId="67B981E2" w14:textId="77777777" w:rsidR="002F5385" w:rsidRPr="00612486" w:rsidRDefault="002F5385" w:rsidP="00CD692A">
      <w:pPr>
        <w:numPr>
          <w:ilvl w:val="0"/>
          <w:numId w:val="51"/>
        </w:numPr>
        <w:ind w:left="284" w:hanging="284"/>
        <w:jc w:val="both"/>
      </w:pPr>
      <w:r w:rsidRPr="00612486">
        <w:t>Poza sferą badań, rozwoju technologicznego i innowacji: Program działań przemysłowych na rzecz kluczowych technologii wspomagających.</w:t>
      </w:r>
    </w:p>
    <w:p w14:paraId="52B89C0F" w14:textId="77777777" w:rsidR="0068316F" w:rsidRPr="00612486" w:rsidRDefault="0068316F">
      <w:pPr>
        <w:jc w:val="both"/>
      </w:pPr>
    </w:p>
    <w:p w14:paraId="0F47C6F1" w14:textId="77777777" w:rsidR="00B5598D" w:rsidRPr="00612486" w:rsidRDefault="002F5385">
      <w:pPr>
        <w:jc w:val="both"/>
      </w:pPr>
      <w:r w:rsidRPr="00612486">
        <w:t xml:space="preserve">Ww. </w:t>
      </w:r>
      <w:r w:rsidR="00005E6F" w:rsidRPr="00612486">
        <w:t>obszary</w:t>
      </w:r>
      <w:r w:rsidR="00C53904" w:rsidRPr="00612486">
        <w:t xml:space="preserve"> </w:t>
      </w:r>
      <w:r w:rsidRPr="00612486">
        <w:t xml:space="preserve">stanowią dla </w:t>
      </w:r>
      <w:r w:rsidR="001A6CA5" w:rsidRPr="00612486">
        <w:t xml:space="preserve">POPC </w:t>
      </w:r>
      <w:r w:rsidRPr="00612486">
        <w:t xml:space="preserve">układ odniesienia. Wymagają </w:t>
      </w:r>
      <w:r w:rsidR="001A6CA5" w:rsidRPr="00612486">
        <w:t xml:space="preserve">przy tym </w:t>
      </w:r>
      <w:r w:rsidRPr="00612486">
        <w:t>reinterpretacji</w:t>
      </w:r>
      <w:r w:rsidR="00C53904" w:rsidRPr="00612486">
        <w:t xml:space="preserve"> w świetle specyficznych potrzeb</w:t>
      </w:r>
      <w:r w:rsidR="001A6CA5" w:rsidRPr="00612486">
        <w:t xml:space="preserve"> i uwarunkowań Polski oraz</w:t>
      </w:r>
      <w:r w:rsidRPr="00612486">
        <w:t xml:space="preserve"> </w:t>
      </w:r>
      <w:r w:rsidR="001A6CA5" w:rsidRPr="00612486">
        <w:t>zasad wykorzystywania</w:t>
      </w:r>
      <w:r w:rsidRPr="00612486">
        <w:t xml:space="preserve"> funduszy strukturalnych. </w:t>
      </w:r>
    </w:p>
    <w:p w14:paraId="4FA7B6B5" w14:textId="77777777" w:rsidR="002F5385" w:rsidRPr="00612486" w:rsidRDefault="002F5385">
      <w:pPr>
        <w:jc w:val="both"/>
      </w:pPr>
    </w:p>
    <w:p w14:paraId="70192F91" w14:textId="77777777" w:rsidR="002F5385" w:rsidRPr="00612486" w:rsidRDefault="002F5385">
      <w:pPr>
        <w:jc w:val="both"/>
      </w:pPr>
      <w:r w:rsidRPr="00612486">
        <w:t>Na potrzeby POPC przyjęto następujące główne obszary diagnostyczno-programistyczne:</w:t>
      </w:r>
    </w:p>
    <w:p w14:paraId="1142CA82" w14:textId="77777777" w:rsidR="002F5385" w:rsidRPr="00612486" w:rsidRDefault="002F5385" w:rsidP="009610B9">
      <w:pPr>
        <w:pStyle w:val="ATKNumberedList"/>
        <w:numPr>
          <w:ilvl w:val="0"/>
          <w:numId w:val="34"/>
        </w:numPr>
        <w:spacing w:before="0" w:after="0" w:line="240" w:lineRule="auto"/>
        <w:ind w:left="567" w:hanging="283"/>
      </w:pPr>
      <w:r w:rsidRPr="00612486">
        <w:t xml:space="preserve">dostęp do szybkiego </w:t>
      </w:r>
      <w:proofErr w:type="spellStart"/>
      <w:r w:rsidRPr="00612486">
        <w:t>internetu</w:t>
      </w:r>
      <w:proofErr w:type="spellEnd"/>
      <w:r w:rsidRPr="00612486">
        <w:t xml:space="preserve"> (odpowiada obszarowi 3 z przeglądu EAC),</w:t>
      </w:r>
    </w:p>
    <w:p w14:paraId="4A5FA861" w14:textId="77777777" w:rsidR="002F5385" w:rsidRPr="00612486" w:rsidRDefault="002F5385" w:rsidP="009610B9">
      <w:pPr>
        <w:pStyle w:val="ATKNumberedList"/>
        <w:numPr>
          <w:ilvl w:val="0"/>
          <w:numId w:val="34"/>
        </w:numPr>
        <w:spacing w:before="0" w:after="0" w:line="240" w:lineRule="auto"/>
        <w:ind w:left="567" w:hanging="283"/>
      </w:pPr>
      <w:r w:rsidRPr="00612486">
        <w:t>e-usługi publiczne (odpowiada obszarowi 2</w:t>
      </w:r>
      <w:r w:rsidR="00980E9E" w:rsidRPr="00612486">
        <w:t xml:space="preserve"> oraz częściowo obszarom 4 i 5</w:t>
      </w:r>
      <w:r w:rsidRPr="00612486">
        <w:t xml:space="preserve"> z przeglądu EAC),</w:t>
      </w:r>
    </w:p>
    <w:p w14:paraId="52CB7232" w14:textId="77777777" w:rsidR="00B5598D" w:rsidRPr="00612486" w:rsidRDefault="002F5385" w:rsidP="009610B9">
      <w:pPr>
        <w:pStyle w:val="ATKNumberedList"/>
        <w:numPr>
          <w:ilvl w:val="0"/>
          <w:numId w:val="34"/>
        </w:numPr>
        <w:spacing w:before="0" w:after="0" w:line="240" w:lineRule="auto"/>
        <w:ind w:left="567" w:hanging="283"/>
      </w:pPr>
      <w:r w:rsidRPr="00612486">
        <w:t>kompetencje cyfrowe (wpisuje się w obszary 5 i 6 z przeglądu EAC, adresując społeczne problemy z wykorzystywaniem TIK wynikające z braku zaufania, umiejętności i świadomości korzyści).</w:t>
      </w:r>
    </w:p>
    <w:p w14:paraId="61E8C3A6" w14:textId="77777777" w:rsidR="002F5385" w:rsidRPr="00612486" w:rsidRDefault="002F5385" w:rsidP="00B116F0">
      <w:pPr>
        <w:ind w:left="360"/>
        <w:jc w:val="both"/>
      </w:pPr>
    </w:p>
    <w:p w14:paraId="39A6AF31" w14:textId="77777777" w:rsidR="00173E9D" w:rsidRPr="00612486" w:rsidRDefault="00173E9D" w:rsidP="00173E9D">
      <w:pPr>
        <w:jc w:val="both"/>
        <w:rPr>
          <w:b/>
        </w:rPr>
      </w:pPr>
    </w:p>
    <w:p w14:paraId="4A9BB641" w14:textId="77777777" w:rsidR="00173E9D" w:rsidRPr="00612486" w:rsidRDefault="003E6B2F" w:rsidP="006248C5">
      <w:pPr>
        <w:numPr>
          <w:ilvl w:val="0"/>
          <w:numId w:val="30"/>
        </w:numPr>
        <w:ind w:left="284" w:hanging="284"/>
        <w:jc w:val="both"/>
      </w:pPr>
      <w:r w:rsidRPr="00612486">
        <w:rPr>
          <w:b/>
        </w:rPr>
        <w:t>Wnioski z analizy</w:t>
      </w:r>
      <w:r w:rsidR="001902FE" w:rsidRPr="00612486">
        <w:rPr>
          <w:b/>
        </w:rPr>
        <w:t xml:space="preserve"> potrzeb w zakresie </w:t>
      </w:r>
      <w:r w:rsidR="00173E9D" w:rsidRPr="00612486">
        <w:rPr>
          <w:b/>
        </w:rPr>
        <w:t>sieci szerokopasmowych</w:t>
      </w:r>
      <w:r w:rsidR="00615233" w:rsidRPr="00612486">
        <w:rPr>
          <w:rStyle w:val="Odwoanieprzypisudolnego"/>
          <w:b/>
        </w:rPr>
        <w:footnoteReference w:id="4"/>
      </w:r>
    </w:p>
    <w:p w14:paraId="52ABB214" w14:textId="77777777" w:rsidR="004C4517" w:rsidRPr="00612486" w:rsidRDefault="004C4517" w:rsidP="00C11319">
      <w:pPr>
        <w:suppressAutoHyphens w:val="0"/>
        <w:jc w:val="both"/>
        <w:rPr>
          <w:b/>
        </w:rPr>
      </w:pPr>
    </w:p>
    <w:p w14:paraId="1FDB9AA2" w14:textId="77777777" w:rsidR="00D33A7D" w:rsidRPr="00612486" w:rsidRDefault="003B57F5" w:rsidP="00D33A7D">
      <w:pPr>
        <w:suppressAutoHyphens w:val="0"/>
        <w:jc w:val="both"/>
      </w:pPr>
      <w:r w:rsidRPr="00612486">
        <w:t>Obecny stan rozwoju infrastruktury szerokopasmowej</w:t>
      </w:r>
      <w:r w:rsidR="009C125B" w:rsidRPr="00612486">
        <w:t xml:space="preserve"> i</w:t>
      </w:r>
      <w:r w:rsidRPr="00612486">
        <w:t xml:space="preserve"> poziom jej wykorzystania, jest niski w</w:t>
      </w:r>
      <w:r w:rsidR="0060681B">
        <w:t> </w:t>
      </w:r>
      <w:r w:rsidRPr="00612486">
        <w:t xml:space="preserve">porównaniu z większością krajów </w:t>
      </w:r>
      <w:r w:rsidR="005E1F4D" w:rsidRPr="00612486">
        <w:t>UE</w:t>
      </w:r>
      <w:r w:rsidRPr="00612486">
        <w:t>, a także odległy od celów przyjętych w E</w:t>
      </w:r>
      <w:r w:rsidR="005E1F4D" w:rsidRPr="00612486">
        <w:t>AC</w:t>
      </w:r>
      <w:r w:rsidRPr="00612486">
        <w:t xml:space="preserve">. </w:t>
      </w:r>
    </w:p>
    <w:p w14:paraId="46C80BDF" w14:textId="77777777" w:rsidR="00D33A7D" w:rsidRPr="00612486" w:rsidRDefault="00D33A7D" w:rsidP="00D33A7D">
      <w:pPr>
        <w:suppressAutoHyphens w:val="0"/>
        <w:jc w:val="both"/>
      </w:pPr>
    </w:p>
    <w:p w14:paraId="037C4DBF" w14:textId="77777777" w:rsidR="003B57F5" w:rsidRPr="00612486" w:rsidRDefault="004C4517" w:rsidP="00D33A7D">
      <w:pPr>
        <w:suppressAutoHyphens w:val="0"/>
        <w:jc w:val="both"/>
      </w:pPr>
      <w:r w:rsidRPr="00612486">
        <w:t>K</w:t>
      </w:r>
      <w:r w:rsidR="003B57F5" w:rsidRPr="00612486">
        <w:t xml:space="preserve">luczowe mierniki </w:t>
      </w:r>
      <w:r w:rsidRPr="00612486">
        <w:t xml:space="preserve">tych celów przyjęły </w:t>
      </w:r>
      <w:r w:rsidR="003B57F5" w:rsidRPr="00612486">
        <w:t>na koniec 2012 r. następujące wartości:</w:t>
      </w:r>
    </w:p>
    <w:p w14:paraId="52BF42CC" w14:textId="77777777" w:rsidR="003B57F5" w:rsidRPr="001F64EF" w:rsidRDefault="003B57F5" w:rsidP="009610B9">
      <w:pPr>
        <w:pStyle w:val="ATKNumberedList"/>
        <w:numPr>
          <w:ilvl w:val="0"/>
          <w:numId w:val="34"/>
        </w:numPr>
        <w:spacing w:before="0" w:after="0" w:line="240" w:lineRule="auto"/>
        <w:ind w:left="567" w:hanging="283"/>
      </w:pPr>
      <w:r w:rsidRPr="001F64EF">
        <w:t xml:space="preserve">zapewniono możliwość stacjonarnego dostępu do </w:t>
      </w:r>
      <w:proofErr w:type="spellStart"/>
      <w:r w:rsidRPr="001F64EF">
        <w:t>internetu</w:t>
      </w:r>
      <w:proofErr w:type="spellEnd"/>
      <w:r w:rsidRPr="001F64EF">
        <w:t xml:space="preserve"> dla 69,1% gospodarstw domowych</w:t>
      </w:r>
      <w:r w:rsidRPr="009610B9">
        <w:rPr>
          <w:rStyle w:val="Odwoanieprzypisudolnego"/>
          <w:rFonts w:eastAsia="Calibri"/>
        </w:rPr>
        <w:footnoteReference w:id="5"/>
      </w:r>
      <w:r w:rsidRPr="001F64EF">
        <w:t xml:space="preserve"> (w porównaniu do średniej 95,5% dla UE 27, przy celu ustalonym na 100% do roku 2013);</w:t>
      </w:r>
    </w:p>
    <w:p w14:paraId="0E725E9C" w14:textId="77777777" w:rsidR="003B57F5" w:rsidRPr="001F64EF" w:rsidRDefault="003B57F5" w:rsidP="009610B9">
      <w:pPr>
        <w:pStyle w:val="ATKNumberedList"/>
        <w:numPr>
          <w:ilvl w:val="0"/>
          <w:numId w:val="34"/>
        </w:numPr>
        <w:spacing w:before="0" w:after="0" w:line="240" w:lineRule="auto"/>
        <w:ind w:left="567" w:hanging="283"/>
      </w:pPr>
      <w:r w:rsidRPr="001F64EF">
        <w:t xml:space="preserve">zapewniono pokrycie dostępem do </w:t>
      </w:r>
      <w:proofErr w:type="spellStart"/>
      <w:r w:rsidRPr="001F64EF">
        <w:t>internetu</w:t>
      </w:r>
      <w:proofErr w:type="spellEnd"/>
      <w:r w:rsidRPr="001F64EF">
        <w:t xml:space="preserve"> o </w:t>
      </w:r>
      <w:r w:rsidRPr="006121C6">
        <w:t xml:space="preserve">przepustowości </w:t>
      </w:r>
      <w:r w:rsidRPr="001F64EF">
        <w:t xml:space="preserve">co najmniej 30 </w:t>
      </w:r>
      <w:proofErr w:type="spellStart"/>
      <w:r w:rsidRPr="001F64EF">
        <w:t>Mb</w:t>
      </w:r>
      <w:proofErr w:type="spellEnd"/>
      <w:r w:rsidRPr="001F64EF">
        <w:t xml:space="preserve">/s na poziomie 44,5% gospodarstw domowych (w porównaniu do 53,8% dla UE 27, przy celu ustalonym na 100% do roku 2020); </w:t>
      </w:r>
    </w:p>
    <w:p w14:paraId="54A4399F" w14:textId="77777777" w:rsidR="003B57F5" w:rsidRPr="009610B9" w:rsidRDefault="003B57F5" w:rsidP="009610B9">
      <w:pPr>
        <w:pStyle w:val="ATKNumberedList"/>
        <w:numPr>
          <w:ilvl w:val="0"/>
          <w:numId w:val="34"/>
        </w:numPr>
        <w:spacing w:before="0" w:after="0" w:line="240" w:lineRule="auto"/>
        <w:ind w:left="567" w:hanging="283"/>
      </w:pPr>
      <w:r w:rsidRPr="001F64EF">
        <w:t xml:space="preserve">około 1,3% gospodarstw domowych korzystało z łączy stacjonarnych o prędkości co najmniej 100 </w:t>
      </w:r>
      <w:proofErr w:type="spellStart"/>
      <w:r w:rsidRPr="001F64EF">
        <w:t>Mb</w:t>
      </w:r>
      <w:proofErr w:type="spellEnd"/>
      <w:r w:rsidRPr="001F64EF">
        <w:t>/s (w porównaniu do 3,4% dla UE 27, przy celu ustalonym na 50% do roku 2020)</w:t>
      </w:r>
      <w:r w:rsidRPr="009610B9">
        <w:rPr>
          <w:rStyle w:val="Odwoanieprzypisudolnego"/>
          <w:rFonts w:eastAsia="Calibri"/>
        </w:rPr>
        <w:footnoteReference w:id="6"/>
      </w:r>
      <w:r w:rsidR="0078368A" w:rsidRPr="009610B9">
        <w:rPr>
          <w:rStyle w:val="Odwoanieprzypisudolnego"/>
          <w:rFonts w:eastAsia="Calibri"/>
        </w:rPr>
        <w:t>.</w:t>
      </w:r>
    </w:p>
    <w:p w14:paraId="3B437662" w14:textId="77777777" w:rsidR="00D33A7D" w:rsidRPr="00612486" w:rsidRDefault="00D33A7D" w:rsidP="00C94BC5">
      <w:pPr>
        <w:tabs>
          <w:tab w:val="left" w:pos="0"/>
        </w:tabs>
        <w:suppressAutoHyphens w:val="0"/>
        <w:jc w:val="both"/>
      </w:pPr>
    </w:p>
    <w:p w14:paraId="26215D7A" w14:textId="77777777" w:rsidR="003B57F5" w:rsidRPr="00612486" w:rsidRDefault="003B57F5" w:rsidP="00C11319">
      <w:pPr>
        <w:suppressAutoHyphens w:val="0"/>
        <w:jc w:val="both"/>
        <w:rPr>
          <w:rFonts w:eastAsia="Calibri"/>
        </w:rPr>
      </w:pPr>
      <w:r w:rsidRPr="00612486">
        <w:rPr>
          <w:rFonts w:eastAsia="Calibri"/>
        </w:rPr>
        <w:t xml:space="preserve">Aktywne łącza </w:t>
      </w:r>
      <w:r w:rsidR="009903AB" w:rsidRPr="00612486">
        <w:rPr>
          <w:rFonts w:eastAsia="Calibri"/>
        </w:rPr>
        <w:t>i</w:t>
      </w:r>
      <w:r w:rsidRPr="00612486">
        <w:rPr>
          <w:rFonts w:eastAsia="Calibri"/>
        </w:rPr>
        <w:t>nternetowe w Polsce odbiegają obecni</w:t>
      </w:r>
      <w:r w:rsidRPr="0062711D">
        <w:rPr>
          <w:rFonts w:eastAsia="Calibri"/>
        </w:rPr>
        <w:t>e</w:t>
      </w:r>
      <w:r w:rsidR="00B558EE" w:rsidRPr="0062711D">
        <w:rPr>
          <w:rStyle w:val="Odwoanieprzypisudolnego"/>
          <w:rFonts w:eastAsia="Calibri"/>
        </w:rPr>
        <w:footnoteReference w:id="7"/>
      </w:r>
      <w:r w:rsidRPr="00612486">
        <w:rPr>
          <w:rFonts w:eastAsia="Calibri"/>
        </w:rPr>
        <w:t xml:space="preserve"> pod względem prędkości transmisji od średniej europejskiej, a także od celów stawianych przez </w:t>
      </w:r>
      <w:r w:rsidR="00447D69" w:rsidRPr="00612486">
        <w:rPr>
          <w:rFonts w:eastAsia="Calibri"/>
        </w:rPr>
        <w:t>EAC</w:t>
      </w:r>
      <w:r w:rsidRPr="00612486">
        <w:rPr>
          <w:rFonts w:eastAsia="Calibri"/>
        </w:rPr>
        <w:t>.</w:t>
      </w:r>
      <w:r w:rsidR="009F46A9" w:rsidRPr="00612486">
        <w:rPr>
          <w:rFonts w:eastAsia="Calibri"/>
        </w:rPr>
        <w:t xml:space="preserve"> </w:t>
      </w:r>
      <w:r w:rsidR="009F46A9" w:rsidRPr="001F64EF">
        <w:rPr>
          <w:rFonts w:eastAsia="Calibri"/>
        </w:rPr>
        <w:t xml:space="preserve">Blisko </w:t>
      </w:r>
      <w:r w:rsidR="00B90894" w:rsidRPr="001F64EF">
        <w:rPr>
          <w:rFonts w:eastAsia="Calibri"/>
        </w:rPr>
        <w:t>76%</w:t>
      </w:r>
      <w:r w:rsidR="009F46A9" w:rsidRPr="001F64EF">
        <w:rPr>
          <w:rFonts w:eastAsia="Calibri"/>
        </w:rPr>
        <w:t xml:space="preserve"> aktywnych łączy pozwala na transmisję do użytkownika z prędkością nie większą niż 10Mb/s, a jedynie 4% gwarantuje dostęp ≥ 30Mb/s.</w:t>
      </w:r>
      <w:r w:rsidR="00B90894" w:rsidRPr="001F64EF">
        <w:rPr>
          <w:rFonts w:eastAsia="Calibri"/>
        </w:rPr>
        <w:t xml:space="preserve"> </w:t>
      </w:r>
      <w:r w:rsidRPr="001F64EF">
        <w:rPr>
          <w:rFonts w:eastAsia="Calibri"/>
        </w:rPr>
        <w:t>Z kolei</w:t>
      </w:r>
      <w:r w:rsidR="004F14C6" w:rsidRPr="001F64EF">
        <w:rPr>
          <w:rFonts w:eastAsia="Calibri"/>
        </w:rPr>
        <w:t>,</w:t>
      </w:r>
      <w:r w:rsidRPr="001F64EF">
        <w:rPr>
          <w:rFonts w:eastAsia="Calibri"/>
        </w:rPr>
        <w:t xml:space="preserve"> z punktu widzenia dostępności infrastruktury, w zasięgu sieci NGA jest 44,5%</w:t>
      </w:r>
      <w:r w:rsidRPr="00612486">
        <w:rPr>
          <w:rFonts w:eastAsia="Calibri"/>
        </w:rPr>
        <w:t xml:space="preserve"> gospodarstw domowych Polski. </w:t>
      </w:r>
      <w:r w:rsidR="00B90894" w:rsidRPr="00612486">
        <w:rPr>
          <w:rFonts w:eastAsia="Calibri"/>
        </w:rPr>
        <w:t>O</w:t>
      </w:r>
      <w:r w:rsidRPr="00612486">
        <w:rPr>
          <w:rFonts w:eastAsia="Calibri"/>
        </w:rPr>
        <w:t>znacza to, że osiągnięcie celów EAC będzie wymagało nie tylko rozwoju sieci w nowych lokalizacjach, ale także modernizacji istniejącej infrastruktury oraz stymulacji popytu na usługi o najwyższych prędkościach transmisji.</w:t>
      </w:r>
    </w:p>
    <w:p w14:paraId="690BDCEC" w14:textId="77777777" w:rsidR="00720B68" w:rsidRPr="00612486" w:rsidRDefault="00720B68" w:rsidP="00C11319">
      <w:pPr>
        <w:suppressAutoHyphens w:val="0"/>
        <w:jc w:val="both"/>
        <w:rPr>
          <w:rFonts w:eastAsia="Calibri"/>
        </w:rPr>
      </w:pPr>
    </w:p>
    <w:p w14:paraId="07272E24" w14:textId="77777777" w:rsidR="003B57F5" w:rsidRPr="00612486" w:rsidRDefault="0078368A" w:rsidP="00C11319">
      <w:pPr>
        <w:suppressAutoHyphens w:val="0"/>
        <w:jc w:val="both"/>
        <w:rPr>
          <w:rFonts w:eastAsia="Calibri"/>
        </w:rPr>
      </w:pPr>
      <w:r w:rsidRPr="00612486">
        <w:rPr>
          <w:rFonts w:eastAsia="Calibri"/>
        </w:rPr>
        <w:t>O</w:t>
      </w:r>
      <w:r w:rsidR="003B57F5" w:rsidRPr="00612486">
        <w:rPr>
          <w:rFonts w:eastAsia="Calibri"/>
        </w:rPr>
        <w:t>becne w Polsce rozwiązania mobilne nie zapewniają stałej prędkości transmisji na poziomie 30 </w:t>
      </w:r>
      <w:proofErr w:type="spellStart"/>
      <w:r w:rsidR="003B57F5" w:rsidRPr="00612486">
        <w:rPr>
          <w:rFonts w:eastAsia="Calibri"/>
        </w:rPr>
        <w:t>Mb</w:t>
      </w:r>
      <w:proofErr w:type="spellEnd"/>
      <w:r w:rsidR="003B57F5" w:rsidRPr="00612486">
        <w:rPr>
          <w:rFonts w:eastAsia="Calibri"/>
        </w:rPr>
        <w:t xml:space="preserve">/s lub większej. Dalszy rozwój sieci czwartej generacji </w:t>
      </w:r>
      <w:r w:rsidR="00F800F5" w:rsidRPr="00612486">
        <w:rPr>
          <w:rFonts w:eastAsia="Calibri"/>
        </w:rPr>
        <w:t xml:space="preserve">(4G) </w:t>
      </w:r>
      <w:r w:rsidR="003B57F5" w:rsidRPr="00612486">
        <w:rPr>
          <w:rFonts w:eastAsia="Calibri"/>
        </w:rPr>
        <w:t>pozwoli w przyszłości na taką transmisję w określonych warunkach. Wszystkie rodzaje rozwiązań technicznych budowy sieci, w tym mobilnych, będą jednak wymagały rozwoju szkieletowo-dystrybucyjnej sieci światłowodowej, któr</w:t>
      </w:r>
      <w:r w:rsidR="00BE054D">
        <w:rPr>
          <w:rFonts w:eastAsia="Calibri"/>
        </w:rPr>
        <w:t>a jest</w:t>
      </w:r>
      <w:r w:rsidR="003B57F5" w:rsidRPr="00612486">
        <w:rPr>
          <w:rFonts w:eastAsia="Calibri"/>
        </w:rPr>
        <w:t xml:space="preserve">  niezbędn</w:t>
      </w:r>
      <w:r w:rsidR="00BE054D">
        <w:rPr>
          <w:rFonts w:eastAsia="Calibri"/>
        </w:rPr>
        <w:t>a</w:t>
      </w:r>
      <w:r w:rsidR="003B57F5" w:rsidRPr="00612486">
        <w:rPr>
          <w:rFonts w:eastAsia="Calibri"/>
        </w:rPr>
        <w:t xml:space="preserve"> dla masowego wprowadzenia FTTH i radiowych sieci komórkowych czwartej generacji.</w:t>
      </w:r>
    </w:p>
    <w:p w14:paraId="0521DDD8" w14:textId="77777777" w:rsidR="00720B68" w:rsidRPr="00612486" w:rsidRDefault="00720B68" w:rsidP="00C11319">
      <w:pPr>
        <w:suppressAutoHyphens w:val="0"/>
        <w:jc w:val="both"/>
        <w:rPr>
          <w:rFonts w:eastAsia="Calibri"/>
        </w:rPr>
      </w:pPr>
    </w:p>
    <w:p w14:paraId="7F4854DF" w14:textId="77777777" w:rsidR="008D2625" w:rsidRPr="00612486" w:rsidRDefault="003B57F5" w:rsidP="00C11319">
      <w:pPr>
        <w:suppressAutoHyphens w:val="0"/>
        <w:jc w:val="both"/>
        <w:rPr>
          <w:rFonts w:eastAsia="Calibri"/>
        </w:rPr>
      </w:pPr>
      <w:r w:rsidRPr="00612486">
        <w:rPr>
          <w:rFonts w:eastAsia="Calibri"/>
        </w:rPr>
        <w:t>Polacy mniej chętnie</w:t>
      </w:r>
      <w:r w:rsidR="00B1586A" w:rsidRPr="00612486">
        <w:rPr>
          <w:rFonts w:eastAsia="Calibri"/>
        </w:rPr>
        <w:t xml:space="preserve"> niż inni obywatele UE</w:t>
      </w:r>
      <w:r w:rsidRPr="00612486">
        <w:rPr>
          <w:rFonts w:eastAsia="Calibri"/>
        </w:rPr>
        <w:t xml:space="preserve"> kupują usługi dostępu szerokopasmowego. Na każde 100 osób z możliwością dostępu w Polsce </w:t>
      </w:r>
      <w:r w:rsidRPr="0062711D">
        <w:rPr>
          <w:rFonts w:eastAsia="Calibri"/>
        </w:rPr>
        <w:t>przypada</w:t>
      </w:r>
      <w:r w:rsidR="00B558EE" w:rsidRPr="0062711D">
        <w:rPr>
          <w:rStyle w:val="Odwoanieprzypisudolnego"/>
          <w:rFonts w:eastAsia="Calibri"/>
        </w:rPr>
        <w:footnoteReference w:id="8"/>
      </w:r>
      <w:r w:rsidRPr="00612486">
        <w:rPr>
          <w:rFonts w:eastAsia="Calibri"/>
        </w:rPr>
        <w:t xml:space="preserve"> </w:t>
      </w:r>
      <w:r w:rsidRPr="001F64EF">
        <w:rPr>
          <w:rFonts w:eastAsia="Calibri"/>
        </w:rPr>
        <w:t>19</w:t>
      </w:r>
      <w:r w:rsidRPr="00612486">
        <w:rPr>
          <w:rFonts w:eastAsia="Calibri"/>
        </w:rPr>
        <w:t xml:space="preserve"> aktywnych linii, podczas gdy przeciętnie </w:t>
      </w:r>
      <w:r w:rsidR="00DB7CD5">
        <w:rPr>
          <w:rFonts w:eastAsia="Calibri"/>
        </w:rPr>
        <w:t>w </w:t>
      </w:r>
      <w:r w:rsidR="00447D69" w:rsidRPr="00612486">
        <w:rPr>
          <w:rFonts w:eastAsia="Calibri"/>
        </w:rPr>
        <w:t xml:space="preserve">UE </w:t>
      </w:r>
      <w:r w:rsidRPr="00612486">
        <w:rPr>
          <w:rFonts w:eastAsia="Calibri"/>
        </w:rPr>
        <w:t xml:space="preserve">wskaźnik ten osiąga wartość </w:t>
      </w:r>
      <w:r w:rsidRPr="001F64EF">
        <w:rPr>
          <w:rFonts w:eastAsia="Calibri"/>
        </w:rPr>
        <w:t>29</w:t>
      </w:r>
      <w:r w:rsidRPr="00612486">
        <w:rPr>
          <w:rFonts w:eastAsia="Calibri"/>
        </w:rPr>
        <w:t xml:space="preserve">. </w:t>
      </w:r>
      <w:r w:rsidRPr="00612486">
        <w:rPr>
          <w:rFonts w:eastAsia="Calibri"/>
          <w:lang w:eastAsia="en-US"/>
        </w:rPr>
        <w:t xml:space="preserve">Przy założeniu utrzymania się </w:t>
      </w:r>
      <w:r w:rsidR="00CD5E90" w:rsidRPr="00612486">
        <w:rPr>
          <w:rFonts w:eastAsia="Calibri"/>
          <w:lang w:eastAsia="en-US"/>
        </w:rPr>
        <w:t>obecnych</w:t>
      </w:r>
      <w:r w:rsidRPr="00612486">
        <w:rPr>
          <w:rFonts w:eastAsia="Calibri"/>
          <w:lang w:eastAsia="en-US"/>
        </w:rPr>
        <w:t xml:space="preserve"> trendów</w:t>
      </w:r>
      <w:r w:rsidR="004F14C6" w:rsidRPr="00612486">
        <w:rPr>
          <w:rFonts w:eastAsia="Calibri"/>
          <w:lang w:eastAsia="en-US"/>
        </w:rPr>
        <w:t>,</w:t>
      </w:r>
      <w:r w:rsidRPr="00612486">
        <w:rPr>
          <w:rFonts w:eastAsia="Calibri"/>
          <w:lang w:eastAsia="en-US"/>
        </w:rPr>
        <w:t xml:space="preserve"> w 2020 r. wśród osób do 50 roku życia </w:t>
      </w:r>
      <w:r w:rsidR="00426586" w:rsidRPr="00612486">
        <w:rPr>
          <w:rFonts w:eastAsia="Calibri"/>
          <w:lang w:eastAsia="en-US"/>
        </w:rPr>
        <w:t xml:space="preserve">z </w:t>
      </w:r>
      <w:proofErr w:type="spellStart"/>
      <w:r w:rsidR="005C3331" w:rsidRPr="00612486">
        <w:rPr>
          <w:rFonts w:eastAsia="Calibri"/>
          <w:lang w:eastAsia="en-US"/>
        </w:rPr>
        <w:t>i</w:t>
      </w:r>
      <w:r w:rsidR="00426586" w:rsidRPr="00612486">
        <w:rPr>
          <w:rFonts w:eastAsia="Calibri"/>
          <w:lang w:eastAsia="en-US"/>
        </w:rPr>
        <w:t>nternetu</w:t>
      </w:r>
      <w:proofErr w:type="spellEnd"/>
      <w:r w:rsidR="00426586" w:rsidRPr="00612486">
        <w:rPr>
          <w:rFonts w:eastAsia="Calibri"/>
          <w:lang w:eastAsia="en-US"/>
        </w:rPr>
        <w:t xml:space="preserve"> </w:t>
      </w:r>
      <w:r w:rsidRPr="00612486">
        <w:rPr>
          <w:rFonts w:eastAsia="Calibri"/>
          <w:lang w:eastAsia="en-US"/>
        </w:rPr>
        <w:t>korzystać będą prawie wszyscy (już w tej chwili jest to ponad 85%)</w:t>
      </w:r>
      <w:r w:rsidR="00A951FC" w:rsidRPr="00612486">
        <w:rPr>
          <w:rFonts w:eastAsia="Calibri"/>
          <w:lang w:eastAsia="en-US"/>
        </w:rPr>
        <w:t>, n</w:t>
      </w:r>
      <w:r w:rsidRPr="00612486">
        <w:rPr>
          <w:rFonts w:eastAsia="Calibri"/>
          <w:lang w:eastAsia="en-US"/>
        </w:rPr>
        <w:t>atomiast w starszych grupach wiekowych użytkowników nadal będzie niewielu</w:t>
      </w:r>
      <w:r w:rsidR="00921C21" w:rsidRPr="00612486">
        <w:rPr>
          <w:rFonts w:eastAsia="Calibri"/>
          <w:lang w:eastAsia="en-US"/>
        </w:rPr>
        <w:t>, s</w:t>
      </w:r>
      <w:r w:rsidRPr="00612486">
        <w:rPr>
          <w:rFonts w:eastAsia="Calibri"/>
          <w:lang w:eastAsia="en-US"/>
        </w:rPr>
        <w:t xml:space="preserve">zczególnie wśród osób powyżej 70 </w:t>
      </w:r>
      <w:r w:rsidR="00A951FC" w:rsidRPr="00612486">
        <w:rPr>
          <w:rFonts w:eastAsia="Calibri"/>
          <w:lang w:eastAsia="en-US"/>
        </w:rPr>
        <w:t>roku życia</w:t>
      </w:r>
      <w:r w:rsidRPr="00612486">
        <w:rPr>
          <w:rFonts w:eastAsia="Calibri"/>
          <w:lang w:eastAsia="en-US"/>
        </w:rPr>
        <w:t>.</w:t>
      </w:r>
      <w:r w:rsidR="0078368A" w:rsidRPr="00612486">
        <w:rPr>
          <w:rFonts w:eastAsia="Calibri"/>
          <w:lang w:eastAsia="en-US"/>
        </w:rPr>
        <w:t xml:space="preserve"> </w:t>
      </w:r>
      <w:r w:rsidR="00921C21" w:rsidRPr="00612486">
        <w:rPr>
          <w:rFonts w:eastAsia="Calibri"/>
        </w:rPr>
        <w:t>I</w:t>
      </w:r>
      <w:r w:rsidRPr="00612486">
        <w:rPr>
          <w:rFonts w:eastAsia="Calibri"/>
        </w:rPr>
        <w:t>stotny</w:t>
      </w:r>
      <w:r w:rsidR="00921C21" w:rsidRPr="00612486">
        <w:rPr>
          <w:rFonts w:eastAsia="Calibri"/>
        </w:rPr>
        <w:t>m</w:t>
      </w:r>
      <w:r w:rsidRPr="00612486">
        <w:rPr>
          <w:rFonts w:eastAsia="Calibri"/>
        </w:rPr>
        <w:t xml:space="preserve"> zada</w:t>
      </w:r>
      <w:r w:rsidR="00921C21" w:rsidRPr="00612486">
        <w:rPr>
          <w:rFonts w:eastAsia="Calibri"/>
        </w:rPr>
        <w:t>niem</w:t>
      </w:r>
      <w:r w:rsidRPr="00612486">
        <w:rPr>
          <w:rFonts w:eastAsia="Calibri"/>
        </w:rPr>
        <w:t xml:space="preserve"> jest</w:t>
      </w:r>
      <w:r w:rsidR="00921C21" w:rsidRPr="00612486">
        <w:rPr>
          <w:rFonts w:eastAsia="Calibri"/>
        </w:rPr>
        <w:t xml:space="preserve"> zatem</w:t>
      </w:r>
      <w:r w:rsidRPr="00612486">
        <w:rPr>
          <w:rFonts w:eastAsia="Calibri"/>
        </w:rPr>
        <w:t xml:space="preserve"> popularyzacja wykorzystania </w:t>
      </w:r>
      <w:proofErr w:type="spellStart"/>
      <w:r w:rsidRPr="00612486">
        <w:rPr>
          <w:rFonts w:eastAsia="Calibri"/>
        </w:rPr>
        <w:t>internetu</w:t>
      </w:r>
      <w:proofErr w:type="spellEnd"/>
      <w:r w:rsidRPr="00612486">
        <w:rPr>
          <w:rFonts w:eastAsia="Calibri"/>
        </w:rPr>
        <w:t xml:space="preserve"> przez </w:t>
      </w:r>
      <w:r w:rsidR="0078368A" w:rsidRPr="00612486">
        <w:rPr>
          <w:rFonts w:eastAsia="Calibri"/>
        </w:rPr>
        <w:t>osoby starsze.</w:t>
      </w:r>
    </w:p>
    <w:p w14:paraId="14ECF210" w14:textId="77777777" w:rsidR="00720B68" w:rsidRPr="00612486" w:rsidRDefault="00720B68" w:rsidP="00C11319">
      <w:pPr>
        <w:suppressAutoHyphens w:val="0"/>
        <w:jc w:val="both"/>
        <w:rPr>
          <w:rFonts w:eastAsia="Calibri"/>
        </w:rPr>
      </w:pPr>
    </w:p>
    <w:p w14:paraId="610F1DD0" w14:textId="77777777" w:rsidR="003B57F5" w:rsidRPr="00612486" w:rsidRDefault="003B57F5" w:rsidP="00C11319">
      <w:pPr>
        <w:suppressAutoHyphens w:val="0"/>
        <w:jc w:val="both"/>
        <w:rPr>
          <w:rFonts w:ascii="Calibri" w:eastAsia="Calibri" w:hAnsi="Calibri" w:cs="Tahoma"/>
          <w:lang w:eastAsia="en-US"/>
        </w:rPr>
      </w:pPr>
      <w:r w:rsidRPr="00612486">
        <w:rPr>
          <w:rFonts w:eastAsia="Calibri"/>
        </w:rPr>
        <w:t xml:space="preserve">Badania konsumenckie </w:t>
      </w:r>
      <w:r w:rsidR="00EC2D38" w:rsidRPr="00612486">
        <w:rPr>
          <w:rFonts w:eastAsia="Calibri"/>
        </w:rPr>
        <w:t>GUS</w:t>
      </w:r>
      <w:r w:rsidR="002E20A6" w:rsidRPr="00612486">
        <w:rPr>
          <w:rFonts w:eastAsia="Calibri"/>
        </w:rPr>
        <w:t xml:space="preserve"> </w:t>
      </w:r>
      <w:r w:rsidRPr="00612486">
        <w:rPr>
          <w:rFonts w:eastAsia="Calibri"/>
        </w:rPr>
        <w:t xml:space="preserve">ujawniają dwie </w:t>
      </w:r>
      <w:r w:rsidR="0078368A" w:rsidRPr="00612486">
        <w:rPr>
          <w:rFonts w:eastAsia="Calibri"/>
        </w:rPr>
        <w:t>główne</w:t>
      </w:r>
      <w:r w:rsidRPr="00612486">
        <w:rPr>
          <w:rFonts w:eastAsia="Calibri"/>
        </w:rPr>
        <w:t xml:space="preserve"> przyczyny </w:t>
      </w:r>
      <w:r w:rsidR="00B1586A" w:rsidRPr="00612486">
        <w:rPr>
          <w:rFonts w:eastAsia="Calibri"/>
        </w:rPr>
        <w:t>nieposiadania w domu łącza internetowego</w:t>
      </w:r>
      <w:r w:rsidRPr="00612486">
        <w:rPr>
          <w:rFonts w:eastAsia="Calibri"/>
        </w:rPr>
        <w:t>: brak</w:t>
      </w:r>
      <w:r w:rsidR="008D2625" w:rsidRPr="00612486">
        <w:rPr>
          <w:rFonts w:eastAsia="Calibri"/>
        </w:rPr>
        <w:t xml:space="preserve"> </w:t>
      </w:r>
      <w:r w:rsidRPr="00612486">
        <w:rPr>
          <w:rFonts w:eastAsia="Calibri"/>
        </w:rPr>
        <w:t xml:space="preserve">potrzeby </w:t>
      </w:r>
      <w:r w:rsidR="00EC2D38" w:rsidRPr="00612486">
        <w:rPr>
          <w:rFonts w:eastAsia="Calibri"/>
        </w:rPr>
        <w:t xml:space="preserve">(prawie 60% badanych) </w:t>
      </w:r>
      <w:r w:rsidR="008D2625" w:rsidRPr="00612486">
        <w:rPr>
          <w:rFonts w:eastAsia="Calibri"/>
        </w:rPr>
        <w:t>oraz</w:t>
      </w:r>
      <w:r w:rsidRPr="00612486">
        <w:rPr>
          <w:rFonts w:eastAsia="Calibri"/>
        </w:rPr>
        <w:t xml:space="preserve"> brak niezbędnych umiejętności</w:t>
      </w:r>
      <w:r w:rsidR="00EC2D38" w:rsidRPr="00612486">
        <w:rPr>
          <w:rFonts w:eastAsia="Calibri"/>
        </w:rPr>
        <w:t xml:space="preserve"> (około 40% badanych)</w:t>
      </w:r>
      <w:r w:rsidRPr="00612486">
        <w:rPr>
          <w:rFonts w:eastAsia="Calibri"/>
          <w:vertAlign w:val="superscript"/>
        </w:rPr>
        <w:footnoteReference w:id="9"/>
      </w:r>
      <w:r w:rsidR="002E20A6" w:rsidRPr="00612486">
        <w:rPr>
          <w:rFonts w:eastAsia="Calibri"/>
        </w:rPr>
        <w:t>.</w:t>
      </w:r>
      <w:r w:rsidR="008D2625" w:rsidRPr="00612486">
        <w:rPr>
          <w:rFonts w:eastAsia="Calibri"/>
        </w:rPr>
        <w:t xml:space="preserve"> </w:t>
      </w:r>
      <w:r w:rsidRPr="00612486">
        <w:rPr>
          <w:rFonts w:eastAsia="Calibri"/>
        </w:rPr>
        <w:t xml:space="preserve">Jednocześnie coraz mniejszy odsetek nieposiadających </w:t>
      </w:r>
      <w:proofErr w:type="spellStart"/>
      <w:r w:rsidRPr="00612486">
        <w:rPr>
          <w:rFonts w:eastAsia="Calibri"/>
        </w:rPr>
        <w:t>internetu</w:t>
      </w:r>
      <w:proofErr w:type="spellEnd"/>
      <w:r w:rsidRPr="00612486">
        <w:rPr>
          <w:rFonts w:eastAsia="Calibri"/>
        </w:rPr>
        <w:t xml:space="preserve"> </w:t>
      </w:r>
      <w:r w:rsidR="002E20A6" w:rsidRPr="00612486">
        <w:rPr>
          <w:rFonts w:eastAsia="Calibri"/>
        </w:rPr>
        <w:t xml:space="preserve">(w stosunku do lat ubiegłych) </w:t>
      </w:r>
      <w:r w:rsidRPr="00612486">
        <w:rPr>
          <w:rFonts w:eastAsia="Calibri"/>
        </w:rPr>
        <w:t>uzasadniał to zbyt dużymi kosztami. Oznacza to, że wraz z upływem czasu i postępującą konkurencją na rynku coraz mniejszą barierą są czynniki cenowe, a zatem przyszłe działania stymulujące popyt powinny skupiać się na edukacji i uświadamianiu korzyści z dostępu szerokopasmowego.</w:t>
      </w:r>
      <w:r w:rsidRPr="00612486">
        <w:rPr>
          <w:rFonts w:ascii="Calibri" w:eastAsia="Calibri" w:hAnsi="Calibri" w:cs="Tahoma"/>
          <w:lang w:eastAsia="en-US"/>
        </w:rPr>
        <w:t xml:space="preserve"> </w:t>
      </w:r>
    </w:p>
    <w:p w14:paraId="1BF791C7" w14:textId="77777777" w:rsidR="003B57F5" w:rsidRPr="00612486" w:rsidRDefault="003B57F5" w:rsidP="00720B68">
      <w:pPr>
        <w:suppressAutoHyphens w:val="0"/>
        <w:jc w:val="both"/>
      </w:pPr>
    </w:p>
    <w:p w14:paraId="03A03146" w14:textId="77777777" w:rsidR="00173E9D" w:rsidRPr="00612486" w:rsidRDefault="00173E9D" w:rsidP="00C94BC5">
      <w:pPr>
        <w:jc w:val="both"/>
      </w:pPr>
    </w:p>
    <w:p w14:paraId="338F03D3" w14:textId="77777777" w:rsidR="00173E9D" w:rsidRPr="00612486" w:rsidRDefault="00752E2A" w:rsidP="00C11319">
      <w:pPr>
        <w:pStyle w:val="ATKNumberedList"/>
        <w:numPr>
          <w:ilvl w:val="0"/>
          <w:numId w:val="33"/>
        </w:numPr>
        <w:spacing w:before="0" w:after="0" w:line="240" w:lineRule="auto"/>
        <w:ind w:left="284" w:hanging="284"/>
        <w:rPr>
          <w:b/>
        </w:rPr>
      </w:pPr>
      <w:r w:rsidRPr="00612486">
        <w:rPr>
          <w:b/>
        </w:rPr>
        <w:t>Wnioski z</w:t>
      </w:r>
      <w:r w:rsidR="003E6C77" w:rsidRPr="00612486">
        <w:rPr>
          <w:b/>
        </w:rPr>
        <w:t xml:space="preserve"> a</w:t>
      </w:r>
      <w:r w:rsidR="001902FE" w:rsidRPr="00612486">
        <w:rPr>
          <w:b/>
        </w:rPr>
        <w:t>naliz</w:t>
      </w:r>
      <w:r w:rsidR="003E6C77" w:rsidRPr="00612486">
        <w:rPr>
          <w:b/>
        </w:rPr>
        <w:t>y</w:t>
      </w:r>
      <w:r w:rsidR="001902FE" w:rsidRPr="00612486">
        <w:rPr>
          <w:b/>
        </w:rPr>
        <w:t xml:space="preserve"> potrzeb w zakresie e</w:t>
      </w:r>
      <w:r w:rsidR="00173E9D" w:rsidRPr="00612486">
        <w:rPr>
          <w:b/>
        </w:rPr>
        <w:t xml:space="preserve">-usług </w:t>
      </w:r>
      <w:r w:rsidR="001902FE" w:rsidRPr="00612486">
        <w:rPr>
          <w:b/>
        </w:rPr>
        <w:t xml:space="preserve">publicznych </w:t>
      </w:r>
      <w:r w:rsidR="00173E9D" w:rsidRPr="00612486">
        <w:rPr>
          <w:b/>
        </w:rPr>
        <w:t xml:space="preserve">i </w:t>
      </w:r>
      <w:r w:rsidR="001902FE" w:rsidRPr="00612486">
        <w:rPr>
          <w:b/>
        </w:rPr>
        <w:t xml:space="preserve">otwartego </w:t>
      </w:r>
      <w:r w:rsidR="00173E9D" w:rsidRPr="00612486">
        <w:rPr>
          <w:b/>
        </w:rPr>
        <w:t>rząd</w:t>
      </w:r>
      <w:r w:rsidR="001902FE" w:rsidRPr="00612486">
        <w:rPr>
          <w:b/>
        </w:rPr>
        <w:t>u</w:t>
      </w:r>
    </w:p>
    <w:p w14:paraId="109294BD" w14:textId="77777777" w:rsidR="008658AC" w:rsidRPr="00612486" w:rsidRDefault="00404758" w:rsidP="00F56C93">
      <w:pPr>
        <w:pStyle w:val="ATKNumberedList"/>
        <w:numPr>
          <w:ilvl w:val="0"/>
          <w:numId w:val="0"/>
        </w:numPr>
        <w:spacing w:line="240" w:lineRule="auto"/>
      </w:pPr>
      <w:r w:rsidRPr="00612486">
        <w:t>Badany przez KE poziom zaawansowania dostępnych e-usług publicznych w Polsce w 2010 r. wynosił 90% dla e-usług skierowanych do przedsiębiorców (przy średniej unijnej 94%)</w:t>
      </w:r>
      <w:r w:rsidR="008658AC" w:rsidRPr="00612486">
        <w:t xml:space="preserve"> oraz 85%</w:t>
      </w:r>
      <w:r w:rsidRPr="00612486">
        <w:t xml:space="preserve"> dla e-usług dla obywateli (przy średniej UE27 równej 87%)</w:t>
      </w:r>
      <w:r w:rsidRPr="00612486">
        <w:rPr>
          <w:rStyle w:val="Odwoanieprzypisudolnego"/>
          <w:rFonts w:eastAsia="Calibri"/>
        </w:rPr>
        <w:footnoteReference w:id="10"/>
      </w:r>
      <w:r w:rsidRPr="00612486">
        <w:t xml:space="preserve">. Jeśli chodzi o wykorzystanie </w:t>
      </w:r>
      <w:r w:rsidRPr="00612486">
        <w:br/>
        <w:t xml:space="preserve">e-usług, dysproporcja między przedsiębiorstwami a obywatelami jest wyraźniejsza. </w:t>
      </w:r>
      <w:r w:rsidR="00F46812" w:rsidRPr="00612486">
        <w:t>Na przełomie 2011 i</w:t>
      </w:r>
      <w:r w:rsidR="00A14F25" w:rsidRPr="00612486">
        <w:t xml:space="preserve"> </w:t>
      </w:r>
      <w:r w:rsidR="003263C9" w:rsidRPr="00612486">
        <w:t xml:space="preserve">2012 </w:t>
      </w:r>
      <w:r w:rsidRPr="00612486">
        <w:t xml:space="preserve">r. z e-administracji korzystało </w:t>
      </w:r>
      <w:r w:rsidR="003263C9" w:rsidRPr="00612486">
        <w:t>ponad 90</w:t>
      </w:r>
      <w:r w:rsidRPr="00612486">
        <w:t xml:space="preserve">% przedsiębiorstw (zatrudniających 10 lub więcej osób) oraz </w:t>
      </w:r>
      <w:r w:rsidR="003263C9" w:rsidRPr="00612486">
        <w:t>48</w:t>
      </w:r>
      <w:r w:rsidRPr="00612486">
        <w:t xml:space="preserve">% obywateli. </w:t>
      </w:r>
      <w:r w:rsidR="003263C9" w:rsidRPr="00612486">
        <w:t xml:space="preserve">16% obywateli wysyłało przez </w:t>
      </w:r>
      <w:proofErr w:type="spellStart"/>
      <w:r w:rsidR="003263C9" w:rsidRPr="00612486">
        <w:t>internet</w:t>
      </w:r>
      <w:proofErr w:type="spellEnd"/>
      <w:r w:rsidR="003263C9" w:rsidRPr="00612486">
        <w:t xml:space="preserve"> wypełn</w:t>
      </w:r>
      <w:r w:rsidR="00126DA5" w:rsidRPr="00612486">
        <w:t>i</w:t>
      </w:r>
      <w:r w:rsidR="003263C9" w:rsidRPr="00612486">
        <w:t xml:space="preserve">one formularze – przy średniej UE 29,5% oraz celu EAC wyznaczonym na rok 2015 na poziomie 25%. </w:t>
      </w:r>
    </w:p>
    <w:p w14:paraId="6260DD64" w14:textId="77777777" w:rsidR="00404758" w:rsidRPr="00612486" w:rsidRDefault="008658AC" w:rsidP="00F56C93">
      <w:pPr>
        <w:pStyle w:val="ATKNumberedList"/>
        <w:numPr>
          <w:ilvl w:val="0"/>
          <w:numId w:val="0"/>
        </w:numPr>
        <w:spacing w:line="240" w:lineRule="auto"/>
      </w:pPr>
      <w:r w:rsidRPr="00612486">
        <w:t>W</w:t>
      </w:r>
      <w:r w:rsidR="00AD67A5" w:rsidRPr="00612486">
        <w:t>edług</w:t>
      </w:r>
      <w:r w:rsidR="00404758" w:rsidRPr="00612486">
        <w:t xml:space="preserve"> badania „E-administracja w oczach internautów”</w:t>
      </w:r>
      <w:r w:rsidR="00404758" w:rsidRPr="00612486">
        <w:rPr>
          <w:rStyle w:val="Odwoanieprzypisudolnego"/>
          <w:rFonts w:eastAsia="Calibri"/>
        </w:rPr>
        <w:footnoteReference w:id="11"/>
      </w:r>
      <w:r w:rsidR="00E61A4E" w:rsidRPr="00612486">
        <w:t>,</w:t>
      </w:r>
      <w:r w:rsidR="0009710D" w:rsidRPr="00612486">
        <w:t xml:space="preserve"> </w:t>
      </w:r>
      <w:r w:rsidR="00AD67A5" w:rsidRPr="00612486">
        <w:t>d</w:t>
      </w:r>
      <w:r w:rsidR="00404758" w:rsidRPr="00612486">
        <w:t xml:space="preserve">la 89% </w:t>
      </w:r>
      <w:r w:rsidR="00AD67A5" w:rsidRPr="00612486">
        <w:t xml:space="preserve">użytkowników sieci bardzo ważny lub ważny jest </w:t>
      </w:r>
      <w:r w:rsidR="00404758" w:rsidRPr="00612486">
        <w:t xml:space="preserve">dostęp przez </w:t>
      </w:r>
      <w:proofErr w:type="spellStart"/>
      <w:r w:rsidR="00404758" w:rsidRPr="00612486">
        <w:t>internet</w:t>
      </w:r>
      <w:proofErr w:type="spellEnd"/>
      <w:r w:rsidR="00404758" w:rsidRPr="00612486">
        <w:t xml:space="preserve"> do ofert pracy, w tym do baz danych </w:t>
      </w:r>
      <w:r w:rsidR="00E61A4E" w:rsidRPr="00612486">
        <w:t>urzędów pracy</w:t>
      </w:r>
      <w:r w:rsidR="00404758" w:rsidRPr="00612486">
        <w:t>.</w:t>
      </w:r>
      <w:r w:rsidR="00AD67A5" w:rsidRPr="00612486">
        <w:t xml:space="preserve"> </w:t>
      </w:r>
      <w:r w:rsidR="00404758" w:rsidRPr="00612486">
        <w:t xml:space="preserve">Dla 81% znaczenie ma możliwość umówienia się na wizytę lekarską przez </w:t>
      </w:r>
      <w:proofErr w:type="spellStart"/>
      <w:r w:rsidR="00404758" w:rsidRPr="00612486">
        <w:t>internet</w:t>
      </w:r>
      <w:proofErr w:type="spellEnd"/>
      <w:r w:rsidR="00404758" w:rsidRPr="00612486">
        <w:t xml:space="preserve">. Innymi obszarami, które mają duże znaczenie dla internautów są: dostęp przez </w:t>
      </w:r>
      <w:proofErr w:type="spellStart"/>
      <w:r w:rsidR="00404758" w:rsidRPr="00612486">
        <w:t>internet</w:t>
      </w:r>
      <w:proofErr w:type="spellEnd"/>
      <w:r w:rsidR="00404758" w:rsidRPr="00612486">
        <w:t xml:space="preserve"> do historii zdrowia/chorób (77%), dostęp do katalogów bibliotek (75%), możliwość kontaktu rodziców ze szkołą (74%), udział w</w:t>
      </w:r>
      <w:r w:rsidR="00F46812" w:rsidRPr="00612486">
        <w:t> </w:t>
      </w:r>
      <w:r w:rsidR="00404758" w:rsidRPr="00612486">
        <w:t xml:space="preserve">konsultacjach społecznych (62%). </w:t>
      </w:r>
    </w:p>
    <w:p w14:paraId="391A3127" w14:textId="77777777" w:rsidR="00512313" w:rsidRPr="00612486" w:rsidRDefault="00512313" w:rsidP="00F56C93">
      <w:pPr>
        <w:pStyle w:val="ATKNumberedList"/>
        <w:numPr>
          <w:ilvl w:val="0"/>
          <w:numId w:val="0"/>
        </w:numPr>
        <w:spacing w:before="0" w:after="0" w:line="240" w:lineRule="auto"/>
      </w:pPr>
      <w:r w:rsidRPr="00612486">
        <w:t>W</w:t>
      </w:r>
      <w:r w:rsidR="00F751DF" w:rsidRPr="00612486">
        <w:t xml:space="preserve"> oparciu </w:t>
      </w:r>
      <w:r w:rsidR="00191E6B" w:rsidRPr="00612486">
        <w:t xml:space="preserve">o </w:t>
      </w:r>
      <w:r w:rsidR="00AD67A5" w:rsidRPr="00612486">
        <w:t xml:space="preserve">wyniki </w:t>
      </w:r>
      <w:r w:rsidR="00F751DF" w:rsidRPr="00612486">
        <w:t>przedsięwzię</w:t>
      </w:r>
      <w:r w:rsidR="00AD67A5" w:rsidRPr="00612486">
        <w:t>ć</w:t>
      </w:r>
      <w:r w:rsidR="00F751DF" w:rsidRPr="00612486">
        <w:t xml:space="preserve"> diagnostyczn</w:t>
      </w:r>
      <w:r w:rsidR="00AD67A5" w:rsidRPr="00612486">
        <w:t>ych, w tym – wykonanych na potrzeby PZIP</w:t>
      </w:r>
      <w:r w:rsidR="00B71792" w:rsidRPr="00612486">
        <w:rPr>
          <w:rStyle w:val="Odwoanieprzypisudolnego"/>
        </w:rPr>
        <w:footnoteReference w:id="12"/>
      </w:r>
      <w:r w:rsidR="00AD67A5" w:rsidRPr="00612486">
        <w:t xml:space="preserve"> –</w:t>
      </w:r>
      <w:r w:rsidRPr="00612486">
        <w:t xml:space="preserve"> można wyróżnić kilka kluczowych podobszarów</w:t>
      </w:r>
      <w:r w:rsidR="00F751DF" w:rsidRPr="00612486">
        <w:t>, na których powinna się skupić interwencja</w:t>
      </w:r>
      <w:r w:rsidRPr="00612486">
        <w:t>:</w:t>
      </w:r>
    </w:p>
    <w:p w14:paraId="3CDC6741" w14:textId="77777777" w:rsidR="0027278B" w:rsidRPr="00612486" w:rsidRDefault="006A6266" w:rsidP="004138B5">
      <w:pPr>
        <w:pStyle w:val="ATKNumberedList"/>
        <w:numPr>
          <w:ilvl w:val="0"/>
          <w:numId w:val="60"/>
        </w:numPr>
        <w:spacing w:before="0" w:after="0" w:line="240" w:lineRule="auto"/>
        <w:ind w:left="426" w:hanging="426"/>
      </w:pPr>
      <w:r w:rsidRPr="00612486">
        <w:t>F</w:t>
      </w:r>
      <w:r w:rsidR="00512313" w:rsidRPr="00612486">
        <w:t xml:space="preserve">unkcje </w:t>
      </w:r>
      <w:r w:rsidR="0027278B" w:rsidRPr="00612486">
        <w:t>„</w:t>
      </w:r>
      <w:r w:rsidR="00512313" w:rsidRPr="00612486">
        <w:t>horyzontalne</w:t>
      </w:r>
      <w:r w:rsidR="0027278B" w:rsidRPr="00612486">
        <w:t>”,</w:t>
      </w:r>
      <w:r w:rsidR="00512313" w:rsidRPr="00612486">
        <w:t xml:space="preserve"> </w:t>
      </w:r>
    </w:p>
    <w:p w14:paraId="6E720A64" w14:textId="77777777" w:rsidR="00D33A7D" w:rsidRPr="00612486" w:rsidRDefault="00D56ADE" w:rsidP="004138B5">
      <w:pPr>
        <w:pStyle w:val="ATKNumberedList"/>
        <w:numPr>
          <w:ilvl w:val="0"/>
          <w:numId w:val="60"/>
        </w:numPr>
        <w:spacing w:before="0" w:after="0" w:line="240" w:lineRule="auto"/>
        <w:ind w:left="426" w:hanging="426"/>
      </w:pPr>
      <w:r>
        <w:t>Kl</w:t>
      </w:r>
      <w:r w:rsidR="00895406" w:rsidRPr="00612486">
        <w:t>uczow</w:t>
      </w:r>
      <w:r>
        <w:t>e</w:t>
      </w:r>
      <w:r w:rsidR="00895406" w:rsidRPr="00612486">
        <w:t xml:space="preserve"> </w:t>
      </w:r>
      <w:r w:rsidR="00D54E55" w:rsidRPr="00612486">
        <w:t>obszar</w:t>
      </w:r>
      <w:r>
        <w:t>y</w:t>
      </w:r>
      <w:r w:rsidR="00D54E55" w:rsidRPr="00612486">
        <w:t xml:space="preserve"> </w:t>
      </w:r>
      <w:r w:rsidR="006C3AD2" w:rsidRPr="00612486">
        <w:t>e-usług</w:t>
      </w:r>
      <w:r w:rsidR="00D54E55" w:rsidRPr="00612486">
        <w:t xml:space="preserve"> publicznych</w:t>
      </w:r>
      <w:r w:rsidR="00895406" w:rsidRPr="00612486">
        <w:t>,</w:t>
      </w:r>
    </w:p>
    <w:p w14:paraId="2805A01B" w14:textId="77777777" w:rsidR="006C3AD2" w:rsidRPr="00612486" w:rsidRDefault="0007351C" w:rsidP="004138B5">
      <w:pPr>
        <w:pStyle w:val="ATKNumberedList"/>
        <w:numPr>
          <w:ilvl w:val="0"/>
          <w:numId w:val="60"/>
        </w:numPr>
        <w:spacing w:before="0" w:after="0" w:line="240" w:lineRule="auto"/>
        <w:ind w:left="426" w:hanging="426"/>
      </w:pPr>
      <w:r w:rsidRPr="00612486">
        <w:t>Poprawa dostępu do informacji sektora publicznego i możliwości ich ponownego wykorzystania</w:t>
      </w:r>
      <w:r w:rsidR="00F72648" w:rsidRPr="00612486">
        <w:t>,</w:t>
      </w:r>
    </w:p>
    <w:p w14:paraId="7ADBF65C" w14:textId="77777777" w:rsidR="00404758" w:rsidRPr="00612486" w:rsidRDefault="006A6266" w:rsidP="004138B5">
      <w:pPr>
        <w:pStyle w:val="ATKNumberedList"/>
        <w:numPr>
          <w:ilvl w:val="0"/>
          <w:numId w:val="60"/>
        </w:numPr>
        <w:spacing w:before="0" w:after="0" w:line="240" w:lineRule="auto"/>
        <w:ind w:left="426" w:hanging="426"/>
      </w:pPr>
      <w:r w:rsidRPr="00612486">
        <w:t>C</w:t>
      </w:r>
      <w:r w:rsidR="006C3AD2" w:rsidRPr="00612486">
        <w:t>yfryzacj</w:t>
      </w:r>
      <w:r w:rsidR="00F751DF" w:rsidRPr="00612486">
        <w:t>a</w:t>
      </w:r>
      <w:r w:rsidR="006C3AD2" w:rsidRPr="00612486">
        <w:t xml:space="preserve"> procesów wewnętrznych w administracji </w:t>
      </w:r>
      <w:r w:rsidR="0007351C" w:rsidRPr="00612486">
        <w:t>dla poprawy obsługi klienta zewnętrznego</w:t>
      </w:r>
      <w:r w:rsidR="00F72648" w:rsidRPr="00612486">
        <w:t>.</w:t>
      </w:r>
    </w:p>
    <w:p w14:paraId="63871D5B" w14:textId="77777777" w:rsidR="00D33A7D" w:rsidRPr="00612486" w:rsidRDefault="00D33A7D" w:rsidP="00F56C93">
      <w:pPr>
        <w:pStyle w:val="ATKNumberedList"/>
        <w:numPr>
          <w:ilvl w:val="0"/>
          <w:numId w:val="0"/>
        </w:numPr>
        <w:spacing w:before="0" w:after="0" w:line="240" w:lineRule="auto"/>
      </w:pPr>
    </w:p>
    <w:p w14:paraId="517E28AA" w14:textId="77777777" w:rsidR="005F7F20" w:rsidRPr="00612486" w:rsidRDefault="00F751DF" w:rsidP="00F56C93">
      <w:pPr>
        <w:autoSpaceDE w:val="0"/>
        <w:autoSpaceDN w:val="0"/>
        <w:adjustRightInd w:val="0"/>
        <w:jc w:val="both"/>
      </w:pPr>
      <w:r w:rsidRPr="00612486">
        <w:t>P</w:t>
      </w:r>
      <w:r w:rsidR="005F7F20" w:rsidRPr="00612486">
        <w:t xml:space="preserve">oniżej wskazano dalsze działania, </w:t>
      </w:r>
      <w:r w:rsidR="001C7E36" w:rsidRPr="00612486">
        <w:t>jakie należy</w:t>
      </w:r>
      <w:r w:rsidR="0007351C" w:rsidRPr="00612486">
        <w:t xml:space="preserve"> </w:t>
      </w:r>
      <w:r w:rsidR="001C7E36" w:rsidRPr="00612486">
        <w:t>podjąć</w:t>
      </w:r>
      <w:r w:rsidRPr="00612486">
        <w:t xml:space="preserve"> </w:t>
      </w:r>
      <w:r w:rsidR="005F7F20" w:rsidRPr="00612486">
        <w:t>w poszczególnych obszarach. Bardziej szczegółowe omówienie</w:t>
      </w:r>
      <w:r w:rsidR="007953BF" w:rsidRPr="00612486">
        <w:t xml:space="preserve"> </w:t>
      </w:r>
      <w:r w:rsidR="00AD77EF" w:rsidRPr="00612486">
        <w:t xml:space="preserve">znajduje się w </w:t>
      </w:r>
      <w:r w:rsidRPr="00612486">
        <w:t>d</w:t>
      </w:r>
      <w:r w:rsidR="00AD77EF" w:rsidRPr="00612486">
        <w:t xml:space="preserve">iagnozie stanowiącej załącznik </w:t>
      </w:r>
      <w:r w:rsidR="00126DA5" w:rsidRPr="00612486">
        <w:t xml:space="preserve">I </w:t>
      </w:r>
      <w:r w:rsidR="00CA7AE8" w:rsidRPr="00612486">
        <w:t xml:space="preserve">do </w:t>
      </w:r>
      <w:r w:rsidR="00AD77EF" w:rsidRPr="00612486">
        <w:t>POPC.</w:t>
      </w:r>
    </w:p>
    <w:p w14:paraId="6FEADE37" w14:textId="77777777" w:rsidR="005F7F20" w:rsidRPr="00612486" w:rsidRDefault="005F7F20" w:rsidP="00F56C93">
      <w:pPr>
        <w:autoSpaceDE w:val="0"/>
        <w:autoSpaceDN w:val="0"/>
        <w:adjustRightInd w:val="0"/>
        <w:jc w:val="both"/>
      </w:pPr>
    </w:p>
    <w:p w14:paraId="205BE9BB" w14:textId="77777777" w:rsidR="0027278B" w:rsidRPr="00612486" w:rsidRDefault="0027278B" w:rsidP="006248C5">
      <w:pPr>
        <w:pStyle w:val="ATKNumberedList"/>
        <w:numPr>
          <w:ilvl w:val="0"/>
          <w:numId w:val="61"/>
        </w:numPr>
        <w:spacing w:before="0" w:after="0" w:line="240" w:lineRule="auto"/>
        <w:ind w:left="284" w:hanging="284"/>
        <w:rPr>
          <w:u w:val="single"/>
        </w:rPr>
      </w:pPr>
      <w:r w:rsidRPr="00612486">
        <w:rPr>
          <w:u w:val="single"/>
        </w:rPr>
        <w:t>Fun</w:t>
      </w:r>
      <w:r w:rsidR="0003382E" w:rsidRPr="00612486">
        <w:rPr>
          <w:u w:val="single"/>
        </w:rPr>
        <w:t>k</w:t>
      </w:r>
      <w:r w:rsidRPr="00612486">
        <w:rPr>
          <w:u w:val="single"/>
        </w:rPr>
        <w:t>cje horyzontalne</w:t>
      </w:r>
      <w:r w:rsidR="00D33A7D" w:rsidRPr="00612486">
        <w:rPr>
          <w:u w:val="single"/>
        </w:rPr>
        <w:t>:</w:t>
      </w:r>
    </w:p>
    <w:p w14:paraId="01226741" w14:textId="77777777" w:rsidR="0027278B" w:rsidRPr="00612486" w:rsidRDefault="0027278B" w:rsidP="004138B5">
      <w:pPr>
        <w:pStyle w:val="ATKNumberedList"/>
        <w:numPr>
          <w:ilvl w:val="0"/>
          <w:numId w:val="34"/>
        </w:numPr>
        <w:spacing w:before="0" w:after="0" w:line="240" w:lineRule="auto"/>
        <w:ind w:left="567" w:hanging="283"/>
      </w:pPr>
      <w:r w:rsidRPr="00612486">
        <w:t>upowszechnieni</w:t>
      </w:r>
      <w:r w:rsidR="00AD77EF" w:rsidRPr="00612486">
        <w:t>e i poprawa</w:t>
      </w:r>
      <w:r w:rsidRPr="00612486">
        <w:t xml:space="preserve"> </w:t>
      </w:r>
      <w:proofErr w:type="spellStart"/>
      <w:r w:rsidRPr="00612486">
        <w:t>fukcjonalności</w:t>
      </w:r>
      <w:proofErr w:type="spellEnd"/>
      <w:r w:rsidRPr="00612486">
        <w:t xml:space="preserve"> głównego mechanizmu potwierdzania tożsamości obywatela w elektronicznych kontaktach z administracją</w:t>
      </w:r>
      <w:r w:rsidR="00445A7A" w:rsidRPr="00612486">
        <w:t>, w tym za pośrednictwem urządzeń mobilnych</w:t>
      </w:r>
      <w:r w:rsidRPr="00612486">
        <w:t xml:space="preserve"> (profil zaufany </w:t>
      </w:r>
      <w:proofErr w:type="spellStart"/>
      <w:r w:rsidRPr="00612486">
        <w:t>ePUAP</w:t>
      </w:r>
      <w:proofErr w:type="spellEnd"/>
      <w:r w:rsidRPr="00612486">
        <w:t>),</w:t>
      </w:r>
    </w:p>
    <w:p w14:paraId="1FDFE48F" w14:textId="77777777" w:rsidR="0027278B" w:rsidRPr="00612486" w:rsidRDefault="00AD77EF" w:rsidP="004138B5">
      <w:pPr>
        <w:pStyle w:val="ATKNumberedList"/>
        <w:numPr>
          <w:ilvl w:val="0"/>
          <w:numId w:val="34"/>
        </w:numPr>
        <w:spacing w:before="0" w:after="0" w:line="240" w:lineRule="auto"/>
        <w:ind w:left="567" w:hanging="283"/>
      </w:pPr>
      <w:r w:rsidRPr="00612486">
        <w:t>poprawa</w:t>
      </w:r>
      <w:r w:rsidR="0027278B" w:rsidRPr="00612486">
        <w:t xml:space="preserve"> jakości danych </w:t>
      </w:r>
      <w:r w:rsidR="00B53B88" w:rsidRPr="00612486">
        <w:t xml:space="preserve">oraz zdolności </w:t>
      </w:r>
      <w:r w:rsidR="0027278B" w:rsidRPr="00612486">
        <w:t xml:space="preserve">rejestrów publicznych do wzajemnej wymiany danych, </w:t>
      </w:r>
    </w:p>
    <w:p w14:paraId="6B50016A" w14:textId="77777777" w:rsidR="0027278B" w:rsidRPr="00612486" w:rsidRDefault="00D9548D" w:rsidP="004138B5">
      <w:pPr>
        <w:pStyle w:val="ATKNumberedList"/>
        <w:numPr>
          <w:ilvl w:val="0"/>
          <w:numId w:val="34"/>
        </w:numPr>
        <w:spacing w:before="0" w:after="0" w:line="240" w:lineRule="auto"/>
        <w:ind w:left="567" w:hanging="283"/>
      </w:pPr>
      <w:r w:rsidRPr="00612486">
        <w:t>optymalizacja wydatków na infrastrukturę</w:t>
      </w:r>
      <w:r w:rsidR="0007351C" w:rsidRPr="00612486">
        <w:t xml:space="preserve"> (poprzez m.in. wykorzystanie technologii chmury obliczeniowej)</w:t>
      </w:r>
      <w:r w:rsidRPr="00612486">
        <w:t>,</w:t>
      </w:r>
    </w:p>
    <w:p w14:paraId="77531F13" w14:textId="77777777" w:rsidR="0027278B" w:rsidRPr="00612486" w:rsidRDefault="0027278B" w:rsidP="004138B5">
      <w:pPr>
        <w:pStyle w:val="ATKNumberedList"/>
        <w:numPr>
          <w:ilvl w:val="0"/>
          <w:numId w:val="34"/>
        </w:numPr>
        <w:spacing w:before="0" w:after="0" w:line="240" w:lineRule="auto"/>
        <w:ind w:left="567" w:hanging="283"/>
      </w:pPr>
      <w:r w:rsidRPr="00612486">
        <w:lastRenderedPageBreak/>
        <w:t>rozw</w:t>
      </w:r>
      <w:r w:rsidR="00AD77EF" w:rsidRPr="00612486">
        <w:t>ój</w:t>
      </w:r>
      <w:r w:rsidRPr="00612486">
        <w:t xml:space="preserve"> funkcjonalności </w:t>
      </w:r>
      <w:r w:rsidR="00C36E47" w:rsidRPr="00612486">
        <w:t xml:space="preserve">oraz niezawodności </w:t>
      </w:r>
      <w:r w:rsidRPr="00612486">
        <w:t xml:space="preserve">centralnego punktu dostępu do e-usług publicznych (platformy </w:t>
      </w:r>
      <w:proofErr w:type="spellStart"/>
      <w:r w:rsidRPr="00612486">
        <w:t>ePUAP</w:t>
      </w:r>
      <w:proofErr w:type="spellEnd"/>
      <w:r w:rsidRPr="00612486">
        <w:t>)</w:t>
      </w:r>
      <w:r w:rsidR="00D9548D" w:rsidRPr="00612486">
        <w:t>.</w:t>
      </w:r>
    </w:p>
    <w:p w14:paraId="4ADC2326" w14:textId="77777777" w:rsidR="00D33A7D" w:rsidRPr="00612486" w:rsidRDefault="00D33A7D" w:rsidP="00F56C93">
      <w:pPr>
        <w:pStyle w:val="ATKNumberedList"/>
        <w:numPr>
          <w:ilvl w:val="0"/>
          <w:numId w:val="0"/>
        </w:numPr>
        <w:spacing w:before="0" w:after="0" w:line="240" w:lineRule="auto"/>
        <w:ind w:left="708"/>
      </w:pPr>
    </w:p>
    <w:p w14:paraId="7A3D3D65" w14:textId="77777777" w:rsidR="00F56C93" w:rsidRPr="00612486" w:rsidRDefault="00D56ADE" w:rsidP="006248C5">
      <w:pPr>
        <w:pStyle w:val="ATKNumberedList"/>
        <w:numPr>
          <w:ilvl w:val="0"/>
          <w:numId w:val="61"/>
        </w:numPr>
        <w:spacing w:before="0" w:after="0" w:line="240" w:lineRule="auto"/>
        <w:ind w:left="284" w:hanging="284"/>
        <w:rPr>
          <w:u w:val="single"/>
        </w:rPr>
      </w:pPr>
      <w:r>
        <w:rPr>
          <w:u w:val="single"/>
        </w:rPr>
        <w:t>K</w:t>
      </w:r>
      <w:r w:rsidR="006A6266" w:rsidRPr="00612486">
        <w:rPr>
          <w:u w:val="single"/>
        </w:rPr>
        <w:t>luczow</w:t>
      </w:r>
      <w:r>
        <w:rPr>
          <w:u w:val="single"/>
        </w:rPr>
        <w:t>e</w:t>
      </w:r>
      <w:r w:rsidR="006A6266" w:rsidRPr="00612486">
        <w:rPr>
          <w:u w:val="single"/>
        </w:rPr>
        <w:t xml:space="preserve"> </w:t>
      </w:r>
      <w:r w:rsidR="0007351C" w:rsidRPr="00612486">
        <w:rPr>
          <w:u w:val="single"/>
        </w:rPr>
        <w:t>obszar</w:t>
      </w:r>
      <w:r>
        <w:rPr>
          <w:u w:val="single"/>
        </w:rPr>
        <w:t>y</w:t>
      </w:r>
      <w:r w:rsidR="006A6266" w:rsidRPr="00612486">
        <w:rPr>
          <w:u w:val="single"/>
        </w:rPr>
        <w:t xml:space="preserve"> e-usług:</w:t>
      </w:r>
    </w:p>
    <w:p w14:paraId="1A694EAB" w14:textId="77777777" w:rsidR="00D56ADE" w:rsidRPr="00612486" w:rsidRDefault="00D56ADE" w:rsidP="00F346B4">
      <w:pPr>
        <w:pStyle w:val="ATKNumberedList"/>
        <w:numPr>
          <w:ilvl w:val="0"/>
          <w:numId w:val="0"/>
        </w:numPr>
        <w:spacing w:before="0" w:after="0" w:line="240" w:lineRule="auto"/>
      </w:pPr>
    </w:p>
    <w:p w14:paraId="54FBBD14" w14:textId="77777777" w:rsidR="008B5F6F" w:rsidRPr="00612486" w:rsidRDefault="008B5F6F" w:rsidP="006A6266">
      <w:pPr>
        <w:pStyle w:val="ATKNumberedList"/>
        <w:numPr>
          <w:ilvl w:val="0"/>
          <w:numId w:val="0"/>
        </w:numPr>
        <w:spacing w:before="0" w:after="0" w:line="240" w:lineRule="auto"/>
        <w:ind w:firstLine="360"/>
      </w:pPr>
      <w:r w:rsidRPr="00612486">
        <w:t>Rynek pracy</w:t>
      </w:r>
      <w:r w:rsidR="00D33A7D" w:rsidRPr="00612486">
        <w:t>:</w:t>
      </w:r>
    </w:p>
    <w:p w14:paraId="589182A1" w14:textId="77777777" w:rsidR="0007351C" w:rsidRPr="00612486" w:rsidRDefault="0007351C" w:rsidP="006248C5">
      <w:pPr>
        <w:numPr>
          <w:ilvl w:val="0"/>
          <w:numId w:val="35"/>
        </w:numPr>
        <w:jc w:val="both"/>
      </w:pPr>
      <w:r w:rsidRPr="00612486">
        <w:t>scentralizowanie usług dla osób bezrobotnych, poszukujących pracy, pracodawców i</w:t>
      </w:r>
      <w:r w:rsidR="00B53B88" w:rsidRPr="00612486">
        <w:t> </w:t>
      </w:r>
      <w:r w:rsidRPr="00612486">
        <w:t>przedsiębiorców oraz publicznych służb zatrudnienia poprzez e</w:t>
      </w:r>
      <w:r w:rsidR="00C36E47" w:rsidRPr="00612486">
        <w:t>-</w:t>
      </w:r>
      <w:r w:rsidRPr="00612486">
        <w:t>PUP,</w:t>
      </w:r>
    </w:p>
    <w:p w14:paraId="614D3693" w14:textId="77777777" w:rsidR="00404758" w:rsidRPr="00612486" w:rsidRDefault="00404758" w:rsidP="006248C5">
      <w:pPr>
        <w:pStyle w:val="ATKNumberedList"/>
        <w:numPr>
          <w:ilvl w:val="0"/>
          <w:numId w:val="35"/>
        </w:numPr>
        <w:spacing w:before="0" w:after="0" w:line="240" w:lineRule="auto"/>
      </w:pPr>
      <w:r w:rsidRPr="00612486">
        <w:t>zapewnienie jednego punktu dostępu do wszystkich ofert pracy pochodzących z sektora publicznego,</w:t>
      </w:r>
    </w:p>
    <w:p w14:paraId="6A33884E" w14:textId="77777777" w:rsidR="00404758" w:rsidRPr="00612486" w:rsidRDefault="00404758" w:rsidP="006248C5">
      <w:pPr>
        <w:pStyle w:val="ATKNumberedList"/>
        <w:numPr>
          <w:ilvl w:val="0"/>
          <w:numId w:val="35"/>
        </w:numPr>
        <w:spacing w:before="0" w:after="0" w:line="240" w:lineRule="auto"/>
      </w:pPr>
      <w:r w:rsidRPr="00612486">
        <w:t>umożliwienie aplikowania o pracę w sektorze publicznym w formie elektronicznej</w:t>
      </w:r>
      <w:r w:rsidR="0061250D" w:rsidRPr="00612486">
        <w:t>;</w:t>
      </w:r>
      <w:r w:rsidRPr="00612486">
        <w:t xml:space="preserve"> obecnie</w:t>
      </w:r>
      <w:r w:rsidR="0061250D" w:rsidRPr="00612486">
        <w:t xml:space="preserve"> wszystkie</w:t>
      </w:r>
      <w:r w:rsidRPr="00612486">
        <w:t xml:space="preserve"> oferty pracy zamieszczane w BIP KPRM</w:t>
      </w:r>
      <w:r w:rsidR="0061250D" w:rsidRPr="00612486">
        <w:t xml:space="preserve"> (który nie obejmuje całego sektora publicznego</w:t>
      </w:r>
      <w:r w:rsidR="004A4096" w:rsidRPr="00612486">
        <w:t>,</w:t>
      </w:r>
      <w:r w:rsidR="0061250D" w:rsidRPr="00612486">
        <w:t xml:space="preserve"> a tylko administrację rządową)</w:t>
      </w:r>
      <w:r w:rsidRPr="00612486">
        <w:t xml:space="preserve"> zawierają wymóg dostarczania dokumentów papierowych,</w:t>
      </w:r>
    </w:p>
    <w:p w14:paraId="56010F8C" w14:textId="77777777" w:rsidR="00404758" w:rsidRPr="00612486" w:rsidRDefault="00404758" w:rsidP="006248C5">
      <w:pPr>
        <w:pStyle w:val="ATKNumberedList"/>
        <w:numPr>
          <w:ilvl w:val="0"/>
          <w:numId w:val="35"/>
        </w:numPr>
        <w:spacing w:before="0" w:after="0" w:line="240" w:lineRule="auto"/>
      </w:pPr>
      <w:r w:rsidRPr="00612486">
        <w:t xml:space="preserve">przeniesienie kolejnych usług rynku pracy (poza już dostępną rejestracją osób bezrobotnych </w:t>
      </w:r>
      <w:r w:rsidRPr="00612486">
        <w:br/>
        <w:t xml:space="preserve">i przeszukiwaniem ofert) do </w:t>
      </w:r>
      <w:proofErr w:type="spellStart"/>
      <w:r w:rsidRPr="00612486">
        <w:t>internetu</w:t>
      </w:r>
      <w:proofErr w:type="spellEnd"/>
      <w:r w:rsidRPr="00612486">
        <w:t>.</w:t>
      </w:r>
    </w:p>
    <w:p w14:paraId="01BE4754" w14:textId="77777777" w:rsidR="00D33A7D" w:rsidRPr="00612486" w:rsidRDefault="00D33A7D" w:rsidP="00F56C93">
      <w:pPr>
        <w:pStyle w:val="ATKNumberedList"/>
        <w:numPr>
          <w:ilvl w:val="0"/>
          <w:numId w:val="0"/>
        </w:numPr>
        <w:spacing w:before="0" w:after="0" w:line="240" w:lineRule="auto"/>
        <w:ind w:left="708"/>
      </w:pPr>
    </w:p>
    <w:p w14:paraId="7BC31058" w14:textId="77777777" w:rsidR="008B5F6F" w:rsidRPr="00612486" w:rsidRDefault="008B5F6F" w:rsidP="006A6266">
      <w:pPr>
        <w:ind w:firstLine="360"/>
      </w:pPr>
      <w:r w:rsidRPr="00612486">
        <w:t>Ubezpieczenia i świadczenia społeczne</w:t>
      </w:r>
      <w:r w:rsidR="00D33A7D" w:rsidRPr="00612486">
        <w:t>:</w:t>
      </w:r>
    </w:p>
    <w:p w14:paraId="0556EDF8" w14:textId="77777777" w:rsidR="0007351C" w:rsidRPr="00612486" w:rsidRDefault="00C36E47" w:rsidP="006248C5">
      <w:pPr>
        <w:pStyle w:val="ATKNumberedList"/>
        <w:numPr>
          <w:ilvl w:val="0"/>
          <w:numId w:val="36"/>
        </w:numPr>
        <w:spacing w:before="0" w:after="0" w:line="240" w:lineRule="auto"/>
      </w:pPr>
      <w:r w:rsidRPr="00612486">
        <w:t>i</w:t>
      </w:r>
      <w:r w:rsidR="0007351C" w:rsidRPr="00612486">
        <w:t xml:space="preserve">nternetowe konto ubezpieczonego, </w:t>
      </w:r>
      <w:proofErr w:type="spellStart"/>
      <w:r w:rsidR="0007351C" w:rsidRPr="00612486">
        <w:t>zintergrowane</w:t>
      </w:r>
      <w:proofErr w:type="spellEnd"/>
      <w:r w:rsidR="0007351C" w:rsidRPr="00612486">
        <w:t xml:space="preserve"> z </w:t>
      </w:r>
      <w:r w:rsidRPr="00612486">
        <w:t xml:space="preserve">innymi </w:t>
      </w:r>
      <w:r w:rsidR="0007351C" w:rsidRPr="00612486">
        <w:t xml:space="preserve">usługami </w:t>
      </w:r>
      <w:r w:rsidRPr="00612486">
        <w:t>e-</w:t>
      </w:r>
      <w:r w:rsidR="0007351C" w:rsidRPr="00612486">
        <w:t>administracji,</w:t>
      </w:r>
    </w:p>
    <w:p w14:paraId="72F40028" w14:textId="77777777" w:rsidR="00404758" w:rsidRPr="00612486" w:rsidRDefault="00404758" w:rsidP="006248C5">
      <w:pPr>
        <w:pStyle w:val="ATKNumberedList"/>
        <w:numPr>
          <w:ilvl w:val="0"/>
          <w:numId w:val="36"/>
        </w:numPr>
        <w:spacing w:before="0" w:after="0" w:line="240" w:lineRule="auto"/>
      </w:pPr>
      <w:r w:rsidRPr="00612486">
        <w:t>usługi Zakładu Ubezpieczeń Społecznych</w:t>
      </w:r>
      <w:r w:rsidR="003F06F5" w:rsidRPr="00612486">
        <w:t xml:space="preserve"> (ZUS)</w:t>
      </w:r>
      <w:r w:rsidRPr="00612486">
        <w:t>: dalsza elektronizacja zwolnień lekarskich i</w:t>
      </w:r>
      <w:r w:rsidR="0060681B">
        <w:t> </w:t>
      </w:r>
      <w:r w:rsidRPr="00612486">
        <w:t>ich przesyłania od lekarzy wystawiających do ZUS (usługa zależy również od efektów projektu P1 z obszaru e-zdrowia – wymaga komunikacji między systemami teleinformatycznymi podmiotów leczniczych, platformą P1 oraz systemem ZUS); budowa platformy analityczno-statystycznej możliwej do udostępnienia innym systemom i instytucjom</w:t>
      </w:r>
      <w:r w:rsidR="0007351C" w:rsidRPr="00612486">
        <w:t>,</w:t>
      </w:r>
      <w:r w:rsidRPr="00612486">
        <w:t xml:space="preserve"> </w:t>
      </w:r>
    </w:p>
    <w:p w14:paraId="15B70029" w14:textId="77777777" w:rsidR="008B5F6F" w:rsidRPr="00612486" w:rsidRDefault="00404758" w:rsidP="006248C5">
      <w:pPr>
        <w:pStyle w:val="ATKNumberedList"/>
        <w:numPr>
          <w:ilvl w:val="0"/>
          <w:numId w:val="36"/>
        </w:numPr>
        <w:spacing w:before="0" w:after="0" w:line="240" w:lineRule="auto"/>
      </w:pPr>
      <w:r w:rsidRPr="00612486">
        <w:t>utworzenie na poziomie centralnym skonsolidowanego systemu informatycznego, wspomagającego gminy, powiaty i województwa w realizacji zadań z zakresu zabezpieczenia społecznego</w:t>
      </w:r>
      <w:r w:rsidR="00C36E47" w:rsidRPr="00612486">
        <w:t xml:space="preserve"> (</w:t>
      </w:r>
      <w:r w:rsidRPr="00612486">
        <w:t>racjonaliz</w:t>
      </w:r>
      <w:r w:rsidR="00C36E47" w:rsidRPr="00612486">
        <w:t>acja</w:t>
      </w:r>
      <w:r w:rsidRPr="00612486">
        <w:t xml:space="preserve"> w skali całego kraju </w:t>
      </w:r>
      <w:r w:rsidR="00C36E47" w:rsidRPr="00612486">
        <w:t xml:space="preserve">wydatków </w:t>
      </w:r>
      <w:r w:rsidRPr="00612486">
        <w:t xml:space="preserve">na infrastrukturę techniczną, </w:t>
      </w:r>
      <w:r w:rsidR="00C36E47" w:rsidRPr="00612486">
        <w:t xml:space="preserve">standaryzacja </w:t>
      </w:r>
      <w:r w:rsidRPr="00612486">
        <w:t xml:space="preserve">sposobu pracy jednostek, </w:t>
      </w:r>
      <w:r w:rsidR="00C36E47" w:rsidRPr="00612486">
        <w:t>ograniczenie</w:t>
      </w:r>
      <w:r w:rsidRPr="00612486">
        <w:t xml:space="preserve"> problem</w:t>
      </w:r>
      <w:r w:rsidR="00C36E47" w:rsidRPr="00612486">
        <w:t>ów kadrowych dot. IT w</w:t>
      </w:r>
      <w:r w:rsidR="0060681B">
        <w:t> </w:t>
      </w:r>
      <w:r w:rsidR="00C36E47" w:rsidRPr="00612486">
        <w:t>gminach</w:t>
      </w:r>
      <w:r w:rsidRPr="00612486">
        <w:t xml:space="preserve"> oraz </w:t>
      </w:r>
      <w:r w:rsidR="00C36E47" w:rsidRPr="00612486">
        <w:t xml:space="preserve">poprawa efektywności </w:t>
      </w:r>
      <w:r w:rsidRPr="00612486">
        <w:t>mechanizmów sprawozdawczych</w:t>
      </w:r>
      <w:r w:rsidR="00C36E47" w:rsidRPr="00612486">
        <w:t>)</w:t>
      </w:r>
      <w:r w:rsidRPr="00612486">
        <w:t>.</w:t>
      </w:r>
    </w:p>
    <w:p w14:paraId="288DE1AA" w14:textId="77777777" w:rsidR="00D33A7D" w:rsidRPr="00612486" w:rsidRDefault="00D33A7D" w:rsidP="00F56C93">
      <w:pPr>
        <w:pStyle w:val="ATKNumberedList"/>
        <w:numPr>
          <w:ilvl w:val="0"/>
          <w:numId w:val="0"/>
        </w:numPr>
        <w:spacing w:before="0" w:after="0" w:line="240" w:lineRule="auto"/>
      </w:pPr>
    </w:p>
    <w:p w14:paraId="6616F625" w14:textId="77777777" w:rsidR="008B5F6F" w:rsidRPr="00612486" w:rsidRDefault="008B5F6F" w:rsidP="006A6266">
      <w:pPr>
        <w:pStyle w:val="ATKNumberedList"/>
        <w:numPr>
          <w:ilvl w:val="0"/>
          <w:numId w:val="0"/>
        </w:numPr>
        <w:spacing w:before="0" w:after="0" w:line="240" w:lineRule="auto"/>
        <w:ind w:firstLine="360"/>
      </w:pPr>
      <w:r w:rsidRPr="00612486">
        <w:t>Ochrona zdrowia</w:t>
      </w:r>
      <w:r w:rsidR="00D33A7D" w:rsidRPr="00612486">
        <w:t>:</w:t>
      </w:r>
    </w:p>
    <w:p w14:paraId="19EDDCE9" w14:textId="77777777" w:rsidR="00E012A9" w:rsidRPr="00612486" w:rsidRDefault="00E012A9" w:rsidP="006248C5">
      <w:pPr>
        <w:pStyle w:val="ATKNumberedList"/>
        <w:numPr>
          <w:ilvl w:val="0"/>
          <w:numId w:val="37"/>
        </w:numPr>
        <w:spacing w:before="0" w:after="0" w:line="240" w:lineRule="auto"/>
      </w:pPr>
      <w:r w:rsidRPr="00612486">
        <w:t>rozwój e-usług, w tym udostępnionych w projekt</w:t>
      </w:r>
      <w:r w:rsidR="00C36E47" w:rsidRPr="00612486">
        <w:t>ach</w:t>
      </w:r>
      <w:r w:rsidRPr="00612486">
        <w:t xml:space="preserve"> P1 i P2, związanych z zarządzaniem elektroniczną dokumentacją medyczną przez pacjenta; </w:t>
      </w:r>
      <w:r w:rsidRPr="00612486">
        <w:rPr>
          <w:bCs/>
        </w:rPr>
        <w:t xml:space="preserve">e-recepta, e-skierowania, e-zwolnienia (usługa zintegrowana z e-usługą świadczoną przez ZUS); e-rejestracja </w:t>
      </w:r>
      <w:r w:rsidRPr="00612486">
        <w:t>na wizytę do lekarza (z</w:t>
      </w:r>
      <w:r w:rsidR="0060681B">
        <w:t> </w:t>
      </w:r>
      <w:r w:rsidRPr="00612486">
        <w:t xml:space="preserve">wykorzystaniem identyfikacji m.in. profilem zaufanym); wprowadzenie </w:t>
      </w:r>
      <w:r w:rsidRPr="00612486">
        <w:rPr>
          <w:bCs/>
        </w:rPr>
        <w:t>elektronicznej karty ubezpieczenia zdrowotnego</w:t>
      </w:r>
      <w:r w:rsidR="00FC221C" w:rsidRPr="00612486">
        <w:rPr>
          <w:bCs/>
        </w:rPr>
        <w:t>;</w:t>
      </w:r>
      <w:r w:rsidRPr="00612486">
        <w:t xml:space="preserve"> </w:t>
      </w:r>
      <w:r w:rsidR="00FC221C" w:rsidRPr="00612486">
        <w:t>i</w:t>
      </w:r>
      <w:r w:rsidRPr="00612486">
        <w:t xml:space="preserve">nformacja o dostępności leków, </w:t>
      </w:r>
    </w:p>
    <w:p w14:paraId="55408699" w14:textId="77777777" w:rsidR="00404758" w:rsidRPr="00612486" w:rsidRDefault="00404758" w:rsidP="006248C5">
      <w:pPr>
        <w:pStyle w:val="ATKNumberedList"/>
        <w:numPr>
          <w:ilvl w:val="0"/>
          <w:numId w:val="37"/>
        </w:numPr>
        <w:spacing w:before="0" w:after="0" w:line="240" w:lineRule="auto"/>
      </w:pPr>
      <w:r w:rsidRPr="00612486">
        <w:t xml:space="preserve">w </w:t>
      </w:r>
      <w:r w:rsidR="00895406" w:rsidRPr="00612486">
        <w:t>RPO</w:t>
      </w:r>
      <w:r w:rsidR="00180FFA" w:rsidRPr="00612486">
        <w:t>:</w:t>
      </w:r>
      <w:r w:rsidRPr="00612486">
        <w:t xml:space="preserve"> środki na dostosowanie systemów teleinformatycznych świadczeniodawców do wymiany danych w ramach ogólnopolskiego systemu informacji</w:t>
      </w:r>
      <w:r w:rsidR="00895406" w:rsidRPr="00612486">
        <w:t>; kryteria wyboru projektów weryfikujące komplementarność i niedublowanie się funkcji z systemami krajowymi,</w:t>
      </w:r>
    </w:p>
    <w:p w14:paraId="27787F04" w14:textId="77777777" w:rsidR="00404758" w:rsidRPr="00612486" w:rsidRDefault="00404758" w:rsidP="006248C5">
      <w:pPr>
        <w:pStyle w:val="ATKNumberedList"/>
        <w:numPr>
          <w:ilvl w:val="0"/>
          <w:numId w:val="37"/>
        </w:numPr>
        <w:spacing w:before="0" w:after="0" w:line="240" w:lineRule="auto"/>
      </w:pPr>
      <w:r w:rsidRPr="00612486">
        <w:t xml:space="preserve">dostosowanie podmiotów leczniczych nadzorowanych przez </w:t>
      </w:r>
      <w:r w:rsidR="00895406" w:rsidRPr="00612486">
        <w:t xml:space="preserve">resorty </w:t>
      </w:r>
      <w:r w:rsidRPr="00612486">
        <w:t>do wy</w:t>
      </w:r>
      <w:r w:rsidR="00895406" w:rsidRPr="00612486">
        <w:t>miany danych</w:t>
      </w:r>
      <w:r w:rsidRPr="00612486">
        <w:t xml:space="preserve"> z</w:t>
      </w:r>
      <w:r w:rsidR="0060681B">
        <w:t> </w:t>
      </w:r>
      <w:r w:rsidRPr="00612486">
        <w:t xml:space="preserve">systemem informacji medycznej, </w:t>
      </w:r>
    </w:p>
    <w:p w14:paraId="54AD715A" w14:textId="77777777" w:rsidR="00404758" w:rsidRDefault="00404758" w:rsidP="006248C5">
      <w:pPr>
        <w:pStyle w:val="ATKNumberedList"/>
        <w:numPr>
          <w:ilvl w:val="0"/>
          <w:numId w:val="37"/>
        </w:numPr>
        <w:spacing w:before="0" w:after="0" w:line="240" w:lineRule="auto"/>
      </w:pPr>
      <w:r w:rsidRPr="00612486">
        <w:t>wsparci</w:t>
      </w:r>
      <w:r w:rsidR="00E012A9" w:rsidRPr="00612486">
        <w:t>e</w:t>
      </w:r>
      <w:r w:rsidRPr="00612486">
        <w:t xml:space="preserve"> </w:t>
      </w:r>
      <w:proofErr w:type="spellStart"/>
      <w:r w:rsidRPr="00612486">
        <w:t>telemedycyny</w:t>
      </w:r>
      <w:proofErr w:type="spellEnd"/>
      <w:r w:rsidRPr="00612486">
        <w:t>: konsultacj</w:t>
      </w:r>
      <w:r w:rsidR="00E012A9" w:rsidRPr="00612486">
        <w:t>e</w:t>
      </w:r>
      <w:r w:rsidRPr="00612486">
        <w:t xml:space="preserve"> między </w:t>
      </w:r>
      <w:r w:rsidR="00E012A9" w:rsidRPr="00612486">
        <w:t>pracownikami medycznymi</w:t>
      </w:r>
      <w:r w:rsidR="00FC221C" w:rsidRPr="00612486">
        <w:t>;</w:t>
      </w:r>
      <w:r w:rsidRPr="00612486">
        <w:t xml:space="preserve"> </w:t>
      </w:r>
      <w:r w:rsidR="00E012A9" w:rsidRPr="00612486">
        <w:t xml:space="preserve">kontakty </w:t>
      </w:r>
      <w:r w:rsidRPr="00612486">
        <w:t xml:space="preserve">pacjent-lekarz; </w:t>
      </w:r>
      <w:r w:rsidR="00E012A9" w:rsidRPr="00612486">
        <w:t xml:space="preserve">rozwój </w:t>
      </w:r>
      <w:r w:rsidRPr="00612486">
        <w:t xml:space="preserve">aplikacji cyfrowych wspomagających monitorowanie stanu zdrowia, profilaktykę zdrowotną </w:t>
      </w:r>
      <w:r w:rsidR="00FC221C" w:rsidRPr="00612486">
        <w:t xml:space="preserve">i </w:t>
      </w:r>
      <w:r w:rsidRPr="00612486">
        <w:t>procesy lecznicze; medycyn</w:t>
      </w:r>
      <w:r w:rsidR="00E012A9" w:rsidRPr="00612486">
        <w:t>a</w:t>
      </w:r>
      <w:r w:rsidRPr="00612486">
        <w:t xml:space="preserve"> </w:t>
      </w:r>
      <w:r w:rsidR="00E012A9" w:rsidRPr="00612486">
        <w:t xml:space="preserve">powypadkowa </w:t>
      </w:r>
      <w:r w:rsidRPr="00612486">
        <w:t xml:space="preserve">i </w:t>
      </w:r>
      <w:r w:rsidR="00E012A9" w:rsidRPr="00612486">
        <w:t xml:space="preserve">ratownictwo </w:t>
      </w:r>
      <w:r w:rsidRPr="00612486">
        <w:t>medyczne</w:t>
      </w:r>
      <w:r w:rsidR="001C7E36" w:rsidRPr="00612486">
        <w:t>.</w:t>
      </w:r>
    </w:p>
    <w:p w14:paraId="1CE26CAE" w14:textId="77777777" w:rsidR="00C747B2" w:rsidRDefault="00C747B2" w:rsidP="00F346B4">
      <w:pPr>
        <w:pStyle w:val="ATKNumberedList"/>
        <w:numPr>
          <w:ilvl w:val="0"/>
          <w:numId w:val="0"/>
        </w:numPr>
        <w:spacing w:before="0" w:after="0" w:line="240" w:lineRule="auto"/>
        <w:ind w:left="360"/>
      </w:pPr>
    </w:p>
    <w:p w14:paraId="357000AA" w14:textId="77777777" w:rsidR="00C747B2" w:rsidRPr="00C747B2" w:rsidRDefault="00C747B2" w:rsidP="00F346B4">
      <w:pPr>
        <w:pStyle w:val="ATKNumberedList"/>
        <w:numPr>
          <w:ilvl w:val="0"/>
          <w:numId w:val="0"/>
        </w:numPr>
        <w:spacing w:before="0" w:after="0" w:line="240" w:lineRule="auto"/>
      </w:pPr>
      <w:r w:rsidRPr="00BE5C12">
        <w:t xml:space="preserve">Wyżej wymienione usługi </w:t>
      </w:r>
      <w:r w:rsidR="007C039E" w:rsidRPr="00BE5C12">
        <w:t xml:space="preserve">zostały </w:t>
      </w:r>
      <w:r w:rsidRPr="00BE5C12">
        <w:t xml:space="preserve">zidentyfikowane w przygotowanym przez Ministerstwo Zdrowia dokumencie wdrożeniowym </w:t>
      </w:r>
      <w:r w:rsidRPr="00BE5C12">
        <w:rPr>
          <w:i/>
        </w:rPr>
        <w:t>Policy Paper dla ochrony zdrowia na lata 2014-2020 - Krajowe Strategiczne Ramy</w:t>
      </w:r>
      <w:r w:rsidR="007C039E" w:rsidRPr="00BE5C12">
        <w:rPr>
          <w:i/>
        </w:rPr>
        <w:t>.</w:t>
      </w:r>
      <w:r w:rsidRPr="00BE5C12">
        <w:rPr>
          <w:i/>
        </w:rPr>
        <w:t xml:space="preserve"> </w:t>
      </w:r>
      <w:r w:rsidR="00A70F12" w:rsidRPr="00F346B4">
        <w:t>Dokument wskazuje</w:t>
      </w:r>
      <w:r w:rsidRPr="00BE5C12">
        <w:t xml:space="preserve"> kluczowe działania służące sprostaniu zidentyfikowanym wyzwaniom w zakresie priorytetów zdrowotnych państwa</w:t>
      </w:r>
      <w:r w:rsidR="00A70F12" w:rsidRPr="00F346B4">
        <w:t xml:space="preserve"> w</w:t>
      </w:r>
      <w:r w:rsidRPr="00BE5C12">
        <w:t xml:space="preserve"> lata</w:t>
      </w:r>
      <w:r w:rsidR="00A70F12" w:rsidRPr="00F346B4">
        <w:t>ch</w:t>
      </w:r>
      <w:r w:rsidRPr="00BE5C12">
        <w:t xml:space="preserve"> 2014-2020.</w:t>
      </w:r>
      <w:r w:rsidRPr="00C747B2">
        <w:t xml:space="preserve"> </w:t>
      </w:r>
    </w:p>
    <w:p w14:paraId="24D64F1A" w14:textId="77777777" w:rsidR="00D33A7D" w:rsidRPr="00612486" w:rsidRDefault="00D33A7D" w:rsidP="00F56C93">
      <w:pPr>
        <w:pStyle w:val="ATKNumberedList"/>
        <w:numPr>
          <w:ilvl w:val="0"/>
          <w:numId w:val="0"/>
        </w:numPr>
        <w:spacing w:before="0" w:after="0" w:line="240" w:lineRule="auto"/>
      </w:pPr>
    </w:p>
    <w:p w14:paraId="4CA56E03" w14:textId="77777777" w:rsidR="008B5F6F" w:rsidRPr="00612486" w:rsidRDefault="008B5F6F" w:rsidP="006A6266">
      <w:pPr>
        <w:pStyle w:val="ATKNumberedList"/>
        <w:numPr>
          <w:ilvl w:val="0"/>
          <w:numId w:val="0"/>
        </w:numPr>
        <w:spacing w:before="0" w:after="0" w:line="240" w:lineRule="auto"/>
        <w:ind w:firstLine="360"/>
      </w:pPr>
      <w:r w:rsidRPr="00612486">
        <w:t>Prowadzenie działalności gospodarczej</w:t>
      </w:r>
      <w:r w:rsidR="00D33A7D" w:rsidRPr="00612486">
        <w:t>:</w:t>
      </w:r>
    </w:p>
    <w:p w14:paraId="017A5391" w14:textId="77777777" w:rsidR="00404758" w:rsidRPr="00612486" w:rsidRDefault="00404758" w:rsidP="006248C5">
      <w:pPr>
        <w:pStyle w:val="ATKNumberedList"/>
        <w:numPr>
          <w:ilvl w:val="0"/>
          <w:numId w:val="38"/>
        </w:numPr>
        <w:spacing w:before="0" w:after="0" w:line="240" w:lineRule="auto"/>
      </w:pPr>
      <w:r w:rsidRPr="00612486">
        <w:t xml:space="preserve">wystawianie i przesyłanie </w:t>
      </w:r>
      <w:r w:rsidR="00FC221C" w:rsidRPr="00612486">
        <w:t xml:space="preserve">przez przedsiębiorców </w:t>
      </w:r>
      <w:r w:rsidRPr="00612486">
        <w:t>elektronicznych faktur do wszystkich podmiotów publicznych (dzięki utworzeniu platformy umożliwiającej obrót e</w:t>
      </w:r>
      <w:r w:rsidR="00FC221C" w:rsidRPr="00612486">
        <w:t>-fakturami</w:t>
      </w:r>
      <w:r w:rsidRPr="00612486">
        <w:t xml:space="preserve">), </w:t>
      </w:r>
    </w:p>
    <w:p w14:paraId="4CE4996C" w14:textId="77777777" w:rsidR="00404758" w:rsidRPr="00612486" w:rsidRDefault="00404758" w:rsidP="006248C5">
      <w:pPr>
        <w:pStyle w:val="ATKNumberedList"/>
        <w:numPr>
          <w:ilvl w:val="0"/>
          <w:numId w:val="38"/>
        </w:numPr>
        <w:spacing w:before="0" w:after="0" w:line="240" w:lineRule="auto"/>
      </w:pPr>
      <w:r w:rsidRPr="00612486">
        <w:t>rozwój Pojedynczego Punktu Kontaktowego o nowe funkcjonalności (np. angielska wersja językowa, mechanizmy kreacji informacji zarządczej dotyczącej realizacji procedur administracyjnych, poszerzenie zakresu informacji dostępnych na portalu),</w:t>
      </w:r>
    </w:p>
    <w:p w14:paraId="78DEA377" w14:textId="77777777" w:rsidR="00375E81" w:rsidRPr="00612486" w:rsidRDefault="00375E81" w:rsidP="006248C5">
      <w:pPr>
        <w:pStyle w:val="ATKNumberedList"/>
        <w:numPr>
          <w:ilvl w:val="0"/>
          <w:numId w:val="38"/>
        </w:numPr>
        <w:spacing w:before="0" w:after="0" w:line="240" w:lineRule="auto"/>
      </w:pPr>
      <w:r w:rsidRPr="00612486">
        <w:t>komunikacja elektroniczna z administracją podatkową za pomocą Portalu Podatkowego,</w:t>
      </w:r>
    </w:p>
    <w:p w14:paraId="103212BB" w14:textId="77777777" w:rsidR="00404758" w:rsidRPr="00612486" w:rsidRDefault="00404758" w:rsidP="006248C5">
      <w:pPr>
        <w:pStyle w:val="ATKNumberedList"/>
        <w:numPr>
          <w:ilvl w:val="0"/>
          <w:numId w:val="38"/>
        </w:numPr>
        <w:spacing w:before="0" w:after="0" w:line="240" w:lineRule="auto"/>
      </w:pPr>
      <w:r w:rsidRPr="00612486">
        <w:t>umożliwienie pełnego elektronicznego wglądu w akta spraw podatkowych</w:t>
      </w:r>
      <w:r w:rsidR="00375E81" w:rsidRPr="00612486">
        <w:t>.</w:t>
      </w:r>
    </w:p>
    <w:p w14:paraId="6C054535" w14:textId="77777777" w:rsidR="00E703DF" w:rsidRPr="00612486" w:rsidRDefault="00E703DF" w:rsidP="00F56C93">
      <w:pPr>
        <w:pStyle w:val="ATKNumberedList"/>
        <w:numPr>
          <w:ilvl w:val="0"/>
          <w:numId w:val="0"/>
        </w:numPr>
        <w:spacing w:before="0" w:after="0" w:line="240" w:lineRule="auto"/>
      </w:pPr>
    </w:p>
    <w:p w14:paraId="213CE1B7" w14:textId="77777777" w:rsidR="001C7E36" w:rsidRPr="00612486" w:rsidRDefault="00F56C93" w:rsidP="006A6266">
      <w:pPr>
        <w:pStyle w:val="ATKNumberedList"/>
        <w:numPr>
          <w:ilvl w:val="0"/>
          <w:numId w:val="0"/>
        </w:numPr>
        <w:spacing w:before="0" w:after="0" w:line="240" w:lineRule="auto"/>
        <w:ind w:firstLine="360"/>
      </w:pPr>
      <w:bookmarkStart w:id="19" w:name="_Toc365023506"/>
      <w:r w:rsidRPr="00612486">
        <w:t>Wymiar s</w:t>
      </w:r>
      <w:r w:rsidR="001C7E36" w:rsidRPr="00612486">
        <w:t>prawiedliwoś</w:t>
      </w:r>
      <w:r w:rsidR="000067FE" w:rsidRPr="00612486">
        <w:t>ci</w:t>
      </w:r>
      <w:r w:rsidR="001C7E36" w:rsidRPr="00612486">
        <w:t xml:space="preserve"> i sądownictwo:</w:t>
      </w:r>
    </w:p>
    <w:bookmarkEnd w:id="19"/>
    <w:p w14:paraId="37ABECD8" w14:textId="77777777" w:rsidR="00404758" w:rsidRPr="00612486" w:rsidRDefault="00404758" w:rsidP="006248C5">
      <w:pPr>
        <w:numPr>
          <w:ilvl w:val="0"/>
          <w:numId w:val="39"/>
        </w:numPr>
        <w:suppressAutoHyphens w:val="0"/>
        <w:autoSpaceDE w:val="0"/>
        <w:autoSpaceDN w:val="0"/>
        <w:adjustRightInd w:val="0"/>
        <w:jc w:val="both"/>
        <w:rPr>
          <w:color w:val="000000"/>
        </w:rPr>
      </w:pPr>
      <w:r w:rsidRPr="00612486">
        <w:rPr>
          <w:color w:val="000000"/>
        </w:rPr>
        <w:t>umożliwi</w:t>
      </w:r>
      <w:r w:rsidR="00B6478C" w:rsidRPr="00612486">
        <w:rPr>
          <w:color w:val="000000"/>
        </w:rPr>
        <w:t>enie</w:t>
      </w:r>
      <w:r w:rsidRPr="00612486">
        <w:rPr>
          <w:color w:val="000000"/>
        </w:rPr>
        <w:t xml:space="preserve"> </w:t>
      </w:r>
      <w:r w:rsidR="00B6478C" w:rsidRPr="00612486">
        <w:rPr>
          <w:color w:val="000000"/>
        </w:rPr>
        <w:t xml:space="preserve">elektronicznego składania </w:t>
      </w:r>
      <w:r w:rsidRPr="00612486">
        <w:rPr>
          <w:color w:val="000000"/>
        </w:rPr>
        <w:t>pism procesowych w postępowaniu cywilnym wraz z</w:t>
      </w:r>
      <w:r w:rsidR="0060681B">
        <w:rPr>
          <w:color w:val="000000"/>
        </w:rPr>
        <w:t> </w:t>
      </w:r>
      <w:r w:rsidRPr="00612486">
        <w:rPr>
          <w:color w:val="000000"/>
        </w:rPr>
        <w:t>załącznikami (dowodami) oraz dokonywani</w:t>
      </w:r>
      <w:r w:rsidR="00B6478C" w:rsidRPr="00612486">
        <w:rPr>
          <w:color w:val="000000"/>
        </w:rPr>
        <w:t>a</w:t>
      </w:r>
      <w:r w:rsidRPr="00612486">
        <w:rPr>
          <w:color w:val="000000"/>
        </w:rPr>
        <w:t xml:space="preserve"> </w:t>
      </w:r>
      <w:r w:rsidR="00B6478C" w:rsidRPr="00612486">
        <w:rPr>
          <w:color w:val="000000"/>
        </w:rPr>
        <w:t>doręczeń,</w:t>
      </w:r>
    </w:p>
    <w:p w14:paraId="59A9D942" w14:textId="77777777" w:rsidR="00404758" w:rsidRPr="00612486" w:rsidRDefault="00B6478C" w:rsidP="006248C5">
      <w:pPr>
        <w:numPr>
          <w:ilvl w:val="0"/>
          <w:numId w:val="39"/>
        </w:numPr>
        <w:suppressAutoHyphens w:val="0"/>
        <w:autoSpaceDE w:val="0"/>
        <w:autoSpaceDN w:val="0"/>
        <w:adjustRightInd w:val="0"/>
        <w:jc w:val="both"/>
        <w:rPr>
          <w:color w:val="000000"/>
        </w:rPr>
      </w:pPr>
      <w:r w:rsidRPr="00612486">
        <w:rPr>
          <w:color w:val="000000"/>
        </w:rPr>
        <w:t>w</w:t>
      </w:r>
      <w:r w:rsidR="00404758" w:rsidRPr="00612486">
        <w:rPr>
          <w:color w:val="000000"/>
        </w:rPr>
        <w:t>drożenie elektronicznych akt sprawy</w:t>
      </w:r>
      <w:r w:rsidRPr="00612486">
        <w:rPr>
          <w:color w:val="000000"/>
        </w:rPr>
        <w:t>,</w:t>
      </w:r>
      <w:r w:rsidR="00404758" w:rsidRPr="00612486">
        <w:rPr>
          <w:color w:val="000000"/>
        </w:rPr>
        <w:t xml:space="preserve"> dostępnych dla sędziów, uczestników postępowania i</w:t>
      </w:r>
      <w:r w:rsidR="0060681B">
        <w:rPr>
          <w:color w:val="000000"/>
        </w:rPr>
        <w:t> </w:t>
      </w:r>
      <w:r w:rsidR="00404758" w:rsidRPr="00612486">
        <w:rPr>
          <w:color w:val="000000"/>
        </w:rPr>
        <w:t xml:space="preserve">ich pełnomocników przez </w:t>
      </w:r>
      <w:proofErr w:type="spellStart"/>
      <w:r w:rsidR="00404758" w:rsidRPr="00612486">
        <w:rPr>
          <w:color w:val="000000"/>
        </w:rPr>
        <w:t>internet</w:t>
      </w:r>
      <w:proofErr w:type="spellEnd"/>
      <w:r w:rsidR="00214DFE" w:rsidRPr="00612486">
        <w:rPr>
          <w:color w:val="000000"/>
        </w:rPr>
        <w:t xml:space="preserve"> (</w:t>
      </w:r>
      <w:r w:rsidR="00404758" w:rsidRPr="00612486">
        <w:rPr>
          <w:color w:val="000000"/>
        </w:rPr>
        <w:t>możliwość zapoznania się z aktami sądowymi oraz protokołami elektronicznymi</w:t>
      </w:r>
      <w:r w:rsidR="00214DFE" w:rsidRPr="00612486">
        <w:rPr>
          <w:color w:val="000000"/>
        </w:rPr>
        <w:t xml:space="preserve"> z rozpraw </w:t>
      </w:r>
      <w:r w:rsidR="00404758" w:rsidRPr="00612486">
        <w:rPr>
          <w:color w:val="000000"/>
        </w:rPr>
        <w:t>bez konieczności osobistej obecności w sądzie</w:t>
      </w:r>
      <w:r w:rsidR="00214DFE" w:rsidRPr="00612486">
        <w:rPr>
          <w:color w:val="000000"/>
        </w:rPr>
        <w:t>;</w:t>
      </w:r>
      <w:r w:rsidR="00404758" w:rsidRPr="00612486">
        <w:rPr>
          <w:color w:val="000000"/>
        </w:rPr>
        <w:t xml:space="preserve"> oszczędność kosztów związanych z wydrukami, korespondencją i przejazdami</w:t>
      </w:r>
      <w:r w:rsidR="00214DFE" w:rsidRPr="00612486">
        <w:rPr>
          <w:color w:val="000000"/>
        </w:rPr>
        <w:t>),</w:t>
      </w:r>
    </w:p>
    <w:p w14:paraId="64009B0E" w14:textId="77777777" w:rsidR="00214DFE" w:rsidRPr="00612486" w:rsidRDefault="00404758" w:rsidP="006248C5">
      <w:pPr>
        <w:numPr>
          <w:ilvl w:val="0"/>
          <w:numId w:val="39"/>
        </w:numPr>
        <w:suppressAutoHyphens w:val="0"/>
        <w:autoSpaceDE w:val="0"/>
        <w:autoSpaceDN w:val="0"/>
        <w:adjustRightInd w:val="0"/>
        <w:jc w:val="both"/>
        <w:rPr>
          <w:color w:val="000000"/>
        </w:rPr>
      </w:pPr>
      <w:r w:rsidRPr="00612486">
        <w:rPr>
          <w:color w:val="000000"/>
        </w:rPr>
        <w:t>rejestracj</w:t>
      </w:r>
      <w:r w:rsidR="00214DFE" w:rsidRPr="00612486">
        <w:rPr>
          <w:color w:val="000000"/>
        </w:rPr>
        <w:t xml:space="preserve">a rozpraw </w:t>
      </w:r>
      <w:r w:rsidRPr="00612486">
        <w:rPr>
          <w:color w:val="000000"/>
        </w:rPr>
        <w:t>audio-wideo w sprawach cywilnych</w:t>
      </w:r>
      <w:r w:rsidR="00214DFE" w:rsidRPr="00612486">
        <w:rPr>
          <w:color w:val="000000"/>
        </w:rPr>
        <w:t xml:space="preserve"> i</w:t>
      </w:r>
      <w:r w:rsidRPr="00612486">
        <w:rPr>
          <w:color w:val="000000"/>
        </w:rPr>
        <w:t xml:space="preserve"> wykroczeniowych</w:t>
      </w:r>
      <w:r w:rsidR="00214DFE" w:rsidRPr="00612486">
        <w:rPr>
          <w:color w:val="000000"/>
        </w:rPr>
        <w:t xml:space="preserve"> (pełne utrwalenie rzeczywistego przebiegu rozpraw),</w:t>
      </w:r>
    </w:p>
    <w:p w14:paraId="06495F60" w14:textId="77777777" w:rsidR="00404758" w:rsidRPr="00612486" w:rsidRDefault="00404758" w:rsidP="006248C5">
      <w:pPr>
        <w:numPr>
          <w:ilvl w:val="0"/>
          <w:numId w:val="39"/>
        </w:numPr>
        <w:suppressAutoHyphens w:val="0"/>
        <w:autoSpaceDE w:val="0"/>
        <w:autoSpaceDN w:val="0"/>
        <w:adjustRightInd w:val="0"/>
        <w:jc w:val="both"/>
        <w:rPr>
          <w:color w:val="000000"/>
        </w:rPr>
      </w:pPr>
      <w:r w:rsidRPr="00612486">
        <w:rPr>
          <w:color w:val="000000"/>
        </w:rPr>
        <w:t>dokonywani</w:t>
      </w:r>
      <w:r w:rsidR="00214DFE" w:rsidRPr="00612486">
        <w:rPr>
          <w:color w:val="000000"/>
        </w:rPr>
        <w:t>e</w:t>
      </w:r>
      <w:r w:rsidRPr="00612486">
        <w:rPr>
          <w:color w:val="000000"/>
        </w:rPr>
        <w:t xml:space="preserve"> czynności procesowych (np. przesłuchiwanie świadków, biegłych i stron postępowania</w:t>
      </w:r>
      <w:r w:rsidR="00214DFE" w:rsidRPr="00612486">
        <w:rPr>
          <w:color w:val="000000"/>
        </w:rPr>
        <w:t>)</w:t>
      </w:r>
      <w:r w:rsidRPr="00612486">
        <w:rPr>
          <w:color w:val="000000"/>
        </w:rPr>
        <w:t xml:space="preserve"> na odległość przy użyciu systemów do wideokonferencji. </w:t>
      </w:r>
    </w:p>
    <w:p w14:paraId="47DC9FF2" w14:textId="77777777" w:rsidR="00FE71A6" w:rsidRPr="00612486" w:rsidRDefault="00FE71A6" w:rsidP="00F56C93">
      <w:pPr>
        <w:suppressAutoHyphens w:val="0"/>
        <w:autoSpaceDE w:val="0"/>
        <w:autoSpaceDN w:val="0"/>
        <w:adjustRightInd w:val="0"/>
        <w:jc w:val="both"/>
      </w:pPr>
    </w:p>
    <w:p w14:paraId="75F0D7FC" w14:textId="77777777" w:rsidR="00404758" w:rsidRPr="00612486" w:rsidRDefault="002F3A32" w:rsidP="006A6266">
      <w:pPr>
        <w:ind w:firstLine="360"/>
      </w:pPr>
      <w:bookmarkStart w:id="20" w:name="_Toc365023507"/>
      <w:r w:rsidRPr="00612486">
        <w:t>Prezentacja i udostępnianie danych przestrzennych</w:t>
      </w:r>
      <w:r w:rsidR="00375E81" w:rsidRPr="00612486">
        <w:t xml:space="preserve"> i statystycznych</w:t>
      </w:r>
      <w:r w:rsidR="00FE71A6" w:rsidRPr="00612486">
        <w:t>:</w:t>
      </w:r>
      <w:r w:rsidRPr="00612486">
        <w:t xml:space="preserve"> </w:t>
      </w:r>
      <w:bookmarkEnd w:id="20"/>
    </w:p>
    <w:p w14:paraId="339ACCEB" w14:textId="77777777" w:rsidR="002F3A32" w:rsidRPr="00612486" w:rsidRDefault="0048039B" w:rsidP="006248C5">
      <w:pPr>
        <w:pStyle w:val="ATKNumberedList"/>
        <w:numPr>
          <w:ilvl w:val="0"/>
          <w:numId w:val="40"/>
        </w:numPr>
        <w:suppressAutoHyphens w:val="0"/>
        <w:spacing w:before="0" w:after="0" w:line="240" w:lineRule="auto"/>
      </w:pPr>
      <w:proofErr w:type="spellStart"/>
      <w:r w:rsidRPr="00612486">
        <w:t>wektoryzacja</w:t>
      </w:r>
      <w:proofErr w:type="spellEnd"/>
      <w:r w:rsidR="002F3A32" w:rsidRPr="00612486">
        <w:t xml:space="preserve"> map stanowiących zasób geodezyjny i kartograficzny,</w:t>
      </w:r>
    </w:p>
    <w:p w14:paraId="54B41C46" w14:textId="77777777" w:rsidR="00404758" w:rsidRPr="00612486" w:rsidRDefault="002F3A32" w:rsidP="006248C5">
      <w:pPr>
        <w:pStyle w:val="ATKNumberedList"/>
        <w:numPr>
          <w:ilvl w:val="0"/>
          <w:numId w:val="40"/>
        </w:numPr>
        <w:suppressAutoHyphens w:val="0"/>
        <w:spacing w:before="0" w:after="0" w:line="240" w:lineRule="auto"/>
      </w:pPr>
      <w:r w:rsidRPr="00612486">
        <w:rPr>
          <w:color w:val="000000"/>
        </w:rPr>
        <w:t>k</w:t>
      </w:r>
      <w:r w:rsidR="00404758" w:rsidRPr="00612486">
        <w:rPr>
          <w:color w:val="000000"/>
        </w:rPr>
        <w:t>ontynuacja procesu udostępniania e-usług wytworzonych w oparciu o zintegrowane dane państwowego zasobu geodezyjnego i kartograficznego (</w:t>
      </w:r>
      <w:proofErr w:type="spellStart"/>
      <w:r w:rsidR="00404758" w:rsidRPr="00612486">
        <w:rPr>
          <w:color w:val="000000"/>
        </w:rPr>
        <w:t>PZGiK</w:t>
      </w:r>
      <w:proofErr w:type="spellEnd"/>
      <w:r w:rsidR="00404758" w:rsidRPr="00612486">
        <w:rPr>
          <w:color w:val="000000"/>
        </w:rPr>
        <w:t xml:space="preserve">) i dane </w:t>
      </w:r>
      <w:proofErr w:type="spellStart"/>
      <w:r w:rsidR="00404758" w:rsidRPr="00612486">
        <w:rPr>
          <w:color w:val="000000"/>
        </w:rPr>
        <w:t>geoprzestrzenne</w:t>
      </w:r>
      <w:proofErr w:type="spellEnd"/>
      <w:r w:rsidR="00404758" w:rsidRPr="00612486">
        <w:rPr>
          <w:color w:val="000000"/>
        </w:rPr>
        <w:t xml:space="preserve"> administracji rządowej i samorządowej</w:t>
      </w:r>
      <w:r w:rsidR="00823055" w:rsidRPr="00612486">
        <w:rPr>
          <w:color w:val="000000"/>
        </w:rPr>
        <w:t xml:space="preserve"> w standardzie dyrektywy INSPIRE</w:t>
      </w:r>
      <w:r w:rsidRPr="00612486">
        <w:rPr>
          <w:color w:val="000000"/>
        </w:rPr>
        <w:t>,</w:t>
      </w:r>
      <w:r w:rsidR="00404758" w:rsidRPr="00612486">
        <w:rPr>
          <w:color w:val="000000"/>
        </w:rPr>
        <w:t xml:space="preserve"> </w:t>
      </w:r>
    </w:p>
    <w:p w14:paraId="1CAD9F85" w14:textId="77777777" w:rsidR="00404758" w:rsidRPr="00612486" w:rsidRDefault="002F3A32" w:rsidP="006248C5">
      <w:pPr>
        <w:pStyle w:val="ATKNumberedList"/>
        <w:numPr>
          <w:ilvl w:val="0"/>
          <w:numId w:val="40"/>
        </w:numPr>
        <w:suppressAutoHyphens w:val="0"/>
        <w:spacing w:before="0" w:after="0" w:line="240" w:lineRule="auto"/>
      </w:pPr>
      <w:r w:rsidRPr="00612486">
        <w:t>z</w:t>
      </w:r>
      <w:r w:rsidR="00404758" w:rsidRPr="00612486">
        <w:t xml:space="preserve">apewnienie </w:t>
      </w:r>
      <w:r w:rsidR="00180FFA" w:rsidRPr="00612486">
        <w:t xml:space="preserve">każdemu </w:t>
      </w:r>
      <w:r w:rsidR="00404758" w:rsidRPr="00612486">
        <w:t xml:space="preserve">dostępu do danych </w:t>
      </w:r>
      <w:r w:rsidR="00180FFA" w:rsidRPr="00612486">
        <w:t xml:space="preserve">i </w:t>
      </w:r>
      <w:r w:rsidR="00404758" w:rsidRPr="00612486">
        <w:t xml:space="preserve">dokumentów gromadzonych w powiatowych rejestrach publicznych państwowego zasobu geodezyjnego i kartograficznego, w szczególności </w:t>
      </w:r>
      <w:r w:rsidRPr="00612486">
        <w:t>w</w:t>
      </w:r>
      <w:r w:rsidR="00015D41" w:rsidRPr="00612486">
        <w:t xml:space="preserve"> </w:t>
      </w:r>
      <w:r w:rsidR="00404758" w:rsidRPr="00612486">
        <w:t xml:space="preserve">ewidencji gruntów i budynków EGIB (kataster nieruchomości), </w:t>
      </w:r>
      <w:r w:rsidR="007953BF" w:rsidRPr="00612486">
        <w:t xml:space="preserve">bazie </w:t>
      </w:r>
      <w:r w:rsidR="00404758" w:rsidRPr="00612486">
        <w:t>danych obiektów topograficznych (BDOT500) oraz geodezyjnej ewidencji sieci uzbrojenia terenu (GESUT)</w:t>
      </w:r>
      <w:r w:rsidR="006C28E3">
        <w:t>,</w:t>
      </w:r>
      <w:r w:rsidR="00404758" w:rsidRPr="00612486">
        <w:t xml:space="preserve">  </w:t>
      </w:r>
    </w:p>
    <w:p w14:paraId="4BCD6EFB" w14:textId="77777777" w:rsidR="00375E81" w:rsidRPr="00612486" w:rsidRDefault="00180FFA" w:rsidP="006248C5">
      <w:pPr>
        <w:numPr>
          <w:ilvl w:val="0"/>
          <w:numId w:val="40"/>
        </w:numPr>
        <w:jc w:val="both"/>
        <w:rPr>
          <w:color w:val="000000"/>
        </w:rPr>
      </w:pPr>
      <w:r w:rsidRPr="00612486">
        <w:rPr>
          <w:color w:val="000000"/>
        </w:rPr>
        <w:t xml:space="preserve">zapewnienie możliwości </w:t>
      </w:r>
      <w:r w:rsidR="00404758" w:rsidRPr="00612486">
        <w:rPr>
          <w:color w:val="000000"/>
        </w:rPr>
        <w:t>przeglądania, wyszukiwania, pobierania i przekształcania</w:t>
      </w:r>
      <w:r w:rsidRPr="00612486">
        <w:rPr>
          <w:color w:val="000000"/>
        </w:rPr>
        <w:t xml:space="preserve"> d</w:t>
      </w:r>
      <w:r w:rsidR="00404758" w:rsidRPr="00612486">
        <w:rPr>
          <w:color w:val="000000"/>
        </w:rPr>
        <w:t>anych przestrzennych z rejestrów krajowej infrastruktury informacji przestrzennej prowadzonych przez organy administracji inne niż służba geodezyjna i kartograficzna</w:t>
      </w:r>
      <w:r w:rsidR="00375E81" w:rsidRPr="00612486">
        <w:rPr>
          <w:color w:val="000000"/>
        </w:rPr>
        <w:t>,</w:t>
      </w:r>
    </w:p>
    <w:p w14:paraId="23277FD5" w14:textId="77777777" w:rsidR="000027F6" w:rsidRPr="00612486" w:rsidRDefault="00375E81" w:rsidP="006248C5">
      <w:pPr>
        <w:numPr>
          <w:ilvl w:val="0"/>
          <w:numId w:val="40"/>
        </w:numPr>
        <w:jc w:val="both"/>
        <w:rPr>
          <w:color w:val="000000"/>
        </w:rPr>
      </w:pPr>
      <w:r w:rsidRPr="00612486">
        <w:rPr>
          <w:color w:val="000000"/>
        </w:rPr>
        <w:t>unowocześnienie procesów związanych z produkcją i udostępnianiem danych statystycznych</w:t>
      </w:r>
      <w:r w:rsidR="0052314E" w:rsidRPr="00612486">
        <w:rPr>
          <w:color w:val="000000"/>
        </w:rPr>
        <w:t>.</w:t>
      </w:r>
    </w:p>
    <w:p w14:paraId="3D5FD064" w14:textId="77777777" w:rsidR="0052314E" w:rsidRPr="00612486" w:rsidRDefault="0052314E" w:rsidP="0052314E">
      <w:pPr>
        <w:jc w:val="both"/>
        <w:rPr>
          <w:color w:val="000000"/>
        </w:rPr>
      </w:pPr>
    </w:p>
    <w:p w14:paraId="1FCA6725" w14:textId="77777777" w:rsidR="0052314E" w:rsidRPr="00612486" w:rsidRDefault="0052314E" w:rsidP="0052314E">
      <w:pPr>
        <w:ind w:left="357"/>
        <w:jc w:val="both"/>
        <w:rPr>
          <w:color w:val="000000"/>
        </w:rPr>
      </w:pPr>
      <w:r w:rsidRPr="00612486">
        <w:rPr>
          <w:color w:val="000000"/>
        </w:rPr>
        <w:t>Nauka i szkolnictwo wyższe:</w:t>
      </w:r>
    </w:p>
    <w:p w14:paraId="32E3AF9D" w14:textId="77777777" w:rsidR="000027F6" w:rsidRPr="00612486" w:rsidRDefault="000027F6" w:rsidP="00B355DE">
      <w:pPr>
        <w:numPr>
          <w:ilvl w:val="0"/>
          <w:numId w:val="40"/>
        </w:numPr>
        <w:suppressAutoHyphens w:val="0"/>
        <w:ind w:left="714" w:hanging="357"/>
        <w:jc w:val="both"/>
        <w:rPr>
          <w:b/>
          <w:bCs/>
          <w:i/>
          <w:iCs/>
          <w:szCs w:val="22"/>
          <w:lang w:eastAsia="en-US"/>
        </w:rPr>
      </w:pPr>
      <w:r w:rsidRPr="00612486">
        <w:t>stworzenie centralnego narzędzia dostępu do informacji publicznej, zasobów naukowych i</w:t>
      </w:r>
      <w:r w:rsidR="0060681B">
        <w:t> </w:t>
      </w:r>
      <w:r w:rsidRPr="00612486">
        <w:t>interaktywnych usług elektronicznych dla studentów, naukowców, przedsiębiorców, administracji publicznej i obywateli</w:t>
      </w:r>
      <w:r w:rsidR="00F46812" w:rsidRPr="00612486">
        <w:t>,</w:t>
      </w:r>
    </w:p>
    <w:p w14:paraId="63D4E436" w14:textId="77777777" w:rsidR="000027F6" w:rsidRPr="00612486" w:rsidRDefault="00C112F9" w:rsidP="00B355DE">
      <w:pPr>
        <w:numPr>
          <w:ilvl w:val="0"/>
          <w:numId w:val="40"/>
        </w:numPr>
        <w:suppressAutoHyphens w:val="0"/>
        <w:ind w:left="714" w:hanging="357"/>
        <w:jc w:val="both"/>
        <w:rPr>
          <w:b/>
          <w:bCs/>
          <w:i/>
          <w:iCs/>
          <w:szCs w:val="22"/>
          <w:lang w:eastAsia="en-US"/>
        </w:rPr>
      </w:pPr>
      <w:r w:rsidRPr="00612486">
        <w:t xml:space="preserve">umożliwienie </w:t>
      </w:r>
      <w:r w:rsidR="000027F6" w:rsidRPr="00612486">
        <w:t xml:space="preserve">zdalnego ubiegania się o finansowanie nauki, przy założeniu: najwyższego stopnia transakcyjności procedury, podejścia procesowego, kompleksowej obsługi elektronicznej od złożenia wniosku, poprzez opinię recenzentów, aż po wydanie decyzji, </w:t>
      </w:r>
    </w:p>
    <w:p w14:paraId="7943E513" w14:textId="77777777" w:rsidR="00A03EF2" w:rsidRPr="00612486" w:rsidRDefault="000027F6" w:rsidP="00F346B4">
      <w:pPr>
        <w:numPr>
          <w:ilvl w:val="0"/>
          <w:numId w:val="40"/>
        </w:numPr>
        <w:suppressAutoHyphens w:val="0"/>
        <w:jc w:val="both"/>
        <w:rPr>
          <w:b/>
          <w:bCs/>
          <w:i/>
          <w:iCs/>
          <w:szCs w:val="22"/>
          <w:lang w:eastAsia="en-US"/>
        </w:rPr>
      </w:pPr>
      <w:r w:rsidRPr="00612486">
        <w:t>świadczenie usługi zdalnej sprawozdawczości i centralnego zasilania bazy przez podmioty szkolnictwa wyższego</w:t>
      </w:r>
      <w:r w:rsidR="00C112F9" w:rsidRPr="00612486">
        <w:t>.</w:t>
      </w:r>
    </w:p>
    <w:p w14:paraId="3CB7F49A" w14:textId="77777777" w:rsidR="00FE71A6" w:rsidRPr="00612486" w:rsidRDefault="00FE71A6" w:rsidP="00F56C93">
      <w:pPr>
        <w:jc w:val="both"/>
      </w:pPr>
    </w:p>
    <w:p w14:paraId="782F8498" w14:textId="77777777" w:rsidR="00015D41" w:rsidRPr="00612486" w:rsidRDefault="00015D41" w:rsidP="006A6266">
      <w:pPr>
        <w:ind w:firstLine="360"/>
        <w:jc w:val="both"/>
      </w:pPr>
      <w:r w:rsidRPr="00612486">
        <w:t>Podatki i cła</w:t>
      </w:r>
      <w:r w:rsidR="00FE71A6" w:rsidRPr="00612486">
        <w:t>:</w:t>
      </w:r>
    </w:p>
    <w:p w14:paraId="51FEB474" w14:textId="77777777" w:rsidR="00404758" w:rsidRPr="00612486" w:rsidRDefault="00015D41" w:rsidP="006248C5">
      <w:pPr>
        <w:pStyle w:val="ATKNumberedList"/>
        <w:numPr>
          <w:ilvl w:val="0"/>
          <w:numId w:val="41"/>
        </w:numPr>
        <w:suppressAutoHyphens w:val="0"/>
        <w:spacing w:before="0" w:after="0" w:line="240" w:lineRule="auto"/>
      </w:pPr>
      <w:r w:rsidRPr="00612486">
        <w:t>utworzenie</w:t>
      </w:r>
      <w:r w:rsidR="00404758" w:rsidRPr="00612486">
        <w:t xml:space="preserve"> nowych usług dla podatników podatku VAT i CIT oraz podniesienie do poziomu 5</w:t>
      </w:r>
      <w:r w:rsidR="0060681B">
        <w:t xml:space="preserve"> </w:t>
      </w:r>
      <w:r w:rsidR="00404758" w:rsidRPr="00612486">
        <w:t>wybranych</w:t>
      </w:r>
      <w:r w:rsidR="00A90CF9" w:rsidRPr="00612486">
        <w:t xml:space="preserve"> dostępnych</w:t>
      </w:r>
      <w:r w:rsidR="003E1D61" w:rsidRPr="00612486">
        <w:t xml:space="preserve"> już</w:t>
      </w:r>
      <w:r w:rsidR="00404758" w:rsidRPr="00612486">
        <w:t xml:space="preserve"> </w:t>
      </w:r>
      <w:r w:rsidRPr="00612486">
        <w:t>e-</w:t>
      </w:r>
      <w:r w:rsidR="00404758" w:rsidRPr="00612486">
        <w:t>usług</w:t>
      </w:r>
      <w:r w:rsidRPr="00612486">
        <w:t>,</w:t>
      </w:r>
    </w:p>
    <w:p w14:paraId="335D9C16" w14:textId="77777777" w:rsidR="00404758" w:rsidRPr="00612486" w:rsidRDefault="002E3A87" w:rsidP="006248C5">
      <w:pPr>
        <w:pStyle w:val="ATKNumberedList"/>
        <w:numPr>
          <w:ilvl w:val="0"/>
          <w:numId w:val="41"/>
        </w:numPr>
        <w:suppressAutoHyphens w:val="0"/>
        <w:spacing w:before="0" w:after="0" w:line="240" w:lineRule="auto"/>
      </w:pPr>
      <w:r w:rsidRPr="00612486">
        <w:rPr>
          <w:color w:val="000000"/>
        </w:rPr>
        <w:t>p</w:t>
      </w:r>
      <w:r w:rsidR="00404758" w:rsidRPr="00612486">
        <w:rPr>
          <w:color w:val="000000"/>
        </w:rPr>
        <w:t>odniesienie sprawności i wydajności obsługi klienta poprzez stworzenie elektronicznego zintegrowanego systemu obsługi klienta na granicy (lądowej, morskiej, lotniczej i kolejowej)</w:t>
      </w:r>
      <w:r w:rsidRPr="00612486">
        <w:rPr>
          <w:color w:val="000000"/>
        </w:rPr>
        <w:t>,</w:t>
      </w:r>
    </w:p>
    <w:p w14:paraId="2939B895" w14:textId="77777777" w:rsidR="00404758" w:rsidRPr="00612486" w:rsidRDefault="002E3A87" w:rsidP="006248C5">
      <w:pPr>
        <w:pStyle w:val="ATKNumberedList"/>
        <w:numPr>
          <w:ilvl w:val="0"/>
          <w:numId w:val="41"/>
        </w:numPr>
        <w:suppressAutoHyphens w:val="0"/>
        <w:spacing w:before="0" w:after="0" w:line="240" w:lineRule="auto"/>
        <w:rPr>
          <w:color w:val="000000"/>
        </w:rPr>
      </w:pPr>
      <w:r w:rsidRPr="00612486">
        <w:rPr>
          <w:bCs/>
          <w:color w:val="000000"/>
        </w:rPr>
        <w:t xml:space="preserve">umożliwienie </w:t>
      </w:r>
      <w:r w:rsidR="00404758" w:rsidRPr="00612486">
        <w:rPr>
          <w:bCs/>
          <w:color w:val="000000"/>
        </w:rPr>
        <w:t xml:space="preserve">automatycznej wymiany </w:t>
      </w:r>
      <w:r w:rsidRPr="00612486">
        <w:rPr>
          <w:bCs/>
          <w:color w:val="000000"/>
        </w:rPr>
        <w:t>danych</w:t>
      </w:r>
      <w:r w:rsidR="00404758" w:rsidRPr="00612486">
        <w:rPr>
          <w:bCs/>
          <w:color w:val="000000"/>
        </w:rPr>
        <w:t xml:space="preserve"> </w:t>
      </w:r>
      <w:r w:rsidR="00404758" w:rsidRPr="00612486">
        <w:rPr>
          <w:color w:val="000000"/>
        </w:rPr>
        <w:t>między Centralną Bazą Danych administracji skarbowej a innymi jednostkami administracji państwowej (integracja Centralnego Rejestru Podmiotów – Krajowej Ewidencji Podatników jako rejestru referencyjnego z pozostałymi państwowymi rejestrami referencyjnymi</w:t>
      </w:r>
      <w:r w:rsidR="00A90CF9" w:rsidRPr="00612486">
        <w:rPr>
          <w:color w:val="000000"/>
        </w:rPr>
        <w:t>)</w:t>
      </w:r>
      <w:r w:rsidRPr="00612486">
        <w:rPr>
          <w:color w:val="000000"/>
        </w:rPr>
        <w:t>,</w:t>
      </w:r>
    </w:p>
    <w:p w14:paraId="266AF5A3" w14:textId="77777777" w:rsidR="00404758" w:rsidRPr="00612486" w:rsidRDefault="00404758" w:rsidP="006248C5">
      <w:pPr>
        <w:pStyle w:val="ATKNumberedList"/>
        <w:numPr>
          <w:ilvl w:val="0"/>
          <w:numId w:val="41"/>
        </w:numPr>
        <w:spacing w:before="0" w:after="0" w:line="240" w:lineRule="auto"/>
        <w:rPr>
          <w:color w:val="000000"/>
        </w:rPr>
      </w:pPr>
      <w:r w:rsidRPr="00612486">
        <w:rPr>
          <w:color w:val="000000"/>
        </w:rPr>
        <w:t>automatyzacj</w:t>
      </w:r>
      <w:r w:rsidR="002E3A87" w:rsidRPr="00612486">
        <w:rPr>
          <w:color w:val="000000"/>
        </w:rPr>
        <w:t>a</w:t>
      </w:r>
      <w:r w:rsidRPr="00612486">
        <w:rPr>
          <w:color w:val="000000"/>
        </w:rPr>
        <w:t xml:space="preserve"> czynności od objęcia towarów procedurą gospodarczą aż do zakończenia tej procedury (obecnie w postaci elektronicznej obsługiwane jest jedynie zgłoszenie celne do procedury, a sam proces obsługi procedury gospodarczej, w tym komunikacja</w:t>
      </w:r>
      <w:r w:rsidR="00F56C93" w:rsidRPr="00612486">
        <w:rPr>
          <w:color w:val="000000"/>
        </w:rPr>
        <w:t xml:space="preserve"> </w:t>
      </w:r>
      <w:r w:rsidRPr="00612486">
        <w:rPr>
          <w:color w:val="000000"/>
        </w:rPr>
        <w:t>z</w:t>
      </w:r>
      <w:r w:rsidR="0060681B">
        <w:rPr>
          <w:color w:val="000000"/>
        </w:rPr>
        <w:t> </w:t>
      </w:r>
      <w:r w:rsidRPr="00612486">
        <w:rPr>
          <w:color w:val="000000"/>
        </w:rPr>
        <w:t>przedsiębiorcą, nie ma wsparcia elektronicznego).</w:t>
      </w:r>
    </w:p>
    <w:p w14:paraId="705E28F5" w14:textId="77777777" w:rsidR="00FE71A6" w:rsidRPr="00612486" w:rsidRDefault="00FE71A6" w:rsidP="00F56C93">
      <w:pPr>
        <w:pStyle w:val="ATKNumberedList"/>
        <w:numPr>
          <w:ilvl w:val="0"/>
          <w:numId w:val="0"/>
        </w:numPr>
        <w:spacing w:before="0" w:after="0" w:line="240" w:lineRule="auto"/>
        <w:rPr>
          <w:color w:val="000000"/>
        </w:rPr>
      </w:pPr>
    </w:p>
    <w:p w14:paraId="6756286D" w14:textId="77777777" w:rsidR="00015D41" w:rsidRPr="00612486" w:rsidRDefault="00015D41" w:rsidP="006A6266">
      <w:pPr>
        <w:autoSpaceDE w:val="0"/>
        <w:autoSpaceDN w:val="0"/>
        <w:adjustRightInd w:val="0"/>
        <w:ind w:firstLine="360"/>
        <w:jc w:val="both"/>
      </w:pPr>
      <w:bookmarkStart w:id="21" w:name="_Toc365023509"/>
      <w:r w:rsidRPr="00612486">
        <w:t>Sprawy administracyjne, w szczególności obywatelskie</w:t>
      </w:r>
      <w:r w:rsidR="00FE71A6" w:rsidRPr="00612486">
        <w:t>:</w:t>
      </w:r>
      <w:r w:rsidRPr="00612486">
        <w:t xml:space="preserve"> </w:t>
      </w:r>
    </w:p>
    <w:bookmarkEnd w:id="21"/>
    <w:p w14:paraId="6F59CD50" w14:textId="77777777" w:rsidR="00404758" w:rsidRPr="00612486" w:rsidRDefault="002E3A87" w:rsidP="006248C5">
      <w:pPr>
        <w:numPr>
          <w:ilvl w:val="0"/>
          <w:numId w:val="42"/>
        </w:numPr>
        <w:suppressAutoHyphens w:val="0"/>
        <w:autoSpaceDE w:val="0"/>
        <w:autoSpaceDN w:val="0"/>
        <w:adjustRightInd w:val="0"/>
        <w:jc w:val="both"/>
        <w:rPr>
          <w:color w:val="000000"/>
        </w:rPr>
      </w:pPr>
      <w:r w:rsidRPr="00612486">
        <w:rPr>
          <w:color w:val="000000"/>
        </w:rPr>
        <w:t>u</w:t>
      </w:r>
      <w:r w:rsidR="00404758" w:rsidRPr="00612486">
        <w:rPr>
          <w:color w:val="000000"/>
        </w:rPr>
        <w:t>możliwienie</w:t>
      </w:r>
      <w:r w:rsidR="00F56C93" w:rsidRPr="00612486">
        <w:rPr>
          <w:color w:val="000000"/>
        </w:rPr>
        <w:t>,</w:t>
      </w:r>
      <w:r w:rsidR="00404758" w:rsidRPr="00612486">
        <w:rPr>
          <w:color w:val="000000"/>
        </w:rPr>
        <w:t xml:space="preserve"> w jak najszerszym zakresie</w:t>
      </w:r>
      <w:r w:rsidR="00F56C93" w:rsidRPr="00612486">
        <w:rPr>
          <w:color w:val="000000"/>
        </w:rPr>
        <w:t>,</w:t>
      </w:r>
      <w:r w:rsidR="00404758" w:rsidRPr="00612486">
        <w:rPr>
          <w:color w:val="000000"/>
        </w:rPr>
        <w:t xml:space="preserve"> </w:t>
      </w:r>
      <w:r w:rsidR="00015D41" w:rsidRPr="00612486">
        <w:rPr>
          <w:color w:val="000000"/>
        </w:rPr>
        <w:t xml:space="preserve">elektronicznego </w:t>
      </w:r>
      <w:r w:rsidR="00404758" w:rsidRPr="00612486">
        <w:rPr>
          <w:color w:val="000000"/>
        </w:rPr>
        <w:t xml:space="preserve">załatwiania spraw urzędowych </w:t>
      </w:r>
      <w:r w:rsidR="00C470CB" w:rsidRPr="00612486">
        <w:rPr>
          <w:color w:val="000000"/>
        </w:rPr>
        <w:t>w</w:t>
      </w:r>
      <w:r w:rsidR="0060681B">
        <w:rPr>
          <w:color w:val="000000"/>
        </w:rPr>
        <w:t> </w:t>
      </w:r>
      <w:r w:rsidR="00C470CB" w:rsidRPr="00612486">
        <w:rPr>
          <w:color w:val="000000"/>
        </w:rPr>
        <w:t xml:space="preserve">zakresie </w:t>
      </w:r>
      <w:r w:rsidR="00445A7A" w:rsidRPr="00612486">
        <w:rPr>
          <w:color w:val="000000"/>
        </w:rPr>
        <w:t>paszportów</w:t>
      </w:r>
      <w:r w:rsidR="006C28E3">
        <w:rPr>
          <w:color w:val="000000"/>
        </w:rPr>
        <w:t>,</w:t>
      </w:r>
      <w:r w:rsidRPr="00612486">
        <w:rPr>
          <w:color w:val="000000"/>
        </w:rPr>
        <w:t xml:space="preserve"> </w:t>
      </w:r>
    </w:p>
    <w:p w14:paraId="63266F98" w14:textId="77777777" w:rsidR="00404758" w:rsidRPr="00612486" w:rsidRDefault="002E3A87" w:rsidP="006248C5">
      <w:pPr>
        <w:numPr>
          <w:ilvl w:val="0"/>
          <w:numId w:val="42"/>
        </w:numPr>
        <w:suppressAutoHyphens w:val="0"/>
        <w:autoSpaceDE w:val="0"/>
        <w:autoSpaceDN w:val="0"/>
        <w:adjustRightInd w:val="0"/>
        <w:jc w:val="both"/>
        <w:rPr>
          <w:color w:val="000000"/>
        </w:rPr>
      </w:pPr>
      <w:r w:rsidRPr="00612486">
        <w:rPr>
          <w:color w:val="000000"/>
        </w:rPr>
        <w:t xml:space="preserve">wprowadzenie </w:t>
      </w:r>
      <w:r w:rsidR="00404758" w:rsidRPr="00612486">
        <w:rPr>
          <w:color w:val="000000"/>
        </w:rPr>
        <w:t xml:space="preserve">usługi umawiania przez </w:t>
      </w:r>
      <w:proofErr w:type="spellStart"/>
      <w:r w:rsidR="00404758" w:rsidRPr="00612486">
        <w:rPr>
          <w:color w:val="000000"/>
        </w:rPr>
        <w:t>internet</w:t>
      </w:r>
      <w:proofErr w:type="spellEnd"/>
      <w:r w:rsidR="00404758" w:rsidRPr="00612486">
        <w:rPr>
          <w:color w:val="000000"/>
        </w:rPr>
        <w:t xml:space="preserve"> wizyty w urzędzie w celu załatwienia sprawy</w:t>
      </w:r>
      <w:r w:rsidRPr="00612486">
        <w:rPr>
          <w:color w:val="000000"/>
        </w:rPr>
        <w:t>,</w:t>
      </w:r>
    </w:p>
    <w:p w14:paraId="54940C09" w14:textId="77777777" w:rsidR="00404758" w:rsidRPr="00612486" w:rsidRDefault="002E3A87" w:rsidP="006248C5">
      <w:pPr>
        <w:numPr>
          <w:ilvl w:val="0"/>
          <w:numId w:val="42"/>
        </w:numPr>
        <w:suppressAutoHyphens w:val="0"/>
        <w:autoSpaceDE w:val="0"/>
        <w:autoSpaceDN w:val="0"/>
        <w:adjustRightInd w:val="0"/>
        <w:jc w:val="both"/>
        <w:rPr>
          <w:color w:val="000000"/>
        </w:rPr>
      </w:pPr>
      <w:r w:rsidRPr="00612486">
        <w:rPr>
          <w:color w:val="000000"/>
        </w:rPr>
        <w:t xml:space="preserve">umożliwienie </w:t>
      </w:r>
      <w:r w:rsidR="00404758" w:rsidRPr="00612486">
        <w:rPr>
          <w:color w:val="000000"/>
        </w:rPr>
        <w:t>złożenia w formie elektronicznej wniosku o wydanie zaświadczenia o prawie do głosowania</w:t>
      </w:r>
      <w:r w:rsidRPr="00612486">
        <w:rPr>
          <w:color w:val="000000"/>
        </w:rPr>
        <w:t>,</w:t>
      </w:r>
    </w:p>
    <w:p w14:paraId="4E9E8BBC" w14:textId="77777777" w:rsidR="00F31758" w:rsidRPr="00612486" w:rsidRDefault="00F31758" w:rsidP="00F346B4">
      <w:pPr>
        <w:pStyle w:val="Akapitzlist4"/>
        <w:numPr>
          <w:ilvl w:val="0"/>
          <w:numId w:val="42"/>
        </w:numPr>
        <w:spacing w:after="0"/>
        <w:contextualSpacing w:val="0"/>
        <w:jc w:val="both"/>
        <w:rPr>
          <w:rFonts w:ascii="Arial" w:hAnsi="Arial"/>
          <w:sz w:val="20"/>
          <w:szCs w:val="20"/>
        </w:rPr>
      </w:pPr>
      <w:r w:rsidRPr="00612486">
        <w:rPr>
          <w:rFonts w:ascii="Arial" w:hAnsi="Arial"/>
          <w:sz w:val="20"/>
          <w:szCs w:val="20"/>
        </w:rPr>
        <w:lastRenderedPageBreak/>
        <w:t>elektroniczne udostępnienie rejestru wyborców i spisu wyborców.</w:t>
      </w:r>
    </w:p>
    <w:p w14:paraId="33639CAA" w14:textId="77777777" w:rsidR="00FE71A6" w:rsidRPr="00612486" w:rsidRDefault="00FE71A6" w:rsidP="00BE5C12"/>
    <w:p w14:paraId="0F7DF8C8" w14:textId="77777777" w:rsidR="00404758" w:rsidRPr="00612486" w:rsidRDefault="002E3A87" w:rsidP="006A6266">
      <w:pPr>
        <w:ind w:firstLine="360"/>
      </w:pPr>
      <w:r w:rsidRPr="00612486">
        <w:t>Zamówienia publiczne</w:t>
      </w:r>
      <w:r w:rsidR="00FE71A6" w:rsidRPr="00612486">
        <w:t>:</w:t>
      </w:r>
    </w:p>
    <w:p w14:paraId="6EBDCE05" w14:textId="77777777" w:rsidR="005A10C7" w:rsidRPr="00612486" w:rsidRDefault="005A10C7" w:rsidP="006248C5">
      <w:pPr>
        <w:pStyle w:val="Akapitzlist4"/>
        <w:numPr>
          <w:ilvl w:val="0"/>
          <w:numId w:val="43"/>
        </w:numPr>
        <w:spacing w:after="0" w:line="240" w:lineRule="auto"/>
        <w:jc w:val="both"/>
        <w:rPr>
          <w:rFonts w:ascii="Arial" w:hAnsi="Arial"/>
          <w:iCs/>
          <w:sz w:val="20"/>
          <w:szCs w:val="20"/>
        </w:rPr>
      </w:pPr>
      <w:r w:rsidRPr="00612486">
        <w:rPr>
          <w:rFonts w:ascii="Arial" w:hAnsi="Arial" w:cs="Arial"/>
          <w:sz w:val="20"/>
          <w:szCs w:val="20"/>
        </w:rPr>
        <w:t>utworzenie e-usługi umożliwiającej przeprowadzenie za pomocą środków elektronicznych całego procesu postępowania o udzielenie zamówienia</w:t>
      </w:r>
      <w:r w:rsidRPr="00612486">
        <w:rPr>
          <w:rFonts w:ascii="Arial" w:hAnsi="Arial"/>
          <w:sz w:val="20"/>
          <w:szCs w:val="20"/>
        </w:rPr>
        <w:t>,</w:t>
      </w:r>
    </w:p>
    <w:p w14:paraId="02958CF5" w14:textId="77777777" w:rsidR="00404758" w:rsidRPr="00612486" w:rsidRDefault="00404758" w:rsidP="006248C5">
      <w:pPr>
        <w:pStyle w:val="Akapitzlist4"/>
        <w:numPr>
          <w:ilvl w:val="0"/>
          <w:numId w:val="43"/>
        </w:numPr>
        <w:spacing w:after="0" w:line="240" w:lineRule="auto"/>
        <w:jc w:val="both"/>
        <w:rPr>
          <w:rFonts w:ascii="Arial" w:hAnsi="Arial"/>
          <w:sz w:val="20"/>
          <w:szCs w:val="20"/>
        </w:rPr>
      </w:pPr>
      <w:r w:rsidRPr="00612486">
        <w:rPr>
          <w:rFonts w:ascii="Arial" w:hAnsi="Arial"/>
          <w:sz w:val="20"/>
          <w:szCs w:val="20"/>
        </w:rPr>
        <w:t>elektronizacja procesu postępowania o udzielenie zamówienia w trybach inicjowanych przez publikację ogłoszenia oraz procesu dynamicznego systemu zakupów i aukcji elektronicznych</w:t>
      </w:r>
      <w:r w:rsidR="00DE4DEF" w:rsidRPr="00612486">
        <w:rPr>
          <w:rFonts w:ascii="Arial" w:hAnsi="Arial"/>
          <w:sz w:val="20"/>
          <w:szCs w:val="20"/>
        </w:rPr>
        <w:t>,</w:t>
      </w:r>
    </w:p>
    <w:p w14:paraId="3E4D3F49" w14:textId="77777777" w:rsidR="00404758" w:rsidRPr="00612486" w:rsidRDefault="00404758" w:rsidP="006248C5">
      <w:pPr>
        <w:pStyle w:val="Akapitzlist4"/>
        <w:numPr>
          <w:ilvl w:val="0"/>
          <w:numId w:val="43"/>
        </w:numPr>
        <w:spacing w:after="0" w:line="240" w:lineRule="auto"/>
        <w:jc w:val="both"/>
        <w:rPr>
          <w:rFonts w:ascii="Arial" w:hAnsi="Arial"/>
          <w:sz w:val="20"/>
          <w:szCs w:val="20"/>
        </w:rPr>
      </w:pPr>
      <w:r w:rsidRPr="00612486">
        <w:rPr>
          <w:rFonts w:ascii="Arial" w:eastAsia="Times New Roman" w:hAnsi="Arial"/>
          <w:sz w:val="20"/>
          <w:szCs w:val="20"/>
          <w:lang w:eastAsia="pl-PL"/>
        </w:rPr>
        <w:t>automatyczne</w:t>
      </w:r>
      <w:r w:rsidR="00DE4DEF" w:rsidRPr="00612486">
        <w:rPr>
          <w:rFonts w:ascii="Arial" w:eastAsia="Times New Roman" w:hAnsi="Arial"/>
          <w:sz w:val="20"/>
          <w:szCs w:val="20"/>
          <w:lang w:eastAsia="pl-PL"/>
        </w:rPr>
        <w:t>,</w:t>
      </w:r>
      <w:r w:rsidRPr="00612486">
        <w:rPr>
          <w:rFonts w:ascii="Arial" w:eastAsia="Times New Roman" w:hAnsi="Arial"/>
          <w:sz w:val="20"/>
          <w:szCs w:val="20"/>
          <w:lang w:eastAsia="pl-PL"/>
        </w:rPr>
        <w:t xml:space="preserve"> bieżące dokumentowanie czynności podjętych w trakcie postępowania</w:t>
      </w:r>
      <w:r w:rsidR="00DE4DEF" w:rsidRPr="00612486">
        <w:rPr>
          <w:rFonts w:ascii="Arial" w:eastAsia="Times New Roman" w:hAnsi="Arial"/>
          <w:sz w:val="20"/>
          <w:szCs w:val="20"/>
          <w:lang w:eastAsia="pl-PL"/>
        </w:rPr>
        <w:t>,</w:t>
      </w:r>
    </w:p>
    <w:p w14:paraId="3481BAC6" w14:textId="77777777" w:rsidR="00404758" w:rsidRPr="00612486" w:rsidRDefault="00404758" w:rsidP="006248C5">
      <w:pPr>
        <w:pStyle w:val="Akapitzlist4"/>
        <w:numPr>
          <w:ilvl w:val="0"/>
          <w:numId w:val="43"/>
        </w:numPr>
        <w:spacing w:after="0" w:line="240" w:lineRule="auto"/>
        <w:jc w:val="both"/>
        <w:rPr>
          <w:rFonts w:ascii="Arial" w:hAnsi="Arial"/>
          <w:sz w:val="20"/>
          <w:szCs w:val="20"/>
        </w:rPr>
      </w:pPr>
      <w:r w:rsidRPr="00612486">
        <w:rPr>
          <w:rFonts w:ascii="Arial" w:hAnsi="Arial"/>
          <w:sz w:val="20"/>
          <w:szCs w:val="20"/>
        </w:rPr>
        <w:t>automatyczne generowanie dokumentacji postępowania</w:t>
      </w:r>
      <w:r w:rsidR="00DE4DEF" w:rsidRPr="00612486">
        <w:rPr>
          <w:rFonts w:ascii="Arial" w:eastAsia="Times New Roman" w:hAnsi="Arial"/>
          <w:sz w:val="20"/>
          <w:szCs w:val="20"/>
          <w:lang w:eastAsia="pl-PL"/>
        </w:rPr>
        <w:t>,</w:t>
      </w:r>
    </w:p>
    <w:p w14:paraId="6FE713F2" w14:textId="77777777" w:rsidR="00404758" w:rsidRPr="00612486" w:rsidRDefault="00404758" w:rsidP="006248C5">
      <w:pPr>
        <w:pStyle w:val="Akapitzlist4"/>
        <w:numPr>
          <w:ilvl w:val="0"/>
          <w:numId w:val="43"/>
        </w:numPr>
        <w:spacing w:after="0" w:line="240" w:lineRule="auto"/>
        <w:jc w:val="both"/>
        <w:rPr>
          <w:rFonts w:ascii="Arial" w:eastAsia="Times New Roman" w:hAnsi="Arial"/>
          <w:sz w:val="20"/>
          <w:szCs w:val="20"/>
          <w:lang w:eastAsia="pl-PL"/>
        </w:rPr>
      </w:pPr>
      <w:r w:rsidRPr="00612486">
        <w:rPr>
          <w:rFonts w:ascii="Arial" w:eastAsia="Times New Roman" w:hAnsi="Arial"/>
          <w:sz w:val="20"/>
          <w:szCs w:val="20"/>
          <w:lang w:eastAsia="pl-PL"/>
        </w:rPr>
        <w:t>automatyczna ocena ofert oraz wniosków o dopuszczenie do udziału w postępowaniu, w</w:t>
      </w:r>
      <w:r w:rsidR="0060681B">
        <w:rPr>
          <w:rFonts w:ascii="Arial" w:eastAsia="Times New Roman" w:hAnsi="Arial"/>
          <w:sz w:val="20"/>
          <w:szCs w:val="20"/>
          <w:lang w:val="pl-PL" w:eastAsia="pl-PL"/>
        </w:rPr>
        <w:t> </w:t>
      </w:r>
      <w:r w:rsidRPr="00612486">
        <w:rPr>
          <w:rFonts w:ascii="Arial" w:eastAsia="Times New Roman" w:hAnsi="Arial"/>
          <w:sz w:val="20"/>
          <w:szCs w:val="20"/>
          <w:lang w:eastAsia="pl-PL"/>
        </w:rPr>
        <w:t>przypadku gdy możliwe będzie skwantyfikowanie wybranych warunków udziału w</w:t>
      </w:r>
      <w:r w:rsidR="0060681B">
        <w:rPr>
          <w:rFonts w:ascii="Arial" w:eastAsia="Times New Roman" w:hAnsi="Arial"/>
          <w:sz w:val="20"/>
          <w:szCs w:val="20"/>
          <w:lang w:val="pl-PL" w:eastAsia="pl-PL"/>
        </w:rPr>
        <w:t> </w:t>
      </w:r>
      <w:r w:rsidRPr="00612486">
        <w:rPr>
          <w:rFonts w:ascii="Arial" w:eastAsia="Times New Roman" w:hAnsi="Arial"/>
          <w:sz w:val="20"/>
          <w:szCs w:val="20"/>
          <w:lang w:eastAsia="pl-PL"/>
        </w:rPr>
        <w:t>postępowaniu oraz kryteriów oceny ofert.</w:t>
      </w:r>
    </w:p>
    <w:p w14:paraId="0EF518D6" w14:textId="77777777" w:rsidR="00404758" w:rsidRPr="00612486" w:rsidRDefault="00404758" w:rsidP="00F56C93"/>
    <w:p w14:paraId="6BC68F33" w14:textId="77777777" w:rsidR="00DE4DEF" w:rsidRPr="00612486" w:rsidRDefault="00DE4DEF" w:rsidP="006A6266">
      <w:pPr>
        <w:pStyle w:val="ATKNumberedList"/>
        <w:numPr>
          <w:ilvl w:val="0"/>
          <w:numId w:val="0"/>
        </w:numPr>
        <w:spacing w:before="0" w:after="0" w:line="240" w:lineRule="auto"/>
        <w:ind w:firstLine="360"/>
      </w:pPr>
      <w:r w:rsidRPr="00612486">
        <w:t>Bezpieczeństwo i powiadamianie ratunkowe</w:t>
      </w:r>
      <w:r w:rsidR="00FE71A6" w:rsidRPr="00612486">
        <w:t>:</w:t>
      </w:r>
    </w:p>
    <w:p w14:paraId="3B707FFA" w14:textId="77777777" w:rsidR="00404758" w:rsidRPr="00612486" w:rsidRDefault="00A8665F" w:rsidP="00B53B88">
      <w:pPr>
        <w:pStyle w:val="Akapitzlist4"/>
        <w:numPr>
          <w:ilvl w:val="0"/>
          <w:numId w:val="44"/>
        </w:numPr>
        <w:spacing w:after="0" w:line="240" w:lineRule="auto"/>
        <w:jc w:val="both"/>
        <w:rPr>
          <w:rFonts w:ascii="Arial" w:hAnsi="Arial"/>
          <w:sz w:val="20"/>
          <w:szCs w:val="20"/>
          <w:lang w:eastAsia="pl-PL"/>
        </w:rPr>
      </w:pPr>
      <w:r w:rsidRPr="00612486">
        <w:rPr>
          <w:rFonts w:ascii="Arial" w:eastAsia="Times New Roman" w:hAnsi="Arial"/>
          <w:sz w:val="20"/>
          <w:szCs w:val="20"/>
          <w:lang w:eastAsia="pl-PL"/>
        </w:rPr>
        <w:t xml:space="preserve">umożliwienie </w:t>
      </w:r>
      <w:r w:rsidR="00404758" w:rsidRPr="00612486">
        <w:rPr>
          <w:rFonts w:ascii="Arial" w:eastAsia="Times New Roman" w:hAnsi="Arial"/>
          <w:sz w:val="20"/>
          <w:szCs w:val="20"/>
          <w:lang w:eastAsia="pl-PL"/>
        </w:rPr>
        <w:t>masowe</w:t>
      </w:r>
      <w:r w:rsidRPr="00612486">
        <w:rPr>
          <w:rFonts w:ascii="Arial" w:eastAsia="Times New Roman" w:hAnsi="Arial"/>
          <w:sz w:val="20"/>
          <w:szCs w:val="20"/>
          <w:lang w:eastAsia="pl-PL"/>
        </w:rPr>
        <w:t>go</w:t>
      </w:r>
      <w:r w:rsidR="00404758" w:rsidRPr="00612486">
        <w:rPr>
          <w:rFonts w:ascii="Arial" w:eastAsia="Times New Roman" w:hAnsi="Arial"/>
          <w:sz w:val="20"/>
          <w:szCs w:val="20"/>
          <w:lang w:eastAsia="pl-PL"/>
        </w:rPr>
        <w:t xml:space="preserve"> powiadamiani</w:t>
      </w:r>
      <w:r w:rsidR="00F56C93" w:rsidRPr="00612486">
        <w:rPr>
          <w:rFonts w:ascii="Arial" w:eastAsia="Times New Roman" w:hAnsi="Arial"/>
          <w:sz w:val="20"/>
          <w:szCs w:val="20"/>
          <w:lang w:eastAsia="pl-PL"/>
        </w:rPr>
        <w:t>a</w:t>
      </w:r>
      <w:r w:rsidR="00404758" w:rsidRPr="00612486">
        <w:rPr>
          <w:rFonts w:ascii="Arial" w:eastAsia="Times New Roman" w:hAnsi="Arial"/>
          <w:sz w:val="20"/>
          <w:szCs w:val="20"/>
          <w:lang w:eastAsia="pl-PL"/>
        </w:rPr>
        <w:t xml:space="preserve"> o </w:t>
      </w:r>
      <w:r w:rsidRPr="00612486">
        <w:rPr>
          <w:rFonts w:ascii="Arial" w:eastAsia="Times New Roman" w:hAnsi="Arial"/>
          <w:sz w:val="20"/>
          <w:szCs w:val="20"/>
          <w:lang w:eastAsia="pl-PL"/>
        </w:rPr>
        <w:t xml:space="preserve">zagrożeniach </w:t>
      </w:r>
      <w:r w:rsidRPr="00612486">
        <w:rPr>
          <w:rFonts w:ascii="Arial" w:hAnsi="Arial"/>
          <w:sz w:val="20"/>
          <w:szCs w:val="20"/>
          <w:lang w:eastAsia="pl-PL"/>
        </w:rPr>
        <w:t>za pośrednictwem</w:t>
      </w:r>
      <w:r w:rsidR="00404758" w:rsidRPr="00612486">
        <w:rPr>
          <w:rFonts w:ascii="Arial" w:hAnsi="Arial"/>
          <w:sz w:val="20"/>
          <w:szCs w:val="20"/>
          <w:lang w:eastAsia="pl-PL"/>
        </w:rPr>
        <w:t xml:space="preserve"> wiadomości</w:t>
      </w:r>
      <w:r w:rsidRPr="00612486">
        <w:rPr>
          <w:rFonts w:ascii="Arial" w:hAnsi="Arial"/>
          <w:sz w:val="20"/>
          <w:szCs w:val="20"/>
          <w:lang w:eastAsia="pl-PL"/>
        </w:rPr>
        <w:t xml:space="preserve"> wysyłanych na telefony komórkowe</w:t>
      </w:r>
      <w:r w:rsidR="00404758" w:rsidRPr="00612486">
        <w:rPr>
          <w:rFonts w:ascii="Arial" w:hAnsi="Arial"/>
          <w:sz w:val="20"/>
          <w:szCs w:val="20"/>
          <w:lang w:eastAsia="pl-PL"/>
        </w:rPr>
        <w:t xml:space="preserve"> </w:t>
      </w:r>
      <w:r w:rsidRPr="00612486">
        <w:rPr>
          <w:rFonts w:ascii="Arial" w:hAnsi="Arial"/>
          <w:sz w:val="20"/>
          <w:szCs w:val="20"/>
          <w:lang w:eastAsia="pl-PL"/>
        </w:rPr>
        <w:t>lub</w:t>
      </w:r>
      <w:r w:rsidR="00404758" w:rsidRPr="00612486">
        <w:rPr>
          <w:rFonts w:ascii="Arial" w:hAnsi="Arial"/>
          <w:sz w:val="20"/>
          <w:szCs w:val="20"/>
          <w:lang w:eastAsia="pl-PL"/>
        </w:rPr>
        <w:t xml:space="preserve"> naziemnej telewizji cyfrowej</w:t>
      </w:r>
      <w:r w:rsidR="00EA7CC9" w:rsidRPr="00612486">
        <w:rPr>
          <w:rFonts w:ascii="Arial" w:hAnsi="Arial"/>
          <w:sz w:val="20"/>
          <w:szCs w:val="20"/>
          <w:lang w:eastAsia="pl-PL"/>
        </w:rPr>
        <w:t>,</w:t>
      </w:r>
    </w:p>
    <w:p w14:paraId="65EA7BC0" w14:textId="77777777" w:rsidR="00404758" w:rsidRPr="00612486" w:rsidRDefault="00404758" w:rsidP="00B53B88">
      <w:pPr>
        <w:pStyle w:val="Akapitzlist4"/>
        <w:numPr>
          <w:ilvl w:val="0"/>
          <w:numId w:val="44"/>
        </w:numPr>
        <w:spacing w:after="0" w:line="240" w:lineRule="auto"/>
        <w:jc w:val="both"/>
        <w:rPr>
          <w:rFonts w:ascii="Arial" w:eastAsia="Times New Roman" w:hAnsi="Arial"/>
          <w:sz w:val="20"/>
          <w:szCs w:val="20"/>
          <w:lang w:eastAsia="pl-PL"/>
        </w:rPr>
      </w:pPr>
      <w:r w:rsidRPr="00612486">
        <w:rPr>
          <w:rFonts w:ascii="Arial" w:hAnsi="Arial"/>
          <w:sz w:val="20"/>
          <w:szCs w:val="20"/>
        </w:rPr>
        <w:t>możliwość dokonywania zgłoszeń i zawiadomień Policji z wykorzystaniem aplikacji mobilnych</w:t>
      </w:r>
      <w:r w:rsidR="00EA7CC9" w:rsidRPr="00612486">
        <w:rPr>
          <w:rFonts w:ascii="Arial" w:hAnsi="Arial"/>
          <w:sz w:val="20"/>
          <w:szCs w:val="20"/>
        </w:rPr>
        <w:t>,</w:t>
      </w:r>
    </w:p>
    <w:p w14:paraId="6F9A5E19" w14:textId="77777777" w:rsidR="00404758" w:rsidRPr="00612486" w:rsidRDefault="00404758" w:rsidP="00B53B88">
      <w:pPr>
        <w:pStyle w:val="Akapitzlist4"/>
        <w:numPr>
          <w:ilvl w:val="0"/>
          <w:numId w:val="44"/>
        </w:numPr>
        <w:spacing w:after="0" w:line="240" w:lineRule="auto"/>
        <w:jc w:val="both"/>
        <w:rPr>
          <w:rFonts w:ascii="Arial" w:hAnsi="Arial"/>
          <w:sz w:val="20"/>
          <w:szCs w:val="20"/>
        </w:rPr>
      </w:pPr>
      <w:r w:rsidRPr="00612486">
        <w:rPr>
          <w:rFonts w:ascii="Arial" w:hAnsi="Arial"/>
          <w:color w:val="000000"/>
          <w:sz w:val="20"/>
          <w:szCs w:val="20"/>
          <w:lang w:eastAsia="pl-PL"/>
        </w:rPr>
        <w:t xml:space="preserve">spersonalizowane zgłoszenia </w:t>
      </w:r>
      <w:r w:rsidR="00EA7CC9" w:rsidRPr="00612486">
        <w:rPr>
          <w:rFonts w:ascii="Arial" w:hAnsi="Arial"/>
          <w:color w:val="000000"/>
          <w:sz w:val="20"/>
          <w:szCs w:val="20"/>
          <w:lang w:eastAsia="pl-PL"/>
        </w:rPr>
        <w:t xml:space="preserve">ratunkowe (automatyczne dołączenie do zgłoszenia </w:t>
      </w:r>
      <w:r w:rsidRPr="00612486">
        <w:rPr>
          <w:rFonts w:ascii="Arial" w:hAnsi="Arial"/>
          <w:sz w:val="20"/>
          <w:szCs w:val="20"/>
        </w:rPr>
        <w:t xml:space="preserve"> specjalnych danych przypisanych do konkretnego abonenta</w:t>
      </w:r>
      <w:r w:rsidR="00F31758" w:rsidRPr="00612486">
        <w:rPr>
          <w:rFonts w:ascii="Arial" w:hAnsi="Arial"/>
          <w:sz w:val="20"/>
          <w:szCs w:val="20"/>
        </w:rPr>
        <w:t xml:space="preserve"> – tzw. złota lista</w:t>
      </w:r>
      <w:r w:rsidR="00EA7CC9" w:rsidRPr="00612486">
        <w:rPr>
          <w:rFonts w:ascii="Arial" w:hAnsi="Arial"/>
          <w:sz w:val="20"/>
          <w:szCs w:val="20"/>
        </w:rPr>
        <w:t>),</w:t>
      </w:r>
    </w:p>
    <w:p w14:paraId="1018CDC3" w14:textId="77777777" w:rsidR="00404758" w:rsidRPr="00612486" w:rsidRDefault="00404758" w:rsidP="00B53B88">
      <w:pPr>
        <w:pStyle w:val="Akapitzlist4"/>
        <w:numPr>
          <w:ilvl w:val="0"/>
          <w:numId w:val="44"/>
        </w:numPr>
        <w:spacing w:after="0" w:line="240" w:lineRule="auto"/>
        <w:jc w:val="both"/>
        <w:rPr>
          <w:rStyle w:val="at3"/>
          <w:rFonts w:ascii="Arial" w:hAnsi="Arial" w:cs="Arial"/>
          <w:sz w:val="20"/>
          <w:szCs w:val="20"/>
        </w:rPr>
      </w:pPr>
      <w:proofErr w:type="spellStart"/>
      <w:r w:rsidRPr="00612486">
        <w:rPr>
          <w:rStyle w:val="at3"/>
          <w:rFonts w:ascii="Arial" w:hAnsi="Arial" w:cs="Arial"/>
          <w:sz w:val="20"/>
          <w:szCs w:val="20"/>
        </w:rPr>
        <w:t>eCall</w:t>
      </w:r>
      <w:proofErr w:type="spellEnd"/>
      <w:r w:rsidR="00EA7CC9" w:rsidRPr="00612486">
        <w:rPr>
          <w:rStyle w:val="at3"/>
          <w:rFonts w:ascii="Arial" w:hAnsi="Arial" w:cs="Arial"/>
          <w:sz w:val="20"/>
          <w:szCs w:val="20"/>
        </w:rPr>
        <w:t xml:space="preserve">: automatyzacja zgłoszeń </w:t>
      </w:r>
      <w:r w:rsidRPr="00612486">
        <w:rPr>
          <w:rStyle w:val="at3"/>
          <w:rFonts w:ascii="Arial" w:hAnsi="Arial" w:cs="Arial"/>
          <w:sz w:val="20"/>
          <w:szCs w:val="20"/>
        </w:rPr>
        <w:t xml:space="preserve">przy wypadkach drogowych </w:t>
      </w:r>
      <w:r w:rsidR="00EA7CC9" w:rsidRPr="00612486">
        <w:rPr>
          <w:rStyle w:val="at3"/>
          <w:rFonts w:ascii="Arial" w:hAnsi="Arial" w:cs="Arial"/>
          <w:sz w:val="20"/>
          <w:szCs w:val="20"/>
        </w:rPr>
        <w:t xml:space="preserve">(komunikacja </w:t>
      </w:r>
      <w:r w:rsidRPr="00612486">
        <w:rPr>
          <w:rStyle w:val="at3"/>
          <w:rFonts w:ascii="Arial" w:hAnsi="Arial" w:cs="Arial"/>
          <w:sz w:val="20"/>
          <w:szCs w:val="20"/>
        </w:rPr>
        <w:t>system</w:t>
      </w:r>
      <w:r w:rsidR="00EA7CC9" w:rsidRPr="00612486">
        <w:rPr>
          <w:rStyle w:val="at3"/>
          <w:rFonts w:ascii="Arial" w:hAnsi="Arial" w:cs="Arial"/>
          <w:sz w:val="20"/>
          <w:szCs w:val="20"/>
        </w:rPr>
        <w:t>u</w:t>
      </w:r>
      <w:r w:rsidRPr="00612486">
        <w:rPr>
          <w:rStyle w:val="at3"/>
          <w:rFonts w:ascii="Arial" w:hAnsi="Arial" w:cs="Arial"/>
          <w:sz w:val="20"/>
          <w:szCs w:val="20"/>
        </w:rPr>
        <w:t xml:space="preserve"> </w:t>
      </w:r>
      <w:r w:rsidR="00EA7CC9" w:rsidRPr="00612486">
        <w:rPr>
          <w:rStyle w:val="at3"/>
          <w:rFonts w:ascii="Arial" w:hAnsi="Arial" w:cs="Arial"/>
          <w:sz w:val="20"/>
          <w:szCs w:val="20"/>
        </w:rPr>
        <w:t xml:space="preserve">zainstalowanego </w:t>
      </w:r>
      <w:r w:rsidRPr="00612486">
        <w:rPr>
          <w:rStyle w:val="at3"/>
          <w:rFonts w:ascii="Arial" w:hAnsi="Arial" w:cs="Arial"/>
          <w:sz w:val="20"/>
          <w:szCs w:val="20"/>
        </w:rPr>
        <w:t xml:space="preserve">w pojeździe </w:t>
      </w:r>
      <w:r w:rsidR="00EA7CC9" w:rsidRPr="00612486">
        <w:rPr>
          <w:rStyle w:val="at3"/>
          <w:rFonts w:ascii="Arial" w:hAnsi="Arial" w:cs="Arial"/>
          <w:sz w:val="20"/>
          <w:szCs w:val="20"/>
        </w:rPr>
        <w:t xml:space="preserve">z systemem </w:t>
      </w:r>
      <w:r w:rsidRPr="00612486">
        <w:rPr>
          <w:rStyle w:val="at3"/>
          <w:rFonts w:ascii="Arial" w:hAnsi="Arial" w:cs="Arial"/>
          <w:sz w:val="20"/>
          <w:szCs w:val="20"/>
        </w:rPr>
        <w:t>służb</w:t>
      </w:r>
      <w:r w:rsidR="00EA7CC9" w:rsidRPr="00612486">
        <w:rPr>
          <w:rStyle w:val="at3"/>
          <w:rFonts w:ascii="Arial" w:hAnsi="Arial" w:cs="Arial"/>
          <w:sz w:val="20"/>
          <w:szCs w:val="20"/>
        </w:rPr>
        <w:t xml:space="preserve"> </w:t>
      </w:r>
      <w:r w:rsidRPr="00612486">
        <w:rPr>
          <w:rStyle w:val="at3"/>
          <w:rFonts w:ascii="Arial" w:hAnsi="Arial" w:cs="Arial"/>
          <w:sz w:val="20"/>
          <w:szCs w:val="20"/>
        </w:rPr>
        <w:t>ratunkowy</w:t>
      </w:r>
      <w:r w:rsidR="00EA7CC9" w:rsidRPr="00612486">
        <w:rPr>
          <w:rStyle w:val="at3"/>
          <w:rFonts w:ascii="Arial" w:hAnsi="Arial" w:cs="Arial"/>
          <w:sz w:val="20"/>
          <w:szCs w:val="20"/>
        </w:rPr>
        <w:t>ch),</w:t>
      </w:r>
      <w:r w:rsidRPr="00612486">
        <w:rPr>
          <w:rStyle w:val="at3"/>
          <w:rFonts w:ascii="Arial" w:hAnsi="Arial" w:cs="Arial"/>
          <w:sz w:val="20"/>
          <w:szCs w:val="20"/>
        </w:rPr>
        <w:t xml:space="preserve"> </w:t>
      </w:r>
    </w:p>
    <w:p w14:paraId="229A5BE0" w14:textId="77777777" w:rsidR="00F31758" w:rsidRPr="00612486" w:rsidRDefault="00F31758" w:rsidP="00B53B88">
      <w:pPr>
        <w:pStyle w:val="Akapitzlist2"/>
        <w:numPr>
          <w:ilvl w:val="0"/>
          <w:numId w:val="44"/>
        </w:numPr>
        <w:suppressAutoHyphens w:val="0"/>
        <w:spacing w:before="0" w:after="120" w:line="276" w:lineRule="auto"/>
        <w:rPr>
          <w:rFonts w:ascii="Arial" w:hAnsi="Arial" w:cs="Arial"/>
          <w:bCs/>
          <w:sz w:val="20"/>
          <w:szCs w:val="20"/>
        </w:rPr>
      </w:pPr>
      <w:r w:rsidRPr="00612486">
        <w:rPr>
          <w:rFonts w:ascii="Arial" w:hAnsi="Arial" w:cs="Arial"/>
          <w:sz w:val="20"/>
          <w:szCs w:val="20"/>
        </w:rPr>
        <w:t>usługi wspomagające przewidywanie zagrożeń naturalnych i zdarzeń niebezpiecznych oraz zwiększające ochronę przed ich skutkami.</w:t>
      </w:r>
    </w:p>
    <w:p w14:paraId="16C37665" w14:textId="77777777" w:rsidR="00ED1E17" w:rsidRPr="00612486" w:rsidRDefault="00ED1E17" w:rsidP="008A2D60">
      <w:pPr>
        <w:pStyle w:val="Akapitzlist2"/>
        <w:suppressAutoHyphens w:val="0"/>
        <w:spacing w:before="0" w:after="0" w:line="276" w:lineRule="auto"/>
        <w:ind w:left="360" w:firstLine="0"/>
        <w:rPr>
          <w:rFonts w:ascii="Arial" w:hAnsi="Arial" w:cs="Arial"/>
          <w:bCs/>
          <w:sz w:val="20"/>
          <w:szCs w:val="20"/>
        </w:rPr>
      </w:pPr>
    </w:p>
    <w:p w14:paraId="63A1C83F" w14:textId="77777777" w:rsidR="00FE71A6" w:rsidRPr="00612486" w:rsidRDefault="00FE71A6" w:rsidP="00F56C93">
      <w:pPr>
        <w:pStyle w:val="ATKNumberedList"/>
        <w:numPr>
          <w:ilvl w:val="0"/>
          <w:numId w:val="0"/>
        </w:numPr>
        <w:spacing w:before="0" w:after="0" w:line="240" w:lineRule="auto"/>
        <w:rPr>
          <w:u w:val="single"/>
        </w:rPr>
      </w:pPr>
    </w:p>
    <w:p w14:paraId="508C04A2" w14:textId="77777777" w:rsidR="008B3AC0" w:rsidRPr="00612486" w:rsidRDefault="008B3AC0" w:rsidP="00C11319">
      <w:pPr>
        <w:jc w:val="both"/>
      </w:pPr>
      <w:r w:rsidRPr="00612486">
        <w:rPr>
          <w:u w:val="single"/>
        </w:rPr>
        <w:t>3. Poprawa dostępu do informacji sektora publicznego i możliwości ich ponownego wykorzystania</w:t>
      </w:r>
      <w:r w:rsidRPr="00612486" w:rsidDel="008B3AC0">
        <w:rPr>
          <w:u w:val="single"/>
        </w:rPr>
        <w:t xml:space="preserve"> </w:t>
      </w:r>
    </w:p>
    <w:p w14:paraId="269A9C56" w14:textId="77777777" w:rsidR="00340280" w:rsidRPr="00612486" w:rsidRDefault="00340280" w:rsidP="00C11319">
      <w:pPr>
        <w:jc w:val="both"/>
      </w:pPr>
    </w:p>
    <w:p w14:paraId="146C4EC9" w14:textId="77777777" w:rsidR="00DC7263" w:rsidRPr="00612486" w:rsidRDefault="00C112F9" w:rsidP="008A2D60">
      <w:pPr>
        <w:jc w:val="both"/>
      </w:pPr>
      <w:r w:rsidRPr="00612486">
        <w:t>I</w:t>
      </w:r>
      <w:r w:rsidR="00DC7263" w:rsidRPr="00612486">
        <w:t>de</w:t>
      </w:r>
      <w:r w:rsidRPr="00612486">
        <w:t>a</w:t>
      </w:r>
      <w:r w:rsidR="00DC7263" w:rsidRPr="00612486">
        <w:t xml:space="preserve"> „o</w:t>
      </w:r>
      <w:r w:rsidR="00404758" w:rsidRPr="00612486">
        <w:t>twart</w:t>
      </w:r>
      <w:r w:rsidR="00DC7263" w:rsidRPr="00612486">
        <w:t>ego</w:t>
      </w:r>
      <w:r w:rsidR="00404758" w:rsidRPr="00612486">
        <w:t xml:space="preserve"> rząd</w:t>
      </w:r>
      <w:r w:rsidR="00DC7263" w:rsidRPr="00612486">
        <w:t>u” wiąże się ze zwiększaniem</w:t>
      </w:r>
      <w:r w:rsidR="00404758" w:rsidRPr="00612486">
        <w:t xml:space="preserve"> </w:t>
      </w:r>
      <w:r w:rsidR="00DC7263" w:rsidRPr="00612486">
        <w:t>przejrzystości i</w:t>
      </w:r>
      <w:r w:rsidR="00404758" w:rsidRPr="00612486">
        <w:t xml:space="preserve"> </w:t>
      </w:r>
      <w:r w:rsidR="00DC7263" w:rsidRPr="00612486">
        <w:t xml:space="preserve">rozliczalności </w:t>
      </w:r>
      <w:r w:rsidR="00404758" w:rsidRPr="00612486">
        <w:t>działań państwa</w:t>
      </w:r>
      <w:r w:rsidR="00DC7263" w:rsidRPr="00612486">
        <w:t>, udostępnianiem posiadanych przez państwo danych i zasobów</w:t>
      </w:r>
      <w:r w:rsidR="00404758" w:rsidRPr="00612486">
        <w:t xml:space="preserve"> oraz zaangażowanie</w:t>
      </w:r>
      <w:r w:rsidR="00DC7263" w:rsidRPr="00612486">
        <w:t>m</w:t>
      </w:r>
      <w:r w:rsidR="00404758" w:rsidRPr="00612486">
        <w:t xml:space="preserve"> obywateli w</w:t>
      </w:r>
      <w:r w:rsidR="0060681B">
        <w:t> </w:t>
      </w:r>
      <w:r w:rsidR="00404758" w:rsidRPr="00612486">
        <w:t xml:space="preserve">proces rządzenia. </w:t>
      </w:r>
      <w:r w:rsidR="00DC7263" w:rsidRPr="00612486">
        <w:t xml:space="preserve">Kluczowym </w:t>
      </w:r>
      <w:r w:rsidR="00404758" w:rsidRPr="00612486">
        <w:t>elementem działań na rzecz otwartego rządu jest poprawa dostępności i jakości informacji sektora publicznego</w:t>
      </w:r>
      <w:r w:rsidR="002F5EA5" w:rsidRPr="00612486">
        <w:t xml:space="preserve"> (ISP)</w:t>
      </w:r>
      <w:r w:rsidR="00404758" w:rsidRPr="00612486">
        <w:t>.</w:t>
      </w:r>
    </w:p>
    <w:p w14:paraId="1A1729B2" w14:textId="77777777" w:rsidR="00C6628E" w:rsidRPr="00612486" w:rsidRDefault="00C6628E" w:rsidP="008A2D60">
      <w:pPr>
        <w:jc w:val="both"/>
      </w:pPr>
    </w:p>
    <w:p w14:paraId="05A75FBE" w14:textId="77777777" w:rsidR="00404758" w:rsidRPr="00612486" w:rsidRDefault="00404758" w:rsidP="008A2D60">
      <w:pPr>
        <w:jc w:val="both"/>
        <w:rPr>
          <w:noProof/>
        </w:rPr>
      </w:pPr>
      <w:r w:rsidRPr="00612486">
        <w:rPr>
          <w:noProof/>
        </w:rPr>
        <w:t xml:space="preserve">Według KE wartość całego rynku </w:t>
      </w:r>
      <w:r w:rsidR="003F06F5" w:rsidRPr="00612486">
        <w:rPr>
          <w:noProof/>
        </w:rPr>
        <w:t>ISP</w:t>
      </w:r>
      <w:r w:rsidRPr="00612486">
        <w:rPr>
          <w:noProof/>
        </w:rPr>
        <w:t xml:space="preserve"> w UE w 2008 r. sięgnęła 28 mld EUR</w:t>
      </w:r>
      <w:r w:rsidRPr="00612486">
        <w:rPr>
          <w:rStyle w:val="Odwoanieprzypisudolnego"/>
          <w:noProof/>
        </w:rPr>
        <w:footnoteReference w:id="13"/>
      </w:r>
      <w:r w:rsidRPr="00612486">
        <w:rPr>
          <w:noProof/>
        </w:rPr>
        <w:t xml:space="preserve">. </w:t>
      </w:r>
      <w:r w:rsidR="00DC7263" w:rsidRPr="00612486">
        <w:rPr>
          <w:noProof/>
        </w:rPr>
        <w:t>K</w:t>
      </w:r>
      <w:r w:rsidRPr="00612486">
        <w:rPr>
          <w:noProof/>
        </w:rPr>
        <w:t>orzyści gospodarcze wynikające z szerszego udostępniania informacji sektora publicznego, poprzez umożliwienie łatwego dostępu do tych danych, wynoszą około 40 mld EUR rocznie dla UE-27. Łączne bezpośrednie i</w:t>
      </w:r>
      <w:r w:rsidR="0060681B">
        <w:rPr>
          <w:noProof/>
        </w:rPr>
        <w:t> </w:t>
      </w:r>
      <w:r w:rsidRPr="00612486">
        <w:rPr>
          <w:noProof/>
        </w:rPr>
        <w:t>pośrednie korzyści gospodarcze wynikające z wykorzystywania informacji sektora publicznego w</w:t>
      </w:r>
      <w:r w:rsidR="0060681B">
        <w:rPr>
          <w:noProof/>
        </w:rPr>
        <w:t> </w:t>
      </w:r>
      <w:r w:rsidRPr="00612486">
        <w:rPr>
          <w:noProof/>
        </w:rPr>
        <w:t xml:space="preserve">gospodarce całej UE-27 </w:t>
      </w:r>
      <w:r w:rsidR="0037442C" w:rsidRPr="00612486">
        <w:rPr>
          <w:noProof/>
        </w:rPr>
        <w:t>szac</w:t>
      </w:r>
      <w:r w:rsidR="00DC7263" w:rsidRPr="00612486">
        <w:rPr>
          <w:noProof/>
        </w:rPr>
        <w:t>owano</w:t>
      </w:r>
      <w:r w:rsidR="0037442C" w:rsidRPr="00612486">
        <w:rPr>
          <w:noProof/>
        </w:rPr>
        <w:t xml:space="preserve"> </w:t>
      </w:r>
      <w:r w:rsidRPr="00612486">
        <w:rPr>
          <w:noProof/>
        </w:rPr>
        <w:t xml:space="preserve">na </w:t>
      </w:r>
      <w:r w:rsidR="00DC7263" w:rsidRPr="00612486">
        <w:rPr>
          <w:noProof/>
        </w:rPr>
        <w:t xml:space="preserve">ok. </w:t>
      </w:r>
      <w:r w:rsidRPr="00612486">
        <w:rPr>
          <w:noProof/>
        </w:rPr>
        <w:t>140 mld EUR rocznie.</w:t>
      </w:r>
    </w:p>
    <w:p w14:paraId="0110B9D8" w14:textId="77777777" w:rsidR="00C6628E" w:rsidRPr="00612486" w:rsidRDefault="00C6628E" w:rsidP="008A2D60">
      <w:pPr>
        <w:jc w:val="both"/>
        <w:rPr>
          <w:noProof/>
        </w:rPr>
      </w:pPr>
    </w:p>
    <w:p w14:paraId="79B64152" w14:textId="77777777" w:rsidR="00404758" w:rsidRPr="00612486" w:rsidRDefault="00DC7263" w:rsidP="008B3AC0">
      <w:pPr>
        <w:jc w:val="both"/>
      </w:pPr>
      <w:r w:rsidRPr="00612486">
        <w:t>W chwili obecnej brak jest dostępnych</w:t>
      </w:r>
      <w:r w:rsidR="00404758" w:rsidRPr="00612486">
        <w:t xml:space="preserve"> </w:t>
      </w:r>
      <w:r w:rsidR="008B0EC6" w:rsidRPr="00612486">
        <w:t>szacunków</w:t>
      </w:r>
      <w:r w:rsidRPr="00612486">
        <w:t xml:space="preserve"> tego typu dla Polski, jednak </w:t>
      </w:r>
      <w:r w:rsidR="0031065B" w:rsidRPr="00612486">
        <w:t>powszechnie dostrzega się</w:t>
      </w:r>
      <w:r w:rsidRPr="00612486">
        <w:t xml:space="preserve"> </w:t>
      </w:r>
      <w:r w:rsidR="0031065B" w:rsidRPr="00612486">
        <w:t>wiele</w:t>
      </w:r>
      <w:r w:rsidRPr="00612486">
        <w:t xml:space="preserve"> istotnych </w:t>
      </w:r>
      <w:r w:rsidR="00BC4012" w:rsidRPr="00612486">
        <w:t>słabości po stronie podaż</w:t>
      </w:r>
      <w:r w:rsidR="008B0EC6" w:rsidRPr="00612486">
        <w:t>y ISP</w:t>
      </w:r>
      <w:r w:rsidR="00BC4012" w:rsidRPr="00612486">
        <w:t>. Względnie niska jest zarówno ilość, jak i jakość „otwartych danych” oraz sposobów ich udostępniania.</w:t>
      </w:r>
      <w:r w:rsidR="002F5EA5" w:rsidRPr="00612486">
        <w:t xml:space="preserve"> W rezultacie potencjał ISP pozostaje niewykorzystany. Wynika stąd potrzeba podjęcia następujących działań:</w:t>
      </w:r>
    </w:p>
    <w:p w14:paraId="5FF4ED49" w14:textId="77777777" w:rsidR="002F5EA5" w:rsidRPr="00612486" w:rsidRDefault="002F5EA5" w:rsidP="004138B5">
      <w:pPr>
        <w:numPr>
          <w:ilvl w:val="0"/>
          <w:numId w:val="45"/>
        </w:numPr>
        <w:ind w:left="284" w:hanging="284"/>
        <w:jc w:val="both"/>
      </w:pPr>
      <w:r w:rsidRPr="00612486">
        <w:t xml:space="preserve">opracowania standardów dotyczących elektronicznego, </w:t>
      </w:r>
      <w:proofErr w:type="spellStart"/>
      <w:r w:rsidRPr="00612486">
        <w:t>bezwnioskowego</w:t>
      </w:r>
      <w:proofErr w:type="spellEnd"/>
      <w:r w:rsidRPr="00612486">
        <w:t xml:space="preserve"> udostępniania ISP, z</w:t>
      </w:r>
      <w:r w:rsidR="0060681B">
        <w:t> </w:t>
      </w:r>
      <w:r w:rsidRPr="00612486">
        <w:t>wykorzystaniem nowoczesnych narzędzi, takich jak interfejsy programistyczne (API) i repozytoria on-line,</w:t>
      </w:r>
    </w:p>
    <w:p w14:paraId="523FF0B2" w14:textId="77777777" w:rsidR="002F5EA5" w:rsidRPr="00612486" w:rsidRDefault="00FB4532" w:rsidP="004138B5">
      <w:pPr>
        <w:numPr>
          <w:ilvl w:val="0"/>
          <w:numId w:val="45"/>
        </w:numPr>
        <w:ind w:left="284" w:hanging="284"/>
        <w:jc w:val="both"/>
      </w:pPr>
      <w:r w:rsidRPr="00612486">
        <w:t>opracowania</w:t>
      </w:r>
      <w:r w:rsidR="008B0EC6" w:rsidRPr="00612486">
        <w:t xml:space="preserve"> spójnego systemu metadanych dla ISP,</w:t>
      </w:r>
    </w:p>
    <w:p w14:paraId="7A01BB12" w14:textId="77777777" w:rsidR="008B0EC6" w:rsidRPr="00612486" w:rsidRDefault="008B0EC6" w:rsidP="004138B5">
      <w:pPr>
        <w:numPr>
          <w:ilvl w:val="0"/>
          <w:numId w:val="45"/>
        </w:numPr>
        <w:ind w:left="284" w:hanging="284"/>
        <w:jc w:val="both"/>
      </w:pPr>
      <w:r w:rsidRPr="00612486">
        <w:t>opisa</w:t>
      </w:r>
      <w:r w:rsidR="00FB4532" w:rsidRPr="00612486">
        <w:t>nia</w:t>
      </w:r>
      <w:r w:rsidRPr="00612486">
        <w:t xml:space="preserve"> poszczególnych zbiorów ISP metadanymi,</w:t>
      </w:r>
    </w:p>
    <w:p w14:paraId="2F729CA6" w14:textId="77777777" w:rsidR="008B0EC6" w:rsidRPr="00612486" w:rsidRDefault="00117348" w:rsidP="004138B5">
      <w:pPr>
        <w:numPr>
          <w:ilvl w:val="0"/>
          <w:numId w:val="45"/>
        </w:numPr>
        <w:ind w:left="284" w:hanging="284"/>
        <w:jc w:val="both"/>
      </w:pPr>
      <w:r w:rsidRPr="00612486">
        <w:t>d</w:t>
      </w:r>
      <w:r w:rsidR="00FB4532" w:rsidRPr="00612486">
        <w:t>oprowadzenia</w:t>
      </w:r>
      <w:r w:rsidRPr="00612486">
        <w:t xml:space="preserve"> </w:t>
      </w:r>
      <w:r w:rsidR="00895406" w:rsidRPr="00612486">
        <w:t xml:space="preserve">wymagających tego </w:t>
      </w:r>
      <w:r w:rsidRPr="00612486">
        <w:t>ISP</w:t>
      </w:r>
      <w:r w:rsidR="008B0EC6" w:rsidRPr="00612486">
        <w:t xml:space="preserve"> do postaci umożliwiając</w:t>
      </w:r>
      <w:r w:rsidRPr="00612486">
        <w:t>ych</w:t>
      </w:r>
      <w:r w:rsidR="008B0EC6" w:rsidRPr="00612486">
        <w:t xml:space="preserve"> odczyt maszynowy,</w:t>
      </w:r>
    </w:p>
    <w:p w14:paraId="5AF05090" w14:textId="77777777" w:rsidR="000027F6" w:rsidRPr="00612486" w:rsidRDefault="00FB4532" w:rsidP="004138B5">
      <w:pPr>
        <w:numPr>
          <w:ilvl w:val="0"/>
          <w:numId w:val="45"/>
        </w:numPr>
        <w:ind w:left="284" w:hanging="284"/>
        <w:jc w:val="both"/>
      </w:pPr>
      <w:r w:rsidRPr="00612486">
        <w:t>zapewnienia</w:t>
      </w:r>
      <w:r w:rsidR="00117348" w:rsidRPr="00612486">
        <w:t xml:space="preserve"> w </w:t>
      </w:r>
      <w:proofErr w:type="spellStart"/>
      <w:r w:rsidRPr="00612486">
        <w:t>internecie</w:t>
      </w:r>
      <w:proofErr w:type="spellEnd"/>
      <w:r w:rsidR="00117348" w:rsidRPr="00612486">
        <w:t xml:space="preserve"> </w:t>
      </w:r>
      <w:r w:rsidRPr="00612486">
        <w:t xml:space="preserve">portalu </w:t>
      </w:r>
      <w:r w:rsidR="00117348" w:rsidRPr="00612486">
        <w:t xml:space="preserve">pełniącego rolę </w:t>
      </w:r>
      <w:r w:rsidRPr="00612486">
        <w:t xml:space="preserve">katalogu, </w:t>
      </w:r>
      <w:r w:rsidR="00117348" w:rsidRPr="00612486">
        <w:t xml:space="preserve">punktu dostępu </w:t>
      </w:r>
      <w:r w:rsidRPr="00612486">
        <w:t>oraz wyszukiwarki ISP posiadanych przez poszczególne instytucje publiczne (Centralnego Repozytorium Informacji Publicznej</w:t>
      </w:r>
      <w:r w:rsidR="003F06F5" w:rsidRPr="00612486">
        <w:t xml:space="preserve"> </w:t>
      </w:r>
      <w:r w:rsidR="00C36E47" w:rsidRPr="00612486">
        <w:t>–</w:t>
      </w:r>
      <w:r w:rsidR="003F06F5" w:rsidRPr="00612486">
        <w:t xml:space="preserve"> CRIP</w:t>
      </w:r>
      <w:r w:rsidRPr="00612486">
        <w:t>)</w:t>
      </w:r>
      <w:r w:rsidR="000027F6" w:rsidRPr="00612486">
        <w:t xml:space="preserve">, </w:t>
      </w:r>
    </w:p>
    <w:p w14:paraId="504F905C" w14:textId="77777777" w:rsidR="008B0EC6" w:rsidRPr="00612486" w:rsidRDefault="000027F6" w:rsidP="004138B5">
      <w:pPr>
        <w:numPr>
          <w:ilvl w:val="0"/>
          <w:numId w:val="45"/>
        </w:numPr>
        <w:ind w:left="284" w:hanging="284"/>
        <w:jc w:val="both"/>
      </w:pPr>
      <w:r w:rsidRPr="00612486">
        <w:t>zapewnieni</w:t>
      </w:r>
      <w:r w:rsidR="00C112F9" w:rsidRPr="00612486">
        <w:t>a</w:t>
      </w:r>
      <w:r w:rsidRPr="00612486">
        <w:t xml:space="preserve"> możliwości interaktywnego powiązania CRIP z systemami dziedzinowymi lub bezpośredniego umieszczania informacji sektora publicznego w CRIP.</w:t>
      </w:r>
    </w:p>
    <w:p w14:paraId="1761F06B" w14:textId="77777777" w:rsidR="00340280" w:rsidRPr="00612486" w:rsidRDefault="00340280" w:rsidP="00F56C93"/>
    <w:p w14:paraId="2350E7EE" w14:textId="77777777" w:rsidR="00F56C93" w:rsidRPr="00612486" w:rsidRDefault="008B3AC0" w:rsidP="008B3AC0">
      <w:pPr>
        <w:autoSpaceDE w:val="0"/>
        <w:autoSpaceDN w:val="0"/>
        <w:adjustRightInd w:val="0"/>
        <w:jc w:val="both"/>
        <w:rPr>
          <w:u w:val="single"/>
        </w:rPr>
      </w:pPr>
      <w:r w:rsidRPr="00612486">
        <w:rPr>
          <w:u w:val="single"/>
        </w:rPr>
        <w:t xml:space="preserve">4. </w:t>
      </w:r>
      <w:r w:rsidR="00F56C93" w:rsidRPr="00612486">
        <w:rPr>
          <w:u w:val="single"/>
        </w:rPr>
        <w:t xml:space="preserve">Cyfryzacja procesów wewnętrznych w administracji </w:t>
      </w:r>
      <w:r w:rsidRPr="00612486">
        <w:rPr>
          <w:u w:val="single"/>
        </w:rPr>
        <w:t>dla poprawy obsługi klienta zewnętrznego</w:t>
      </w:r>
      <w:r w:rsidR="006A6266" w:rsidRPr="00612486">
        <w:rPr>
          <w:u w:val="single"/>
        </w:rPr>
        <w:t>:</w:t>
      </w:r>
    </w:p>
    <w:p w14:paraId="71DE4BA2" w14:textId="77777777" w:rsidR="00D9594B" w:rsidRPr="00612486" w:rsidRDefault="00D9594B" w:rsidP="008B3AC0">
      <w:pPr>
        <w:autoSpaceDE w:val="0"/>
        <w:autoSpaceDN w:val="0"/>
        <w:adjustRightInd w:val="0"/>
        <w:jc w:val="both"/>
      </w:pPr>
    </w:p>
    <w:p w14:paraId="78086C33" w14:textId="77777777" w:rsidR="00404758" w:rsidRPr="00612486" w:rsidRDefault="00404758" w:rsidP="008B3AC0">
      <w:pPr>
        <w:autoSpaceDE w:val="0"/>
        <w:autoSpaceDN w:val="0"/>
        <w:adjustRightInd w:val="0"/>
        <w:jc w:val="both"/>
      </w:pPr>
      <w:r w:rsidRPr="00612486">
        <w:t xml:space="preserve">W administracji samorządowej 44% urzędów stosuje wyłącznie papierowy obieg dokumentacji, a 55% urzędów </w:t>
      </w:r>
      <w:r w:rsidR="00D9594B" w:rsidRPr="00612486">
        <w:t xml:space="preserve">– obieg </w:t>
      </w:r>
      <w:r w:rsidRPr="00612486">
        <w:t>mieszany</w:t>
      </w:r>
      <w:r w:rsidR="00D9594B" w:rsidRPr="00612486">
        <w:rPr>
          <w:rStyle w:val="Odwoanieprzypisudolnego"/>
        </w:rPr>
        <w:footnoteReference w:id="14"/>
      </w:r>
      <w:r w:rsidRPr="00612486">
        <w:t>. W administracji szczebla rządowego analogiczne odsetki wynoszą 24% i</w:t>
      </w:r>
      <w:r w:rsidR="0060681B">
        <w:t> </w:t>
      </w:r>
      <w:r w:rsidRPr="00612486">
        <w:t>69%, natomiast 7% tych urzędów stosuje wyłącznie elektroniczny obieg dokumentów.</w:t>
      </w:r>
      <w:r w:rsidR="00FE71A6" w:rsidRPr="00612486">
        <w:t xml:space="preserve"> </w:t>
      </w:r>
      <w:r w:rsidRPr="00612486">
        <w:t>Przybywa urzędów korzystających z systemu elektronicznego zarządzania dokumentacją – w 2012 r. stanowiły one 46% wszystkich urzędów (rok wcześniej 41%).</w:t>
      </w:r>
    </w:p>
    <w:p w14:paraId="762BE586" w14:textId="77777777" w:rsidR="00FE71A6" w:rsidRPr="00612486" w:rsidRDefault="00FE71A6" w:rsidP="008B3AC0">
      <w:pPr>
        <w:autoSpaceDE w:val="0"/>
        <w:autoSpaceDN w:val="0"/>
        <w:adjustRightInd w:val="0"/>
        <w:jc w:val="both"/>
      </w:pPr>
    </w:p>
    <w:p w14:paraId="0D112F68" w14:textId="77777777" w:rsidR="00FE71A6" w:rsidRPr="00612486" w:rsidRDefault="00404758" w:rsidP="008B3AC0">
      <w:pPr>
        <w:autoSpaceDE w:val="0"/>
        <w:autoSpaceDN w:val="0"/>
        <w:adjustRightInd w:val="0"/>
        <w:jc w:val="both"/>
      </w:pPr>
      <w:r w:rsidRPr="00612486">
        <w:t xml:space="preserve">Rośnie odsetek urzędów posiadających elektroniczną skrzynkę podawczą. W 2012 r. wyniósł on 96% (rok wcześniej 88%), z czego 87% umiejscowiło ją na platformie </w:t>
      </w:r>
      <w:proofErr w:type="spellStart"/>
      <w:r w:rsidRPr="00612486">
        <w:t>ePUAP</w:t>
      </w:r>
      <w:proofErr w:type="spellEnd"/>
      <w:r w:rsidRPr="00612486">
        <w:t xml:space="preserve">. Jednak </w:t>
      </w:r>
      <w:r w:rsidR="00875F16" w:rsidRPr="00612486">
        <w:t>z</w:t>
      </w:r>
      <w:r w:rsidRPr="00612486">
        <w:t>aledwie 1% całej korespondencji napływającej do urzędów administracji rządowej wpłynął drogą elektroniczną, a 2% korespondencji wychodzącej wysłano elektronicznie. Analogiczne odsetki w przypadku administracji samorządowej wyniosły 8% i 6%.</w:t>
      </w:r>
    </w:p>
    <w:p w14:paraId="675467A5" w14:textId="77777777" w:rsidR="002E186A" w:rsidRDefault="002E186A" w:rsidP="008B3AC0">
      <w:pPr>
        <w:autoSpaceDE w:val="0"/>
        <w:autoSpaceDN w:val="0"/>
        <w:adjustRightInd w:val="0"/>
        <w:jc w:val="both"/>
      </w:pPr>
    </w:p>
    <w:p w14:paraId="2C190DFE" w14:textId="77777777" w:rsidR="008B3AC0" w:rsidRPr="00612486" w:rsidRDefault="008B3AC0" w:rsidP="008B3AC0">
      <w:pPr>
        <w:autoSpaceDE w:val="0"/>
        <w:autoSpaceDN w:val="0"/>
        <w:adjustRightInd w:val="0"/>
        <w:jc w:val="both"/>
      </w:pPr>
      <w:r w:rsidRPr="00612486">
        <w:t>Badania MAC wskazują również m.in. na niezadowalający poziom umiejętności informatycznych wśród urzędników administracji publicznej, brak wykwalifikowanej kadry specjalistów w zakresie e-administracji, niską świadomość decydentów (niecałe 9% urzędów posiada dokument strategiczny w</w:t>
      </w:r>
      <w:r w:rsidR="0060681B">
        <w:t> </w:t>
      </w:r>
      <w:r w:rsidRPr="00612486">
        <w:t>rodzaju planu czy programu rozwoju teleinformatycznego), niewielką skłonność do stosowania innowacyjnych rozwiązań, zbyt małe budżety na zadania związane z cyfryzacją działań i usług</w:t>
      </w:r>
      <w:r w:rsidR="00B53B88" w:rsidRPr="00612486">
        <w:t>,</w:t>
      </w:r>
      <w:r w:rsidRPr="00612486">
        <w:t xml:space="preserve"> niewystarczającą liczbę osób wyznaczoną do obsługi informatycznej w stosunku do potrzeb (szczególnie w administracji rządowej). </w:t>
      </w:r>
    </w:p>
    <w:p w14:paraId="583A9613" w14:textId="77777777" w:rsidR="008B3AC0" w:rsidRPr="00612486" w:rsidRDefault="008B3AC0" w:rsidP="008B3AC0">
      <w:pPr>
        <w:autoSpaceDE w:val="0"/>
        <w:autoSpaceDN w:val="0"/>
        <w:adjustRightInd w:val="0"/>
        <w:jc w:val="both"/>
      </w:pPr>
    </w:p>
    <w:p w14:paraId="5A9C37B5" w14:textId="77777777" w:rsidR="00404758" w:rsidRPr="00612486" w:rsidRDefault="00487B36" w:rsidP="008A2D60">
      <w:pPr>
        <w:jc w:val="both"/>
        <w:rPr>
          <w:color w:val="000000"/>
        </w:rPr>
      </w:pPr>
      <w:r w:rsidRPr="00612486">
        <w:t>P</w:t>
      </w:r>
      <w:r w:rsidR="00404758" w:rsidRPr="00612486">
        <w:t>onad jedna czwarta urzędów ocenia poziom kompetencji informatycznych pracowników urzędu jako niewystarczający. 71% urzędów nie szkoliło swoich pracowników w</w:t>
      </w:r>
      <w:r w:rsidR="000A3B50" w:rsidRPr="00612486">
        <w:t xml:space="preserve"> </w:t>
      </w:r>
      <w:r w:rsidR="00404758" w:rsidRPr="00612486">
        <w:t xml:space="preserve">tym zakresie w pierwszym półroczu 2012 r. </w:t>
      </w:r>
      <w:r w:rsidR="00875F16" w:rsidRPr="00612486">
        <w:t>O</w:t>
      </w:r>
      <w:r w:rsidR="00404758" w:rsidRPr="00612486">
        <w:t xml:space="preserve">bszary, w których pracownikom urzędów potrzebne </w:t>
      </w:r>
      <w:r w:rsidRPr="00612486">
        <w:t>jest</w:t>
      </w:r>
      <w:r w:rsidR="00404758" w:rsidRPr="00612486">
        <w:t xml:space="preserve"> uzupełnienie wiedzy</w:t>
      </w:r>
      <w:r w:rsidR="00875F16" w:rsidRPr="00612486">
        <w:t>, to</w:t>
      </w:r>
      <w:r w:rsidR="000B20FC" w:rsidRPr="00612486">
        <w:t xml:space="preserve"> m.in.</w:t>
      </w:r>
      <w:r w:rsidR="00404758" w:rsidRPr="00612486">
        <w:t xml:space="preserve">: </w:t>
      </w:r>
      <w:r w:rsidR="00404758" w:rsidRPr="00612486">
        <w:rPr>
          <w:color w:val="000000"/>
        </w:rPr>
        <w:t xml:space="preserve">zarządzanie dokumentami elektronicznymi zgodnie z wymogami nałożonymi przez </w:t>
      </w:r>
      <w:r w:rsidR="00875F16" w:rsidRPr="00612486">
        <w:rPr>
          <w:color w:val="000000"/>
        </w:rPr>
        <w:t>KPA</w:t>
      </w:r>
      <w:r w:rsidR="00404758" w:rsidRPr="00612486">
        <w:rPr>
          <w:color w:val="000000"/>
        </w:rPr>
        <w:t xml:space="preserve"> i nową instrukcję kancelaryjną</w:t>
      </w:r>
      <w:r w:rsidR="00404758" w:rsidRPr="00612486">
        <w:rPr>
          <w:rStyle w:val="Odwoanieprzypisudolnego"/>
          <w:color w:val="000000"/>
        </w:rPr>
        <w:footnoteReference w:id="15"/>
      </w:r>
      <w:r w:rsidR="00404758" w:rsidRPr="00612486">
        <w:rPr>
          <w:color w:val="000000"/>
        </w:rPr>
        <w:t xml:space="preserve"> (73% urzędów), zastosowanie i posługiwanie się bezpiecznym podpisem elektronicznym, platforma </w:t>
      </w:r>
      <w:proofErr w:type="spellStart"/>
      <w:r w:rsidR="00404758" w:rsidRPr="00612486">
        <w:rPr>
          <w:color w:val="000000"/>
        </w:rPr>
        <w:t>ePUAP</w:t>
      </w:r>
      <w:proofErr w:type="spellEnd"/>
      <w:r w:rsidR="00404758" w:rsidRPr="00612486">
        <w:rPr>
          <w:color w:val="000000"/>
        </w:rPr>
        <w:t xml:space="preserve"> oraz Profil Zaufany (60% urzędów), aplikacje specjalistyczne (49% urzędów), zasady bezpieczeństwa teleinformatyczn</w:t>
      </w:r>
      <w:r w:rsidR="004E4142" w:rsidRPr="00612486">
        <w:rPr>
          <w:color w:val="000000"/>
        </w:rPr>
        <w:t>ego</w:t>
      </w:r>
      <w:r w:rsidR="00404758" w:rsidRPr="00612486">
        <w:rPr>
          <w:color w:val="000000"/>
        </w:rPr>
        <w:t xml:space="preserve"> (49% urzędów).</w:t>
      </w:r>
    </w:p>
    <w:p w14:paraId="36120EAB" w14:textId="77777777" w:rsidR="0034050E" w:rsidRPr="00612486" w:rsidRDefault="0034050E" w:rsidP="008A2D60">
      <w:pPr>
        <w:jc w:val="both"/>
      </w:pPr>
    </w:p>
    <w:p w14:paraId="6DC98FE2" w14:textId="77777777" w:rsidR="00404758" w:rsidRPr="00612486" w:rsidRDefault="00487B36" w:rsidP="008B3AC0">
      <w:pPr>
        <w:jc w:val="both"/>
        <w:rPr>
          <w:color w:val="000000"/>
        </w:rPr>
      </w:pPr>
      <w:r w:rsidRPr="00612486">
        <w:t>Natomiast</w:t>
      </w:r>
      <w:r w:rsidR="00404758" w:rsidRPr="00612486">
        <w:t xml:space="preserve"> </w:t>
      </w:r>
      <w:r w:rsidRPr="00612486">
        <w:t xml:space="preserve">główne </w:t>
      </w:r>
      <w:r w:rsidR="00404758" w:rsidRPr="00612486">
        <w:t>zidentyfikowane obszary</w:t>
      </w:r>
      <w:r w:rsidRPr="00612486">
        <w:t xml:space="preserve"> potrzeb szkoleniowych służb informatycznych </w:t>
      </w:r>
      <w:r w:rsidR="00404758" w:rsidRPr="00612486">
        <w:t>to</w:t>
      </w:r>
      <w:r w:rsidR="000B20FC" w:rsidRPr="00612486">
        <w:t xml:space="preserve"> m.in.</w:t>
      </w:r>
      <w:r w:rsidR="00404758" w:rsidRPr="00612486">
        <w:t xml:space="preserve">: </w:t>
      </w:r>
      <w:r w:rsidR="00404758" w:rsidRPr="00612486">
        <w:rPr>
          <w:color w:val="000000"/>
        </w:rPr>
        <w:t xml:space="preserve">zarządzanie bazami danych, zarządzanie serwerami, archiwizacja (backup) danych, </w:t>
      </w:r>
      <w:r w:rsidR="004E4142" w:rsidRPr="00612486">
        <w:rPr>
          <w:color w:val="000000"/>
        </w:rPr>
        <w:t>integracja z</w:t>
      </w:r>
      <w:r w:rsidR="0060681B">
        <w:rPr>
          <w:color w:val="000000"/>
        </w:rPr>
        <w:t> </w:t>
      </w:r>
      <w:proofErr w:type="spellStart"/>
      <w:r w:rsidR="00404758" w:rsidRPr="00612486">
        <w:rPr>
          <w:color w:val="000000"/>
        </w:rPr>
        <w:t>ePUAP</w:t>
      </w:r>
      <w:proofErr w:type="spellEnd"/>
      <w:r w:rsidR="00404758" w:rsidRPr="00612486">
        <w:rPr>
          <w:color w:val="000000"/>
        </w:rPr>
        <w:t xml:space="preserve">, bezpieczeństwo systemów, rozwój i integracja systemów informatycznych, dobre praktyki informatyczne </w:t>
      </w:r>
      <w:r w:rsidR="004E4142" w:rsidRPr="00612486">
        <w:rPr>
          <w:color w:val="000000"/>
        </w:rPr>
        <w:t>z</w:t>
      </w:r>
      <w:r w:rsidR="00404758" w:rsidRPr="00612486">
        <w:rPr>
          <w:color w:val="000000"/>
        </w:rPr>
        <w:t xml:space="preserve"> kraju i zagranic</w:t>
      </w:r>
      <w:r w:rsidR="004E4142" w:rsidRPr="00612486">
        <w:rPr>
          <w:color w:val="000000"/>
        </w:rPr>
        <w:t>y</w:t>
      </w:r>
      <w:r w:rsidR="00404758" w:rsidRPr="00612486">
        <w:rPr>
          <w:color w:val="000000"/>
        </w:rPr>
        <w:t>.</w:t>
      </w:r>
    </w:p>
    <w:p w14:paraId="68A1C22B" w14:textId="77777777" w:rsidR="000B6922" w:rsidRPr="00612486" w:rsidRDefault="000B6922" w:rsidP="008B3AC0">
      <w:pPr>
        <w:jc w:val="both"/>
      </w:pPr>
    </w:p>
    <w:p w14:paraId="20A2C935" w14:textId="77777777" w:rsidR="00173E9D" w:rsidRPr="00612486" w:rsidRDefault="00173E9D" w:rsidP="00173E9D">
      <w:pPr>
        <w:jc w:val="both"/>
        <w:rPr>
          <w:b/>
          <w:u w:val="single"/>
        </w:rPr>
      </w:pPr>
    </w:p>
    <w:p w14:paraId="200DCB13" w14:textId="77777777" w:rsidR="00173E9D" w:rsidRPr="00612486" w:rsidRDefault="00DF5B1C" w:rsidP="006248C5">
      <w:pPr>
        <w:numPr>
          <w:ilvl w:val="0"/>
          <w:numId w:val="46"/>
        </w:numPr>
        <w:ind w:left="284" w:hanging="284"/>
        <w:jc w:val="both"/>
        <w:rPr>
          <w:b/>
        </w:rPr>
      </w:pPr>
      <w:r w:rsidRPr="00612486">
        <w:rPr>
          <w:b/>
        </w:rPr>
        <w:t>Wnioski z a</w:t>
      </w:r>
      <w:r w:rsidR="001902FE" w:rsidRPr="00612486">
        <w:rPr>
          <w:b/>
        </w:rPr>
        <w:t>naliz</w:t>
      </w:r>
      <w:r w:rsidRPr="00612486">
        <w:rPr>
          <w:b/>
        </w:rPr>
        <w:t>y</w:t>
      </w:r>
      <w:r w:rsidR="001902FE" w:rsidRPr="00612486">
        <w:rPr>
          <w:b/>
        </w:rPr>
        <w:t xml:space="preserve"> potrzeb w </w:t>
      </w:r>
      <w:r w:rsidR="00C755A6" w:rsidRPr="00612486">
        <w:rPr>
          <w:b/>
        </w:rPr>
        <w:t>zakresie</w:t>
      </w:r>
      <w:r w:rsidR="001902FE" w:rsidRPr="00612486">
        <w:rPr>
          <w:b/>
        </w:rPr>
        <w:t xml:space="preserve"> k</w:t>
      </w:r>
      <w:r w:rsidR="00B05563" w:rsidRPr="00612486">
        <w:rPr>
          <w:b/>
        </w:rPr>
        <w:t>om</w:t>
      </w:r>
      <w:r w:rsidR="0035276C" w:rsidRPr="00612486">
        <w:rPr>
          <w:b/>
        </w:rPr>
        <w:t>p</w:t>
      </w:r>
      <w:r w:rsidR="00B05563" w:rsidRPr="00612486">
        <w:rPr>
          <w:b/>
        </w:rPr>
        <w:t>etencj</w:t>
      </w:r>
      <w:r w:rsidR="001277BC" w:rsidRPr="00612486">
        <w:rPr>
          <w:b/>
        </w:rPr>
        <w:t>i</w:t>
      </w:r>
      <w:r w:rsidR="00B05563" w:rsidRPr="00612486">
        <w:rPr>
          <w:b/>
        </w:rPr>
        <w:t xml:space="preserve"> cyfrow</w:t>
      </w:r>
      <w:r w:rsidR="001902FE" w:rsidRPr="00612486">
        <w:rPr>
          <w:b/>
        </w:rPr>
        <w:t>ych i cyfrowego włączenia</w:t>
      </w:r>
    </w:p>
    <w:p w14:paraId="4C34630E" w14:textId="77777777" w:rsidR="00173E9D" w:rsidRPr="00612486" w:rsidRDefault="00173E9D" w:rsidP="00173E9D">
      <w:pPr>
        <w:jc w:val="both"/>
        <w:rPr>
          <w:b/>
        </w:rPr>
      </w:pPr>
    </w:p>
    <w:p w14:paraId="10C8F10C" w14:textId="77777777" w:rsidR="00B24CBB" w:rsidRPr="00612486" w:rsidRDefault="003F06F5" w:rsidP="008A2D60">
      <w:pPr>
        <w:suppressAutoHyphens w:val="0"/>
        <w:jc w:val="both"/>
      </w:pPr>
      <w:bookmarkStart w:id="22" w:name="_Toc341103261"/>
      <w:bookmarkStart w:id="23" w:name="_Toc341103282"/>
      <w:bookmarkStart w:id="24" w:name="_Toc341103344"/>
      <w:bookmarkStart w:id="25" w:name="_Toc341104909"/>
      <w:bookmarkStart w:id="26" w:name="_Toc341171806"/>
      <w:bookmarkStart w:id="27" w:name="_Toc341185147"/>
      <w:bookmarkStart w:id="28" w:name="_Toc341707194"/>
      <w:bookmarkStart w:id="29" w:name="_Toc341770699"/>
      <w:bookmarkStart w:id="30" w:name="_Toc341782127"/>
      <w:bookmarkStart w:id="31" w:name="_Toc343610603"/>
      <w:bookmarkStart w:id="32" w:name="_Toc341786330"/>
      <w:bookmarkStart w:id="33" w:name="_Toc341876635"/>
      <w:bookmarkStart w:id="34" w:name="_Toc345075898"/>
      <w:bookmarkStart w:id="35" w:name="_Toc341103262"/>
      <w:bookmarkStart w:id="36" w:name="_Toc341103283"/>
      <w:bookmarkStart w:id="37" w:name="_Toc341103345"/>
      <w:bookmarkStart w:id="38" w:name="_Toc341104910"/>
      <w:bookmarkStart w:id="39" w:name="_Toc341171807"/>
      <w:bookmarkStart w:id="40" w:name="_Toc341185148"/>
      <w:bookmarkStart w:id="41" w:name="_Toc341707195"/>
      <w:bookmarkStart w:id="42" w:name="_Toc341770700"/>
      <w:bookmarkStart w:id="43" w:name="_Toc341782128"/>
      <w:bookmarkStart w:id="44" w:name="_Toc343610604"/>
      <w:bookmarkStart w:id="45" w:name="_Toc341786331"/>
      <w:bookmarkStart w:id="46" w:name="_Toc341876636"/>
      <w:bookmarkStart w:id="47" w:name="_Toc345075899"/>
      <w:bookmarkStart w:id="48" w:name="_Toc341103263"/>
      <w:bookmarkStart w:id="49" w:name="_Toc341103284"/>
      <w:bookmarkStart w:id="50" w:name="_Toc341103346"/>
      <w:bookmarkStart w:id="51" w:name="_Toc341104911"/>
      <w:bookmarkStart w:id="52" w:name="_Toc341171808"/>
      <w:bookmarkStart w:id="53" w:name="_Toc341185149"/>
      <w:bookmarkStart w:id="54" w:name="_Toc341707196"/>
      <w:bookmarkStart w:id="55" w:name="_Toc341770701"/>
      <w:bookmarkStart w:id="56" w:name="_Toc341782129"/>
      <w:bookmarkStart w:id="57" w:name="_Toc343610605"/>
      <w:bookmarkStart w:id="58" w:name="_Toc341786332"/>
      <w:bookmarkStart w:id="59" w:name="_Toc341876637"/>
      <w:bookmarkStart w:id="60" w:name="_Toc34507590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12486">
        <w:t>TIK</w:t>
      </w:r>
      <w:r w:rsidR="00B24CBB" w:rsidRPr="00612486">
        <w:t xml:space="preserve"> mają ogromne znaczenie dla rozwoju gospodarki</w:t>
      </w:r>
      <w:r w:rsidR="00BA02D4" w:rsidRPr="00612486">
        <w:t xml:space="preserve"> i</w:t>
      </w:r>
      <w:r w:rsidR="00B24CBB" w:rsidRPr="00612486">
        <w:t xml:space="preserve"> prowadzą do dynamicznych przeobrażeń w</w:t>
      </w:r>
      <w:r w:rsidR="0060681B">
        <w:t> </w:t>
      </w:r>
      <w:r w:rsidR="00B24CBB" w:rsidRPr="00612486">
        <w:t xml:space="preserve">życiu społecznym. </w:t>
      </w:r>
      <w:r w:rsidR="00B31D22" w:rsidRPr="00612486">
        <w:t>O</w:t>
      </w:r>
      <w:r w:rsidR="00B24CBB" w:rsidRPr="00612486">
        <w:t xml:space="preserve">ferują potencjał dla rozwoju kapitału twórczego i intelektualnego obywateli przez szeroki dostęp do życia publicznego i kultury cyfrowej, tworzą nowe zawody i miejsca pracy, </w:t>
      </w:r>
      <w:r w:rsidR="00B31D22" w:rsidRPr="00612486">
        <w:t>ale</w:t>
      </w:r>
      <w:r w:rsidR="00B24CBB" w:rsidRPr="00612486">
        <w:t xml:space="preserve"> niosą </w:t>
      </w:r>
      <w:r w:rsidR="00B31D22" w:rsidRPr="00612486">
        <w:t xml:space="preserve">też </w:t>
      </w:r>
      <w:r w:rsidR="00B24CBB" w:rsidRPr="00612486">
        <w:t>ryzyko pogłębienia podziałów społecznych</w:t>
      </w:r>
      <w:r w:rsidR="00BA02D4" w:rsidRPr="00612486">
        <w:t xml:space="preserve"> związanych z</w:t>
      </w:r>
      <w:r w:rsidR="00B24CBB" w:rsidRPr="00612486">
        <w:t xml:space="preserve"> </w:t>
      </w:r>
      <w:r w:rsidR="00B53B88" w:rsidRPr="00612486">
        <w:t>wykluczeniem cyfrowym</w:t>
      </w:r>
      <w:r w:rsidR="00D926B7" w:rsidRPr="00612486">
        <w:t>.</w:t>
      </w:r>
      <w:r w:rsidR="00B24CBB" w:rsidRPr="00612486">
        <w:t xml:space="preserve"> </w:t>
      </w:r>
    </w:p>
    <w:p w14:paraId="07D40E7D" w14:textId="77777777" w:rsidR="0034050E" w:rsidRPr="00612486" w:rsidRDefault="0034050E" w:rsidP="008A2D60">
      <w:pPr>
        <w:suppressAutoHyphens w:val="0"/>
        <w:jc w:val="both"/>
      </w:pPr>
    </w:p>
    <w:p w14:paraId="6D3C7C91" w14:textId="77777777" w:rsidR="00B24CBB" w:rsidRPr="00612486" w:rsidRDefault="00B24CBB" w:rsidP="008A2D60">
      <w:pPr>
        <w:suppressAutoHyphens w:val="0"/>
        <w:jc w:val="both"/>
      </w:pPr>
      <w:r w:rsidRPr="00612486">
        <w:t xml:space="preserve">Przy rosnącej gamie zastosowań nowoczesnych technologii wypierających tradycyjne (analogowe) środki komunikacji i dostępu do wiedzy, informacji i kultury, skutki niekorzystania z nich mogą być coraz dotkliwsze. Korzyści z użytkowania </w:t>
      </w:r>
      <w:r w:rsidR="002235CE" w:rsidRPr="00612486">
        <w:t>TIK</w:t>
      </w:r>
      <w:r w:rsidRPr="00612486">
        <w:t xml:space="preserve"> są natomiast ogromne – zarówno w skali całego społeczeństwa i gospodarki, jak i z perspektywy pojedynczego użytkownika</w:t>
      </w:r>
      <w:r w:rsidR="00B53B88" w:rsidRPr="00612486">
        <w:t>.</w:t>
      </w:r>
      <w:r w:rsidRPr="00612486">
        <w:t xml:space="preserve"> </w:t>
      </w:r>
      <w:r w:rsidR="00B53B88" w:rsidRPr="00612486">
        <w:t xml:space="preserve">Wiążą </w:t>
      </w:r>
      <w:r w:rsidRPr="00612486">
        <w:t xml:space="preserve">się z wygodą, oszczędnością czasu i pieniędzy, tworzeniem warunków do rozwoju osobistego oraz zawodowego, zwiększając najczęściej szanse na rynku pracy, co w konsekwencji wpływa na podniesienie jakości życia. </w:t>
      </w:r>
    </w:p>
    <w:p w14:paraId="4483B87E" w14:textId="77777777" w:rsidR="0034050E" w:rsidRPr="00612486" w:rsidRDefault="0034050E" w:rsidP="008A2D60">
      <w:pPr>
        <w:suppressAutoHyphens w:val="0"/>
        <w:jc w:val="both"/>
      </w:pPr>
    </w:p>
    <w:p w14:paraId="0C499052" w14:textId="77777777" w:rsidR="00B24CBB" w:rsidRPr="00612486" w:rsidRDefault="00B24CBB" w:rsidP="008A2D60">
      <w:pPr>
        <w:suppressAutoHyphens w:val="0"/>
        <w:jc w:val="both"/>
      </w:pPr>
      <w:r w:rsidRPr="00612486">
        <w:t xml:space="preserve">Wykorzystanie potencjału technologii cyfrowych wymaga z jednej strony stworzenia odpowiedniej oferty podażowej (tj. dostęp do infrastruktury szerokopasmowej, atrakcyjna oferta e-usług i e-treści), z drugiej zaś wykreowania popytu na nie dzięki upowszechnianiu wiedzy o korzyściach i praktycznych sposobach zastosowania nowych technologii, a także budowaniu kompetencji użytkowników. </w:t>
      </w:r>
    </w:p>
    <w:p w14:paraId="7D324565" w14:textId="77777777" w:rsidR="00557FE4" w:rsidRPr="00612486" w:rsidRDefault="00557FE4" w:rsidP="008A2D60">
      <w:pPr>
        <w:suppressAutoHyphens w:val="0"/>
        <w:jc w:val="both"/>
      </w:pPr>
    </w:p>
    <w:p w14:paraId="0C9D28F5" w14:textId="77777777" w:rsidR="00B24CBB" w:rsidRPr="00612486" w:rsidRDefault="00B24CBB" w:rsidP="008A2D60">
      <w:pPr>
        <w:suppressAutoHyphens w:val="0"/>
        <w:jc w:val="both"/>
      </w:pPr>
      <w:r w:rsidRPr="00612486">
        <w:t>W Polsce w 201</w:t>
      </w:r>
      <w:r w:rsidR="00867CA7">
        <w:t>3</w:t>
      </w:r>
      <w:r w:rsidRPr="00612486">
        <w:t xml:space="preserve"> r. 32%</w:t>
      </w:r>
      <w:r w:rsidRPr="00612486">
        <w:rPr>
          <w:vertAlign w:val="superscript"/>
        </w:rPr>
        <w:footnoteReference w:id="16"/>
      </w:r>
      <w:r w:rsidRPr="00612486">
        <w:t xml:space="preserve"> osób przyznawało się do tego, że nigdy nie korzystało z </w:t>
      </w:r>
      <w:proofErr w:type="spellStart"/>
      <w:r w:rsidRPr="00612486">
        <w:t>internetu</w:t>
      </w:r>
      <w:proofErr w:type="spellEnd"/>
      <w:r w:rsidRPr="00612486">
        <w:t xml:space="preserve"> (w UE 2</w:t>
      </w:r>
      <w:r w:rsidR="00867CA7">
        <w:t>8</w:t>
      </w:r>
      <w:r w:rsidRPr="00612486">
        <w:t xml:space="preserve"> – 2</w:t>
      </w:r>
      <w:r w:rsidR="00867CA7">
        <w:t>0</w:t>
      </w:r>
      <w:r w:rsidRPr="00612486">
        <w:t xml:space="preserve">%), a tylko </w:t>
      </w:r>
      <w:r w:rsidR="00867CA7">
        <w:t>60</w:t>
      </w:r>
      <w:r w:rsidRPr="00612486">
        <w:t xml:space="preserve">% </w:t>
      </w:r>
      <w:r w:rsidR="00580B49" w:rsidRPr="00612486">
        <w:t xml:space="preserve">użytkowników </w:t>
      </w:r>
      <w:r w:rsidRPr="00612486">
        <w:t xml:space="preserve">korzystało z </w:t>
      </w:r>
      <w:proofErr w:type="spellStart"/>
      <w:r w:rsidRPr="00612486">
        <w:t>internetu</w:t>
      </w:r>
      <w:proofErr w:type="spellEnd"/>
      <w:r w:rsidRPr="00612486">
        <w:t xml:space="preserve"> regularnie (UE 2</w:t>
      </w:r>
      <w:r w:rsidR="00867CA7">
        <w:t>8</w:t>
      </w:r>
      <w:r w:rsidRPr="00612486">
        <w:t xml:space="preserve"> – 7</w:t>
      </w:r>
      <w:r w:rsidR="00867CA7">
        <w:t>2</w:t>
      </w:r>
      <w:r w:rsidRPr="00612486">
        <w:t>%)</w:t>
      </w:r>
      <w:r w:rsidRPr="00612486">
        <w:rPr>
          <w:vertAlign w:val="superscript"/>
        </w:rPr>
        <w:footnoteReference w:id="17"/>
      </w:r>
      <w:r w:rsidRPr="00612486">
        <w:t>. Między użytkownikami istnieją jednak ogromne różnice w sposobach</w:t>
      </w:r>
      <w:r w:rsidR="0024709C">
        <w:t xml:space="preserve"> korzystania z </w:t>
      </w:r>
      <w:proofErr w:type="spellStart"/>
      <w:r w:rsidR="0024709C">
        <w:t>internetu</w:t>
      </w:r>
      <w:proofErr w:type="spellEnd"/>
      <w:r w:rsidR="0024709C">
        <w:t xml:space="preserve"> oraz w </w:t>
      </w:r>
      <w:r w:rsidRPr="00612486">
        <w:t xml:space="preserve">poziomie zaawansowania kompetencji cyfrowych. </w:t>
      </w:r>
    </w:p>
    <w:p w14:paraId="0438FCD3" w14:textId="77777777" w:rsidR="0034050E" w:rsidRPr="00612486" w:rsidRDefault="0034050E" w:rsidP="008A2D60">
      <w:pPr>
        <w:suppressAutoHyphens w:val="0"/>
        <w:jc w:val="both"/>
      </w:pPr>
    </w:p>
    <w:p w14:paraId="1947D883" w14:textId="77777777" w:rsidR="00B24CBB" w:rsidRPr="00612486" w:rsidRDefault="00B53B88" w:rsidP="008A2D60">
      <w:pPr>
        <w:suppressAutoHyphens w:val="0"/>
        <w:jc w:val="both"/>
      </w:pPr>
      <w:r w:rsidRPr="00612486">
        <w:t>P</w:t>
      </w:r>
      <w:r w:rsidR="00C63972" w:rsidRPr="00612486">
        <w:t>onad 30% korzystających z komputera nie ma nawet podstawowych umiejętności jego obsługi i</w:t>
      </w:r>
      <w:r w:rsidR="000864EC">
        <w:t> </w:t>
      </w:r>
      <w:r w:rsidR="00C63972" w:rsidRPr="00612486">
        <w:t>wykorzystuje kom</w:t>
      </w:r>
      <w:r w:rsidR="00AC41AA" w:rsidRPr="00612486">
        <w:t>p</w:t>
      </w:r>
      <w:r w:rsidR="00C63972" w:rsidRPr="00612486">
        <w:t xml:space="preserve">uter wyłącznie do korzystania z </w:t>
      </w:r>
      <w:proofErr w:type="spellStart"/>
      <w:r w:rsidR="00C63972" w:rsidRPr="00612486">
        <w:t>internetu</w:t>
      </w:r>
      <w:proofErr w:type="spellEnd"/>
      <w:r w:rsidR="00B24CBB" w:rsidRPr="00612486">
        <w:rPr>
          <w:vertAlign w:val="superscript"/>
        </w:rPr>
        <w:footnoteReference w:id="18"/>
      </w:r>
      <w:r w:rsidR="00B24CBB" w:rsidRPr="00612486">
        <w:t xml:space="preserve">. Wśród osób z niższym </w:t>
      </w:r>
      <w:r w:rsidR="00BA02D4" w:rsidRPr="00612486">
        <w:t xml:space="preserve">i średnim </w:t>
      </w:r>
      <w:r w:rsidR="00B24CBB" w:rsidRPr="00612486">
        <w:t>wykształceniem, mieszkających w miastach poniżej 100 tys.</w:t>
      </w:r>
      <w:r w:rsidRPr="00612486">
        <w:t xml:space="preserve"> oraz</w:t>
      </w:r>
      <w:r w:rsidR="00B24CBB" w:rsidRPr="00612486">
        <w:t xml:space="preserve"> </w:t>
      </w:r>
      <w:r w:rsidRPr="00612486">
        <w:t>o</w:t>
      </w:r>
      <w:r w:rsidR="00B24CBB" w:rsidRPr="00612486">
        <w:t xml:space="preserve">sób o dochodach do trzeciego </w:t>
      </w:r>
      <w:proofErr w:type="spellStart"/>
      <w:r w:rsidR="00B24CBB" w:rsidRPr="00612486">
        <w:t>kwartylu</w:t>
      </w:r>
      <w:proofErr w:type="spellEnd"/>
      <w:r w:rsidR="00B24CBB" w:rsidRPr="00612486">
        <w:t xml:space="preserve"> przeważa wykorzystanie </w:t>
      </w:r>
      <w:proofErr w:type="spellStart"/>
      <w:r w:rsidR="00B24CBB" w:rsidRPr="00612486">
        <w:t>internetu</w:t>
      </w:r>
      <w:proofErr w:type="spellEnd"/>
      <w:r w:rsidR="00B24CBB" w:rsidRPr="00612486">
        <w:t xml:space="preserve"> w celach rozrywkowych i komunikacyjnych. Wszechstronne korzystanie z</w:t>
      </w:r>
      <w:r w:rsidR="000A3B50" w:rsidRPr="00612486">
        <w:t xml:space="preserve"> </w:t>
      </w:r>
      <w:proofErr w:type="spellStart"/>
      <w:r w:rsidR="00B24CBB" w:rsidRPr="00612486">
        <w:t>internetu</w:t>
      </w:r>
      <w:proofErr w:type="spellEnd"/>
      <w:r w:rsidR="00B24CBB" w:rsidRPr="00612486">
        <w:t xml:space="preserve"> to domena głównie osób młodszych, z wyższym wykszta</w:t>
      </w:r>
      <w:r w:rsidR="00557FE4" w:rsidRPr="00612486">
        <w:t>ł</w:t>
      </w:r>
      <w:r w:rsidR="00B24CBB" w:rsidRPr="00612486">
        <w:t>ceniem, mieszkańców dużych miast</w:t>
      </w:r>
      <w:r w:rsidR="00B24CBB" w:rsidRPr="00612486">
        <w:rPr>
          <w:vertAlign w:val="superscript"/>
        </w:rPr>
        <w:footnoteReference w:id="19"/>
      </w:r>
      <w:r w:rsidR="000067FE" w:rsidRPr="00612486">
        <w:t>.</w:t>
      </w:r>
      <w:r w:rsidR="00B24CBB" w:rsidRPr="00612486">
        <w:t xml:space="preserve"> </w:t>
      </w:r>
    </w:p>
    <w:p w14:paraId="7449D35B" w14:textId="77777777" w:rsidR="0034050E" w:rsidRPr="00612486" w:rsidRDefault="0034050E" w:rsidP="008A2D60">
      <w:pPr>
        <w:suppressAutoHyphens w:val="0"/>
        <w:jc w:val="both"/>
      </w:pPr>
    </w:p>
    <w:p w14:paraId="4F3E4BFC" w14:textId="77777777" w:rsidR="00B24CBB" w:rsidRPr="00612486" w:rsidRDefault="00BA02D4" w:rsidP="008A2D60">
      <w:pPr>
        <w:suppressAutoHyphens w:val="0"/>
        <w:jc w:val="both"/>
      </w:pPr>
      <w:r w:rsidRPr="00612486">
        <w:t xml:space="preserve">Poziom umiejętności cyfrowych w </w:t>
      </w:r>
      <w:r w:rsidR="00B24CBB" w:rsidRPr="00612486">
        <w:t>Pols</w:t>
      </w:r>
      <w:r w:rsidRPr="00612486">
        <w:t>ce</w:t>
      </w:r>
      <w:r w:rsidR="00B24CBB" w:rsidRPr="00612486">
        <w:t xml:space="preserve"> </w:t>
      </w:r>
      <w:r w:rsidRPr="00612486">
        <w:t>jest zbliżony</w:t>
      </w:r>
      <w:r w:rsidR="00B24CBB" w:rsidRPr="00612486">
        <w:t xml:space="preserve"> do średniej UE, jednak w stosunku do Szwecji (kraj bardzo zaawansowany w upowszechnieniu wykorzystania komputerów </w:t>
      </w:r>
      <w:r w:rsidR="00C36E47" w:rsidRPr="00612486">
        <w:t>–</w:t>
      </w:r>
      <w:r w:rsidR="00B24CBB" w:rsidRPr="00612486">
        <w:t xml:space="preserve"> 9</w:t>
      </w:r>
      <w:r w:rsidR="00867CA7">
        <w:t>5</w:t>
      </w:r>
      <w:r w:rsidR="00B24CBB" w:rsidRPr="00612486">
        <w:t>% populacji korzystającej) i Litwy (kraj, w którym odsetek osób korzystających z komputera jest bardzo zbliżony do Polski – 6</w:t>
      </w:r>
      <w:r w:rsidR="00867CA7">
        <w:t>8</w:t>
      </w:r>
      <w:r w:rsidR="00B24CBB" w:rsidRPr="00612486">
        <w:t>% w porównaniu do 6</w:t>
      </w:r>
      <w:r w:rsidR="00867CA7">
        <w:t>3</w:t>
      </w:r>
      <w:r w:rsidR="00B24CBB" w:rsidRPr="00612486">
        <w:t>%)</w:t>
      </w:r>
      <w:r w:rsidR="00B24CBB" w:rsidRPr="00612486">
        <w:rPr>
          <w:vertAlign w:val="superscript"/>
        </w:rPr>
        <w:footnoteReference w:id="20"/>
      </w:r>
      <w:r w:rsidR="000067FE" w:rsidRPr="00612486">
        <w:t>,</w:t>
      </w:r>
      <w:r w:rsidR="00B24CBB" w:rsidRPr="00612486">
        <w:t xml:space="preserve"> Polska ma znaczący deficyt w średnich i wysokich umiejętnościach. Jednocześnie – w </w:t>
      </w:r>
      <w:r w:rsidR="007447C6" w:rsidRPr="00612486">
        <w:t>201</w:t>
      </w:r>
      <w:r w:rsidR="007447C6">
        <w:t>2</w:t>
      </w:r>
      <w:r w:rsidR="007447C6" w:rsidRPr="00612486">
        <w:t xml:space="preserve"> </w:t>
      </w:r>
      <w:r w:rsidR="00B24CBB" w:rsidRPr="00612486">
        <w:t>r. mieliśmy ok. 15 tysięcy absolwentów kierunków informatycznych</w:t>
      </w:r>
      <w:r w:rsidRPr="00612486">
        <w:rPr>
          <w:vertAlign w:val="superscript"/>
        </w:rPr>
        <w:footnoteReference w:id="21"/>
      </w:r>
      <w:r w:rsidRPr="00612486">
        <w:t>. W</w:t>
      </w:r>
      <w:r w:rsidR="00B24CBB" w:rsidRPr="00612486">
        <w:t xml:space="preserve"> rankingu Top </w:t>
      </w:r>
      <w:proofErr w:type="spellStart"/>
      <w:r w:rsidR="00B24CBB" w:rsidRPr="00612486">
        <w:t>Coder</w:t>
      </w:r>
      <w:proofErr w:type="spellEnd"/>
      <w:r w:rsidR="006C4439">
        <w:t xml:space="preserve"> (stan na czerwiec 2014 r.)</w:t>
      </w:r>
      <w:r w:rsidR="00B24CBB" w:rsidRPr="00612486">
        <w:t xml:space="preserve"> w kategorii algorytmów Polska zajmuje </w:t>
      </w:r>
      <w:r w:rsidR="001E7223">
        <w:t>trzecie</w:t>
      </w:r>
      <w:r w:rsidR="001E7223" w:rsidRPr="00612486">
        <w:t xml:space="preserve"> </w:t>
      </w:r>
      <w:r w:rsidR="00B24CBB" w:rsidRPr="00612486">
        <w:t xml:space="preserve">miejsce, za Rosją </w:t>
      </w:r>
      <w:r w:rsidR="006C4439">
        <w:t>i</w:t>
      </w:r>
      <w:r w:rsidR="00B24CBB" w:rsidRPr="00612486">
        <w:t xml:space="preserve"> Chinami</w:t>
      </w:r>
      <w:r w:rsidR="00B24CBB" w:rsidRPr="00612486">
        <w:rPr>
          <w:vertAlign w:val="superscript"/>
        </w:rPr>
        <w:footnoteReference w:id="22"/>
      </w:r>
      <w:r w:rsidR="00B24CBB" w:rsidRPr="00612486">
        <w:t>. Widać zatem istotny potencjał młodych specjalistów IT, który</w:t>
      </w:r>
      <w:r w:rsidR="000067FE" w:rsidRPr="00612486">
        <w:t xml:space="preserve"> – </w:t>
      </w:r>
      <w:r w:rsidR="00B24CBB" w:rsidRPr="00612486">
        <w:t xml:space="preserve"> odpowiednio wykorzystany</w:t>
      </w:r>
      <w:r w:rsidR="009556EA" w:rsidRPr="00612486">
        <w:t xml:space="preserve"> w praktyce</w:t>
      </w:r>
      <w:r w:rsidR="000067FE" w:rsidRPr="00612486">
        <w:t xml:space="preserve"> –</w:t>
      </w:r>
      <w:r w:rsidR="00B24CBB" w:rsidRPr="00612486">
        <w:t xml:space="preserve"> może znacząco wpłynąć na przyspieszenie rozwoju gospodarczego.</w:t>
      </w:r>
    </w:p>
    <w:p w14:paraId="23F5DB30" w14:textId="77777777" w:rsidR="0034050E" w:rsidRPr="00612486" w:rsidRDefault="0034050E" w:rsidP="008A2D60">
      <w:pPr>
        <w:suppressAutoHyphens w:val="0"/>
        <w:jc w:val="both"/>
      </w:pPr>
    </w:p>
    <w:p w14:paraId="29E695B5" w14:textId="77777777" w:rsidR="00CF49F9" w:rsidRDefault="00B24CBB" w:rsidP="008A2D60">
      <w:pPr>
        <w:jc w:val="both"/>
      </w:pPr>
      <w:r w:rsidRPr="00612486">
        <w:t xml:space="preserve">Z drugiej strony mamy też do czynienia z wykluczeniem cyfrowym. To zjawisko dotyka </w:t>
      </w:r>
      <w:r w:rsidR="00C63972" w:rsidRPr="00612486">
        <w:t xml:space="preserve">głównie </w:t>
      </w:r>
      <w:r w:rsidRPr="00612486">
        <w:t xml:space="preserve">osoby starsze, emerytów i rencistów, osoby niepełnosprawne, </w:t>
      </w:r>
      <w:r w:rsidRPr="006E6ABE">
        <w:t>rolników i</w:t>
      </w:r>
      <w:r w:rsidR="000A3B50" w:rsidRPr="0061188A">
        <w:t xml:space="preserve"> </w:t>
      </w:r>
      <w:r w:rsidRPr="0061188A">
        <w:t>mieszkańców obszarów wiejskich</w:t>
      </w:r>
      <w:r w:rsidRPr="00612486">
        <w:t xml:space="preserve"> oraz osoby słabo wykształcone. O ile w całym społeczeństwie z</w:t>
      </w:r>
      <w:r w:rsidR="000A3B50" w:rsidRPr="00612486">
        <w:t xml:space="preserve"> </w:t>
      </w:r>
      <w:proofErr w:type="spellStart"/>
      <w:r w:rsidRPr="00612486">
        <w:t>internetu</w:t>
      </w:r>
      <w:proofErr w:type="spellEnd"/>
      <w:r w:rsidRPr="00612486">
        <w:t xml:space="preserve"> nie korzysta jedna trzecia osób, to już wśród mieszkańców wsi jest to </w:t>
      </w:r>
      <w:r w:rsidR="00DF1117">
        <w:t>39</w:t>
      </w:r>
      <w:r w:rsidRPr="00612486">
        <w:t>%, natomiast wśród mieszkańców miast – 27,3</w:t>
      </w:r>
      <w:r w:rsidR="00B86508" w:rsidRPr="00612486">
        <w:t>%</w:t>
      </w:r>
      <w:r w:rsidRPr="00612486">
        <w:rPr>
          <w:vertAlign w:val="superscript"/>
        </w:rPr>
        <w:footnoteReference w:id="23"/>
      </w:r>
      <w:r w:rsidR="00D33B89" w:rsidRPr="00612486">
        <w:t>.</w:t>
      </w:r>
      <w:r w:rsidRPr="00612486">
        <w:t xml:space="preserve"> </w:t>
      </w:r>
      <w:r w:rsidR="00BF4352" w:rsidRPr="00612486">
        <w:t>J</w:t>
      </w:r>
      <w:r w:rsidRPr="00612486">
        <w:t>ednak głównym wymiarem wykluczenia cyfr</w:t>
      </w:r>
      <w:r w:rsidR="00377182" w:rsidRPr="00612486">
        <w:t>o</w:t>
      </w:r>
      <w:r w:rsidRPr="00612486">
        <w:t>wego w</w:t>
      </w:r>
      <w:r w:rsidR="000A3B50" w:rsidRPr="00612486">
        <w:t xml:space="preserve"> </w:t>
      </w:r>
      <w:r w:rsidRPr="00612486">
        <w:t>Polsce jest wiek</w:t>
      </w:r>
      <w:r w:rsidR="00CF49F9" w:rsidRPr="00612486">
        <w:t>. Wśród 13,7 mln osób w wieku 50+ z </w:t>
      </w:r>
      <w:proofErr w:type="spellStart"/>
      <w:r w:rsidR="00CF49F9" w:rsidRPr="00612486">
        <w:t>internetu</w:t>
      </w:r>
      <w:proofErr w:type="spellEnd"/>
      <w:r w:rsidR="00CF49F9" w:rsidRPr="00612486">
        <w:t xml:space="preserve"> nie korzysta aż 67%</w:t>
      </w:r>
      <w:r w:rsidR="00D75BDC" w:rsidRPr="00612486">
        <w:t>,</w:t>
      </w:r>
      <w:r w:rsidR="00CF49F9" w:rsidRPr="00612486">
        <w:t xml:space="preserve"> czyli ponad 9 mln osób. Na wykluczenie cyfrowe w</w:t>
      </w:r>
      <w:r w:rsidR="00364907">
        <w:t> </w:t>
      </w:r>
      <w:r w:rsidR="00CF49F9" w:rsidRPr="00612486">
        <w:t>Polsce szczególnie narażone są również osoby niepełnosprawne - jedynie 38% z nich korzysta z</w:t>
      </w:r>
      <w:r w:rsidR="00364907">
        <w:t> </w:t>
      </w:r>
      <w:proofErr w:type="spellStart"/>
      <w:r w:rsidR="00CF49F9" w:rsidRPr="00612486">
        <w:t>internetu</w:t>
      </w:r>
      <w:proofErr w:type="spellEnd"/>
      <w:r w:rsidR="00CF49F9" w:rsidRPr="00612486">
        <w:t xml:space="preserve">. </w:t>
      </w:r>
    </w:p>
    <w:p w14:paraId="0E0A0F5B" w14:textId="77777777" w:rsidR="00364907" w:rsidRPr="00612486" w:rsidRDefault="00364907" w:rsidP="008A2D60">
      <w:pPr>
        <w:jc w:val="both"/>
      </w:pPr>
    </w:p>
    <w:p w14:paraId="32FBDE4A" w14:textId="77777777" w:rsidR="006E01EE" w:rsidRPr="006E01EE" w:rsidRDefault="0091241F" w:rsidP="006E01EE">
      <w:pPr>
        <w:suppressAutoHyphens w:val="0"/>
        <w:jc w:val="both"/>
      </w:pPr>
      <w:r w:rsidRPr="00612486">
        <w:t xml:space="preserve">Upowszechnianie wykorzystania TIK i </w:t>
      </w:r>
      <w:proofErr w:type="spellStart"/>
      <w:r w:rsidRPr="00612486">
        <w:t>internetu</w:t>
      </w:r>
      <w:proofErr w:type="spellEnd"/>
      <w:r w:rsidRPr="00612486">
        <w:t xml:space="preserve"> oraz wspieranie e-integracji nie może ograniczać się do dostarczenia </w:t>
      </w:r>
      <w:proofErr w:type="spellStart"/>
      <w:r w:rsidRPr="00612486">
        <w:t>internetu</w:t>
      </w:r>
      <w:proofErr w:type="spellEnd"/>
      <w:r w:rsidRPr="00612486">
        <w:t xml:space="preserve"> i sprzętu komputerowego </w:t>
      </w:r>
      <w:r w:rsidR="00E67B38" w:rsidRPr="0062711D">
        <w:t>oraz</w:t>
      </w:r>
      <w:r w:rsidRPr="0062711D">
        <w:t xml:space="preserve"> podstawowego zestawu szkoleń z jego obsłu</w:t>
      </w:r>
      <w:r w:rsidRPr="00253921">
        <w:t>gi. Jak pokazują badania</w:t>
      </w:r>
      <w:r w:rsidR="00E21A1A" w:rsidRPr="00253921">
        <w:t>,</w:t>
      </w:r>
      <w:r w:rsidRPr="00832ADE">
        <w:t xml:space="preserve"> bariery finansowe są obecnie mniej ważne od barier mentalnych (tj. braku motywacji i potrzeby korzystania z nowoczesnych technologii) i kompetencyjnych.</w:t>
      </w:r>
      <w:r w:rsidR="006E01EE" w:rsidRPr="008A01ED">
        <w:t xml:space="preserve"> Najczęściej wymienianym powodem niekorzystania z </w:t>
      </w:r>
      <w:proofErr w:type="spellStart"/>
      <w:r w:rsidR="006E01EE" w:rsidRPr="008A01ED">
        <w:t>internetu</w:t>
      </w:r>
      <w:proofErr w:type="spellEnd"/>
      <w:r w:rsidR="006E01EE" w:rsidRPr="008A01ED">
        <w:t xml:space="preserve"> jest brak potrze</w:t>
      </w:r>
      <w:r w:rsidR="006E01EE" w:rsidRPr="00CD6700">
        <w:t>by, na co wskazuje 57% gospodarstw domowych w Polsce bez dostępu do sieci, przy czym niepokojące jest, iż odsetek ten wzrósł w porównaniu do poprzednich lat</w:t>
      </w:r>
      <w:r w:rsidR="006E01EE" w:rsidRPr="0062711D">
        <w:rPr>
          <w:vertAlign w:val="superscript"/>
        </w:rPr>
        <w:footnoteReference w:id="24"/>
      </w:r>
      <w:r w:rsidR="006E01EE" w:rsidRPr="0062711D">
        <w:t xml:space="preserve">. Kolejnym ważnym powodem braku dostępu do </w:t>
      </w:r>
      <w:proofErr w:type="spellStart"/>
      <w:r w:rsidR="006E01EE" w:rsidRPr="0062711D">
        <w:t>internetu</w:t>
      </w:r>
      <w:proofErr w:type="spellEnd"/>
      <w:r w:rsidR="006E01EE" w:rsidRPr="0062711D">
        <w:t xml:space="preserve"> jest brak umiejętności korzystania, który doty</w:t>
      </w:r>
      <w:r w:rsidR="006E01EE" w:rsidRPr="00253921">
        <w:t>czy co czwartego gospodarstwa bez dostępu.</w:t>
      </w:r>
    </w:p>
    <w:p w14:paraId="038B9A9F" w14:textId="77777777" w:rsidR="006E01EE" w:rsidRDefault="006E01EE" w:rsidP="00557FE4">
      <w:pPr>
        <w:suppressAutoHyphens w:val="0"/>
        <w:jc w:val="both"/>
      </w:pPr>
    </w:p>
    <w:p w14:paraId="1DB78228" w14:textId="77777777" w:rsidR="00377182" w:rsidRPr="00612486" w:rsidRDefault="00377182" w:rsidP="00557FE4">
      <w:pPr>
        <w:suppressAutoHyphens w:val="0"/>
        <w:jc w:val="both"/>
      </w:pPr>
      <w:r w:rsidRPr="00612486">
        <w:t xml:space="preserve">Jednocześnie, wobec znacznych różnic w wykorzystaniu nowych technologii i </w:t>
      </w:r>
      <w:r w:rsidR="00E21A1A" w:rsidRPr="00612486">
        <w:t xml:space="preserve">istniejących </w:t>
      </w:r>
      <w:r w:rsidRPr="00612486">
        <w:t>luk w</w:t>
      </w:r>
      <w:r w:rsidR="006E01EE">
        <w:t> </w:t>
      </w:r>
      <w:r w:rsidRPr="00612486">
        <w:t xml:space="preserve">umiejętnościach między pokoleniami i różnymi grupami społecznymi, kluczowe jest dostarczenie </w:t>
      </w:r>
      <w:r w:rsidR="00E21A1A" w:rsidRPr="00612486">
        <w:t xml:space="preserve">zarówno </w:t>
      </w:r>
      <w:r w:rsidRPr="00612486">
        <w:t xml:space="preserve">odpowiedniej informacji o korzyściach </w:t>
      </w:r>
      <w:r w:rsidR="000A3B50" w:rsidRPr="00612486">
        <w:t xml:space="preserve">z </w:t>
      </w:r>
      <w:r w:rsidRPr="00612486">
        <w:t xml:space="preserve">użytkowania </w:t>
      </w:r>
      <w:proofErr w:type="spellStart"/>
      <w:r w:rsidR="00E21A1A" w:rsidRPr="00612486">
        <w:t>internetu</w:t>
      </w:r>
      <w:proofErr w:type="spellEnd"/>
      <w:r w:rsidR="00E21A1A" w:rsidRPr="00612486">
        <w:t>, jak</w:t>
      </w:r>
      <w:r w:rsidRPr="00612486">
        <w:t xml:space="preserve"> i właściwie dobranych form wsparcia doradczo-szkoleniowego, w zależności od potrzeb danej grupy społecznej (personalizacja oferty szkoleniowej). </w:t>
      </w:r>
    </w:p>
    <w:p w14:paraId="2408FB72" w14:textId="77777777" w:rsidR="00FE71A6" w:rsidRPr="00612486" w:rsidRDefault="00FE71A6" w:rsidP="00FE71A6">
      <w:pPr>
        <w:suppressAutoHyphens w:val="0"/>
        <w:jc w:val="both"/>
      </w:pPr>
    </w:p>
    <w:p w14:paraId="07A2FFC3" w14:textId="77777777" w:rsidR="00A10900" w:rsidRPr="00612486" w:rsidRDefault="00A10900" w:rsidP="00FE71A6">
      <w:pPr>
        <w:suppressAutoHyphens w:val="0"/>
        <w:jc w:val="both"/>
      </w:pPr>
    </w:p>
    <w:p w14:paraId="133A89EC" w14:textId="77777777" w:rsidR="005B35B6" w:rsidRPr="0024709C" w:rsidRDefault="00333EA2" w:rsidP="00211C5F">
      <w:pPr>
        <w:pStyle w:val="Nagwek2"/>
      </w:pPr>
      <w:bookmarkStart w:id="61" w:name="_1412589994"/>
      <w:bookmarkStart w:id="62" w:name="_1412169668"/>
      <w:bookmarkStart w:id="63" w:name="_1412169625"/>
      <w:bookmarkStart w:id="64" w:name="_Toc33694581"/>
      <w:bookmarkEnd w:id="61"/>
      <w:bookmarkEnd w:id="62"/>
      <w:bookmarkEnd w:id="63"/>
      <w:r w:rsidRPr="0024709C">
        <w:t>1.2</w:t>
      </w:r>
      <w:r>
        <w:t>.</w:t>
      </w:r>
      <w:r w:rsidRPr="0024709C">
        <w:t xml:space="preserve"> </w:t>
      </w:r>
      <w:r w:rsidR="005B35B6" w:rsidRPr="0024709C">
        <w:t xml:space="preserve">Uzasadnienie wyboru celu tematycznego </w:t>
      </w:r>
      <w:r w:rsidR="003D1A76" w:rsidRPr="0024709C">
        <w:t>i</w:t>
      </w:r>
      <w:r w:rsidR="005B35B6" w:rsidRPr="0024709C">
        <w:t xml:space="preserve"> priorytetów inwestycyjnych</w:t>
      </w:r>
      <w:bookmarkEnd w:id="64"/>
    </w:p>
    <w:p w14:paraId="47C9F169" w14:textId="77777777" w:rsidR="0035276C" w:rsidRPr="00612486" w:rsidRDefault="0035276C" w:rsidP="00774227">
      <w:pPr>
        <w:ind w:left="720"/>
        <w:jc w:val="both"/>
        <w:rPr>
          <w:b/>
          <w:color w:val="000000"/>
        </w:rPr>
      </w:pPr>
    </w:p>
    <w:p w14:paraId="293F1858" w14:textId="77777777" w:rsidR="00F41823" w:rsidRPr="00066CF7" w:rsidRDefault="00545D7A" w:rsidP="00F41823">
      <w:pPr>
        <w:jc w:val="both"/>
      </w:pPr>
      <w:r w:rsidRPr="00066CF7">
        <w:t>Cel tematyczny</w:t>
      </w:r>
      <w:r w:rsidR="003F06F5" w:rsidRPr="00066CF7">
        <w:t xml:space="preserve"> (CT)</w:t>
      </w:r>
      <w:r w:rsidRPr="00066CF7">
        <w:t xml:space="preserve"> oraz priorytety inwestycyjne</w:t>
      </w:r>
      <w:r w:rsidR="003F06F5" w:rsidRPr="00066CF7">
        <w:t xml:space="preserve"> (PI)</w:t>
      </w:r>
      <w:r w:rsidRPr="00066CF7">
        <w:t xml:space="preserve"> POPC zostały wskazane </w:t>
      </w:r>
      <w:r w:rsidR="00D54E55" w:rsidRPr="00066CF7">
        <w:t xml:space="preserve">zgodnie z </w:t>
      </w:r>
      <w:r w:rsidR="009C5B99" w:rsidRPr="00066CF7">
        <w:t>zapisami</w:t>
      </w:r>
      <w:r w:rsidRPr="00066CF7">
        <w:t xml:space="preserve"> </w:t>
      </w:r>
      <w:r w:rsidR="00560BA6" w:rsidRPr="00066CF7">
        <w:t>UP</w:t>
      </w:r>
      <w:r w:rsidRPr="00066CF7">
        <w:t>.</w:t>
      </w:r>
      <w:r w:rsidR="00FE71A6" w:rsidRPr="00066CF7">
        <w:t xml:space="preserve"> </w:t>
      </w:r>
      <w:r w:rsidR="003D0EA1" w:rsidRPr="00066CF7">
        <w:t>W</w:t>
      </w:r>
      <w:r w:rsidR="00F41823" w:rsidRPr="00066CF7">
        <w:t>ykorzystanie potencjału technologii cyfrowych jest jednym z priorytetów Polski na najbliższe lata. Działania dotyczące tego tematu przewiduje Długookresowa Strategia Rozwoju Kraju 2030, Strategia Rozwoju Kraju 2020 oraz większość z dziewięciu zintegrowanych strategii rozwoju</w:t>
      </w:r>
      <w:r w:rsidR="00F41823" w:rsidRPr="00066CF7">
        <w:rPr>
          <w:rStyle w:val="Znakiprzypiswdolnych"/>
        </w:rPr>
        <w:footnoteReference w:id="25"/>
      </w:r>
      <w:r w:rsidR="00F41823" w:rsidRPr="00066CF7">
        <w:t>. W</w:t>
      </w:r>
      <w:r w:rsidR="001F1FD5" w:rsidRPr="00066CF7">
        <w:t> </w:t>
      </w:r>
      <w:r w:rsidR="00F41823" w:rsidRPr="00066CF7">
        <w:t xml:space="preserve">dokumentach tych rozwój cyfrowy </w:t>
      </w:r>
      <w:r w:rsidR="00233BDD" w:rsidRPr="00066CF7">
        <w:t xml:space="preserve">jest </w:t>
      </w:r>
      <w:r w:rsidR="0024709C" w:rsidRPr="00066CF7">
        <w:t>traktowany, jako</w:t>
      </w:r>
      <w:r w:rsidR="00F41823" w:rsidRPr="00066CF7">
        <w:t xml:space="preserve"> klucz do poprawy konkurencyjności i</w:t>
      </w:r>
      <w:r w:rsidR="001F1FD5" w:rsidRPr="00066CF7">
        <w:t> </w:t>
      </w:r>
      <w:r w:rsidR="00F41823" w:rsidRPr="00066CF7">
        <w:t>innowacyjności polskiej gospodarki. Wskazuje się również, że konieczne jest przejście od absorpcji do kreacji innowacji, od ciągłego nadrabiania zaległości cyfrowych do tworzenia rozwiązań ponadprzeciętnych w skali świata pod względem praktycznej użyteczności, międzynarodowej konkurencyjności oraz technologicznego zaawansowania.</w:t>
      </w:r>
    </w:p>
    <w:p w14:paraId="7495C195" w14:textId="77777777" w:rsidR="0052099D" w:rsidRPr="00066CF7" w:rsidRDefault="0052099D" w:rsidP="00F41823">
      <w:pPr>
        <w:jc w:val="both"/>
      </w:pPr>
    </w:p>
    <w:p w14:paraId="30305443" w14:textId="77777777" w:rsidR="00F41823" w:rsidRPr="00066CF7" w:rsidRDefault="00F41823" w:rsidP="00F41823">
      <w:pPr>
        <w:jc w:val="both"/>
      </w:pPr>
      <w:r w:rsidRPr="00066CF7">
        <w:t xml:space="preserve">Podsumowanie wszystkich działań dotyczących rozwoju cyfrowego z pakietu dokumentów strategicznych znajduje się w </w:t>
      </w:r>
      <w:r w:rsidRPr="00066CF7">
        <w:rPr>
          <w:i/>
        </w:rPr>
        <w:t>Policy Paper na rzecz rozwoju cyfrowego Polski do 2020 r</w:t>
      </w:r>
      <w:r w:rsidRPr="00066CF7">
        <w:rPr>
          <w:rStyle w:val="Znakiprzypiswdolnych"/>
          <w:i/>
        </w:rPr>
        <w:footnoteReference w:id="26"/>
      </w:r>
      <w:r w:rsidRPr="00066CF7">
        <w:rPr>
          <w:i/>
        </w:rPr>
        <w:t xml:space="preserve">. </w:t>
      </w:r>
      <w:r w:rsidRPr="00066CF7">
        <w:t>Zgodnie z</w:t>
      </w:r>
      <w:r w:rsidR="001F1FD5" w:rsidRPr="00066CF7">
        <w:t> </w:t>
      </w:r>
      <w:r w:rsidRPr="00066CF7">
        <w:rPr>
          <w:i/>
        </w:rPr>
        <w:t xml:space="preserve">Policy </w:t>
      </w:r>
      <w:proofErr w:type="spellStart"/>
      <w:r w:rsidRPr="00066CF7">
        <w:rPr>
          <w:i/>
        </w:rPr>
        <w:t>paper</w:t>
      </w:r>
      <w:proofErr w:type="spellEnd"/>
      <w:r w:rsidRPr="00066CF7">
        <w:t>, Polska w najbliższych latach będzie prowadzić kompleksowe działania w trzech filarach:</w:t>
      </w:r>
    </w:p>
    <w:p w14:paraId="491D4DCE" w14:textId="77777777" w:rsidR="00F41823" w:rsidRPr="00066CF7" w:rsidRDefault="00F41823" w:rsidP="006248C5">
      <w:pPr>
        <w:numPr>
          <w:ilvl w:val="0"/>
          <w:numId w:val="14"/>
        </w:numPr>
        <w:ind w:left="284" w:hanging="284"/>
        <w:jc w:val="both"/>
      </w:pPr>
      <w:r w:rsidRPr="00066CF7">
        <w:t xml:space="preserve">powszechnego dostępu do szerokopasmowego </w:t>
      </w:r>
      <w:proofErr w:type="spellStart"/>
      <w:r w:rsidRPr="00066CF7">
        <w:t>internetu</w:t>
      </w:r>
      <w:proofErr w:type="spellEnd"/>
      <w:r w:rsidRPr="00066CF7">
        <w:t>,</w:t>
      </w:r>
    </w:p>
    <w:p w14:paraId="043EABE9" w14:textId="77777777" w:rsidR="00F41823" w:rsidRPr="00066CF7" w:rsidRDefault="00F41823" w:rsidP="006248C5">
      <w:pPr>
        <w:numPr>
          <w:ilvl w:val="0"/>
          <w:numId w:val="14"/>
        </w:numPr>
        <w:ind w:left="284" w:hanging="284"/>
        <w:jc w:val="both"/>
      </w:pPr>
      <w:r w:rsidRPr="00066CF7">
        <w:t>treści i usług dostępnych przez sieć,</w:t>
      </w:r>
    </w:p>
    <w:p w14:paraId="7355B57A" w14:textId="77777777" w:rsidR="00F41823" w:rsidRPr="00066CF7" w:rsidRDefault="00F41823" w:rsidP="006248C5">
      <w:pPr>
        <w:numPr>
          <w:ilvl w:val="0"/>
          <w:numId w:val="14"/>
        </w:numPr>
        <w:ind w:left="284" w:hanging="284"/>
        <w:jc w:val="both"/>
      </w:pPr>
      <w:r w:rsidRPr="00066CF7">
        <w:t>kompetencji cyfrowych społeczeństwa.</w:t>
      </w:r>
    </w:p>
    <w:p w14:paraId="3A1FED20" w14:textId="77777777" w:rsidR="00560BA6" w:rsidRPr="00066CF7" w:rsidRDefault="00560BA6" w:rsidP="008A2D60">
      <w:pPr>
        <w:ind w:left="284"/>
        <w:jc w:val="both"/>
      </w:pPr>
    </w:p>
    <w:p w14:paraId="75D8BC5D" w14:textId="77777777" w:rsidR="00F41823" w:rsidRPr="00066CF7" w:rsidRDefault="00F41823" w:rsidP="00F41823">
      <w:pPr>
        <w:jc w:val="both"/>
      </w:pPr>
      <w:r w:rsidRPr="00066CF7">
        <w:t>Pierwsze dwa filary wskazują kierunki poprawy ilości i jakości infrastruktury, usług i treści. Trzeci filar ma pomóc wykreować popyt, dzięki zwiększeniu kompetencji cyfrowych społeczeństwa i eliminacji barier mentalnych w wykorzystaniu szans, jakie niosą technologie cyfrowe.</w:t>
      </w:r>
    </w:p>
    <w:p w14:paraId="16BF3087" w14:textId="77777777" w:rsidR="003D0EA1" w:rsidRPr="00066CF7" w:rsidRDefault="003D0EA1" w:rsidP="00FE71A6">
      <w:pPr>
        <w:jc w:val="both"/>
      </w:pPr>
    </w:p>
    <w:p w14:paraId="3FB55E85" w14:textId="77777777" w:rsidR="00F41823" w:rsidRPr="00066CF7" w:rsidRDefault="00F41823" w:rsidP="00FE71A6">
      <w:pPr>
        <w:jc w:val="both"/>
      </w:pPr>
      <w:r w:rsidRPr="00066CF7">
        <w:t>Istotnym uzupełnieniem systemu zarządzania rozwojem kraju jest Krajowy Program Reform (KPR), który określa sposób realizacji działań wytyczonych w polskich dokumentach strategicznych tak, aby wpisywały się w priorytety wspólnych działań całej UE</w:t>
      </w:r>
      <w:r w:rsidRPr="00066CF7">
        <w:rPr>
          <w:rStyle w:val="Odwoanieprzypisudolnego"/>
        </w:rPr>
        <w:footnoteReference w:id="27"/>
      </w:r>
      <w:r w:rsidRPr="00066CF7">
        <w:t xml:space="preserve">. Coroczna aktualizacja KPR jest elementem procesu realizacji </w:t>
      </w:r>
      <w:r w:rsidR="003F06F5" w:rsidRPr="00066CF7">
        <w:t>S</w:t>
      </w:r>
      <w:r w:rsidRPr="00066CF7">
        <w:t>trategii E</w:t>
      </w:r>
      <w:r w:rsidR="003F06F5" w:rsidRPr="00066CF7">
        <w:t>uropa</w:t>
      </w:r>
      <w:r w:rsidRPr="00066CF7">
        <w:t xml:space="preserve"> 2020, powoduje jednak, że KPR nie może stanowić stałego punktu odniesienia dla POPC. W miarę możliwości instytucje realizujące program będą brały pod uwagę działania zaplanowane do realizacji w danym roku w KPR.</w:t>
      </w:r>
    </w:p>
    <w:p w14:paraId="2BF7E5FD" w14:textId="77777777" w:rsidR="00F41823" w:rsidRPr="00066CF7" w:rsidRDefault="00F41823" w:rsidP="00FE71A6">
      <w:pPr>
        <w:jc w:val="both"/>
      </w:pPr>
    </w:p>
    <w:p w14:paraId="603EF44C" w14:textId="77777777" w:rsidR="005B35B6" w:rsidRPr="00066CF7" w:rsidRDefault="00F41823" w:rsidP="00FE71A6">
      <w:pPr>
        <w:jc w:val="both"/>
      </w:pPr>
      <w:r w:rsidRPr="00066CF7">
        <w:t xml:space="preserve">Aby odpowiedzieć na </w:t>
      </w:r>
      <w:r w:rsidR="00C849CF" w:rsidRPr="00066CF7">
        <w:t xml:space="preserve">zidentyfikowane </w:t>
      </w:r>
      <w:r w:rsidRPr="00066CF7">
        <w:t xml:space="preserve">wyzwania, </w:t>
      </w:r>
      <w:r w:rsidR="005B35B6" w:rsidRPr="00066CF7">
        <w:t xml:space="preserve">POPC będzie realizował </w:t>
      </w:r>
      <w:r w:rsidR="0012003E" w:rsidRPr="00066CF7">
        <w:t>następujące</w:t>
      </w:r>
      <w:r w:rsidR="005B35B6" w:rsidRPr="00066CF7">
        <w:t xml:space="preserve"> priorytety inwestycyjne przypisane do </w:t>
      </w:r>
      <w:r w:rsidRPr="00066CF7">
        <w:t>CT2</w:t>
      </w:r>
      <w:r w:rsidR="0012003E" w:rsidRPr="00066CF7">
        <w:t>: 2.</w:t>
      </w:r>
      <w:r w:rsidR="00FA4E7D" w:rsidRPr="00066CF7">
        <w:t>a.</w:t>
      </w:r>
      <w:r w:rsidR="0012003E" w:rsidRPr="00066CF7">
        <w:t xml:space="preserve"> </w:t>
      </w:r>
      <w:r w:rsidR="0012003E" w:rsidRPr="00066CF7">
        <w:rPr>
          <w:i/>
        </w:rPr>
        <w:t xml:space="preserve">poszerzanie zakresu dostępności </w:t>
      </w:r>
      <w:r w:rsidR="005E000C" w:rsidRPr="00066CF7">
        <w:rPr>
          <w:i/>
        </w:rPr>
        <w:t xml:space="preserve">do </w:t>
      </w:r>
      <w:r w:rsidR="0012003E" w:rsidRPr="00066CF7">
        <w:rPr>
          <w:i/>
        </w:rPr>
        <w:t>łączy szerokopasmowych oraz wprowadzanie szybkich sieci internetowych oraz wspieranie wprowadzania nowych technologii i sieci dla gospodarki cyfrowej</w:t>
      </w:r>
      <w:r w:rsidR="0012003E" w:rsidRPr="00066CF7">
        <w:t xml:space="preserve"> oraz 2.</w:t>
      </w:r>
      <w:r w:rsidR="00FA4E7D" w:rsidRPr="00066CF7">
        <w:t>c.</w:t>
      </w:r>
      <w:r w:rsidR="0012003E" w:rsidRPr="00066CF7">
        <w:t xml:space="preserve"> </w:t>
      </w:r>
      <w:r w:rsidR="0012003E" w:rsidRPr="00066CF7">
        <w:rPr>
          <w:i/>
        </w:rPr>
        <w:t>wzmocnienie zastosowań TIK dla e-administracji, e- uczenia się, e-włączenia społecznego, e-kultury i e-zdrowia</w:t>
      </w:r>
      <w:r w:rsidR="0012003E" w:rsidRPr="00066CF7">
        <w:t>.</w:t>
      </w:r>
    </w:p>
    <w:p w14:paraId="6A2EFC32" w14:textId="77777777" w:rsidR="00F41823" w:rsidRPr="00066CF7" w:rsidRDefault="005B35B6" w:rsidP="00FE71A6">
      <w:pPr>
        <w:jc w:val="both"/>
        <w:rPr>
          <w:sz w:val="18"/>
          <w:szCs w:val="18"/>
        </w:rPr>
      </w:pPr>
      <w:r w:rsidRPr="00066CF7">
        <w:rPr>
          <w:sz w:val="18"/>
          <w:szCs w:val="18"/>
        </w:rPr>
        <w:t xml:space="preserve"> </w:t>
      </w:r>
    </w:p>
    <w:p w14:paraId="278DFC48" w14:textId="77777777" w:rsidR="00EC3BD7" w:rsidRPr="00066CF7" w:rsidRDefault="007953BF" w:rsidP="00FE71A6">
      <w:pPr>
        <w:jc w:val="both"/>
      </w:pPr>
      <w:r w:rsidRPr="00066CF7">
        <w:t>W</w:t>
      </w:r>
      <w:r w:rsidR="00233BDD" w:rsidRPr="00066CF7">
        <w:t>sparcie</w:t>
      </w:r>
      <w:r w:rsidR="00A239A7" w:rsidRPr="00066CF7">
        <w:t xml:space="preserve"> niektórych zastosowań TIK </w:t>
      </w:r>
      <w:r w:rsidR="00233BDD" w:rsidRPr="00066CF7">
        <w:t xml:space="preserve">powinno zostać pozostawione </w:t>
      </w:r>
      <w:r w:rsidR="00A239A7" w:rsidRPr="00066CF7">
        <w:t>poza POPC</w:t>
      </w:r>
      <w:r w:rsidR="00FA1E2D" w:rsidRPr="00066CF7">
        <w:t xml:space="preserve"> tak, </w:t>
      </w:r>
      <w:r w:rsidR="00A239A7" w:rsidRPr="00066CF7">
        <w:t xml:space="preserve">aby </w:t>
      </w:r>
      <w:r w:rsidR="00233BDD" w:rsidRPr="00066CF7">
        <w:t xml:space="preserve">odpowiadało </w:t>
      </w:r>
      <w:r w:rsidR="00A239A7" w:rsidRPr="00066CF7">
        <w:t>logikom sektorowym wykorzystującym TIK dla osiągnięcia specyficznych celów zdefiniowanych we właściwych politykach, takich jak polityka badawczo-rozwojowa, edukacyjna, polityka rynku pracy, rozw</w:t>
      </w:r>
      <w:r w:rsidR="00FA1E2D" w:rsidRPr="00066CF7">
        <w:t>o</w:t>
      </w:r>
      <w:r w:rsidR="00A239A7" w:rsidRPr="00066CF7">
        <w:t>j</w:t>
      </w:r>
      <w:r w:rsidR="00FA1E2D" w:rsidRPr="00066CF7">
        <w:t>u</w:t>
      </w:r>
      <w:r w:rsidR="00A239A7" w:rsidRPr="00066CF7">
        <w:t xml:space="preserve"> przedsiębiorczości</w:t>
      </w:r>
      <w:r w:rsidR="00FA1E2D" w:rsidRPr="00066CF7">
        <w:t xml:space="preserve">, transportowa, energetyczna. Szczególne powiązania istnieją natomiast między POPC a dotyczącym sprawności państwa CT11, realizowanym w ramach POWER. Zasady koordynacji wsparcia między poszczególnymi programami zostały opisane w </w:t>
      </w:r>
      <w:proofErr w:type="spellStart"/>
      <w:r w:rsidR="00FA1E2D" w:rsidRPr="00066CF7">
        <w:t>rodziale</w:t>
      </w:r>
      <w:proofErr w:type="spellEnd"/>
      <w:r w:rsidR="00FA1E2D" w:rsidRPr="00066CF7">
        <w:t xml:space="preserve"> 8.</w:t>
      </w:r>
    </w:p>
    <w:p w14:paraId="0D142223" w14:textId="77777777" w:rsidR="00FA1E2D" w:rsidRPr="00CD6700" w:rsidRDefault="00FA1E2D" w:rsidP="00FE71A6">
      <w:pPr>
        <w:jc w:val="both"/>
      </w:pPr>
    </w:p>
    <w:p w14:paraId="586E533C" w14:textId="77777777" w:rsidR="00A10900" w:rsidRPr="00CD6700" w:rsidRDefault="00304842" w:rsidP="00107567">
      <w:pPr>
        <w:pStyle w:val="Limitznakw"/>
        <w:rPr>
          <w:lang w:val="pl-PL"/>
        </w:rPr>
      </w:pPr>
      <w:r w:rsidRPr="00CD6700" w:rsidDel="00304842">
        <w:rPr>
          <w:b/>
          <w:color w:val="000000"/>
          <w:sz w:val="18"/>
          <w:szCs w:val="18"/>
        </w:rPr>
        <w:t xml:space="preserve"> </w:t>
      </w:r>
      <w:r w:rsidR="007B39A4" w:rsidRPr="00CD6700">
        <w:t xml:space="preserve">[max </w:t>
      </w:r>
      <w:r w:rsidRPr="00CD6700">
        <w:rPr>
          <w:lang w:val="pl-PL"/>
        </w:rPr>
        <w:t xml:space="preserve">1 000 </w:t>
      </w:r>
      <w:r w:rsidR="007B39A4" w:rsidRPr="00CD6700">
        <w:t>znaków na PI]</w:t>
      </w:r>
    </w:p>
    <w:p w14:paraId="1B7BF952" w14:textId="77777777" w:rsidR="00304842" w:rsidRPr="00CD6700" w:rsidRDefault="00304842" w:rsidP="00FA54B4">
      <w:pPr>
        <w:pStyle w:val="Legenda"/>
        <w:keepNext/>
      </w:pPr>
      <w:r w:rsidRPr="00CD6700">
        <w:t xml:space="preserve">Tabela </w:t>
      </w:r>
      <w:fldSimple w:instr=" SEQ Tabela \* ARABIC ">
        <w:r w:rsidR="004470BF">
          <w:rPr>
            <w:noProof/>
          </w:rPr>
          <w:t>1</w:t>
        </w:r>
      </w:fldSimple>
      <w:r w:rsidRPr="00CD6700">
        <w:t xml:space="preserve"> Uzasadnienie wyboru celów tematycznych i priorytetów inwestycyjnych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4466"/>
      </w:tblGrid>
      <w:tr w:rsidR="005B35B6" w:rsidRPr="00CD6700" w14:paraId="1C20AB55" w14:textId="77777777" w:rsidTr="00774227">
        <w:tc>
          <w:tcPr>
            <w:tcW w:w="2303" w:type="dxa"/>
          </w:tcPr>
          <w:p w14:paraId="7E186E11" w14:textId="77777777" w:rsidR="005B35B6" w:rsidRPr="00CD6700" w:rsidRDefault="005B35B6" w:rsidP="00EB48F9">
            <w:pPr>
              <w:rPr>
                <w:b/>
                <w:color w:val="000000"/>
              </w:rPr>
            </w:pPr>
            <w:r w:rsidRPr="00CD6700">
              <w:rPr>
                <w:b/>
                <w:color w:val="000000"/>
              </w:rPr>
              <w:t>Wybrany cel tematyczny</w:t>
            </w:r>
          </w:p>
        </w:tc>
        <w:tc>
          <w:tcPr>
            <w:tcW w:w="2303" w:type="dxa"/>
          </w:tcPr>
          <w:p w14:paraId="0A43739F" w14:textId="77777777" w:rsidR="005B35B6" w:rsidRPr="00CD6700" w:rsidRDefault="005B35B6" w:rsidP="00EB48F9">
            <w:pPr>
              <w:rPr>
                <w:b/>
                <w:color w:val="000000"/>
              </w:rPr>
            </w:pPr>
            <w:r w:rsidRPr="00CD6700">
              <w:rPr>
                <w:b/>
                <w:color w:val="000000"/>
              </w:rPr>
              <w:t xml:space="preserve">Wybrany </w:t>
            </w:r>
            <w:proofErr w:type="spellStart"/>
            <w:r w:rsidRPr="00CD6700">
              <w:rPr>
                <w:b/>
                <w:color w:val="000000"/>
              </w:rPr>
              <w:t>priotytet</w:t>
            </w:r>
            <w:proofErr w:type="spellEnd"/>
            <w:r w:rsidRPr="00CD6700">
              <w:rPr>
                <w:b/>
                <w:color w:val="000000"/>
              </w:rPr>
              <w:t xml:space="preserve"> inwestycyjny</w:t>
            </w:r>
          </w:p>
        </w:tc>
        <w:tc>
          <w:tcPr>
            <w:tcW w:w="4466" w:type="dxa"/>
          </w:tcPr>
          <w:p w14:paraId="58B74E89" w14:textId="77777777" w:rsidR="005B35B6" w:rsidRPr="00CD6700" w:rsidRDefault="005B35B6" w:rsidP="005B35B6">
            <w:pPr>
              <w:jc w:val="both"/>
              <w:rPr>
                <w:b/>
                <w:color w:val="000000"/>
              </w:rPr>
            </w:pPr>
            <w:r w:rsidRPr="00CD6700">
              <w:rPr>
                <w:b/>
                <w:color w:val="000000"/>
              </w:rPr>
              <w:t>Uzasadnienie wyboru</w:t>
            </w:r>
          </w:p>
          <w:p w14:paraId="0B4CCB51" w14:textId="77777777" w:rsidR="00BB7462" w:rsidRPr="00CD6700" w:rsidRDefault="00BB7462" w:rsidP="005B35B6">
            <w:pPr>
              <w:jc w:val="both"/>
              <w:rPr>
                <w:i/>
                <w:color w:val="000000"/>
              </w:rPr>
            </w:pPr>
            <w:r w:rsidRPr="00CD6700">
              <w:rPr>
                <w:i/>
                <w:color w:val="000000"/>
              </w:rPr>
              <w:t>[max. 1 000 znaków]</w:t>
            </w:r>
          </w:p>
        </w:tc>
      </w:tr>
      <w:tr w:rsidR="00EC3BD7" w:rsidRPr="00612486" w14:paraId="1FC41E70" w14:textId="77777777" w:rsidTr="00774227">
        <w:tc>
          <w:tcPr>
            <w:tcW w:w="2303" w:type="dxa"/>
            <w:vMerge w:val="restart"/>
          </w:tcPr>
          <w:p w14:paraId="2C59AB9B" w14:textId="77777777" w:rsidR="00EC3BD7" w:rsidRPr="00CD6700" w:rsidRDefault="00EC3BD7" w:rsidP="0012003E">
            <w:pPr>
              <w:rPr>
                <w:sz w:val="16"/>
                <w:szCs w:val="16"/>
              </w:rPr>
            </w:pPr>
          </w:p>
          <w:p w14:paraId="071916FA" w14:textId="77777777" w:rsidR="00EC3BD7" w:rsidRPr="00CD6700" w:rsidRDefault="00EC3BD7" w:rsidP="0012003E">
            <w:pPr>
              <w:rPr>
                <w:b/>
                <w:sz w:val="16"/>
                <w:szCs w:val="16"/>
              </w:rPr>
            </w:pPr>
            <w:r w:rsidRPr="00CD6700">
              <w:rPr>
                <w:b/>
                <w:sz w:val="16"/>
                <w:szCs w:val="16"/>
              </w:rPr>
              <w:t xml:space="preserve">2. Zwiększenie </w:t>
            </w:r>
            <w:r w:rsidRPr="00CD6700">
              <w:rPr>
                <w:b/>
                <w:sz w:val="16"/>
                <w:szCs w:val="16"/>
              </w:rPr>
              <w:lastRenderedPageBreak/>
              <w:t>dostępności, stopnia wykorzystania i jakości technologii informacyjno-komunikacyjnych</w:t>
            </w:r>
          </w:p>
          <w:p w14:paraId="68933B1A" w14:textId="77777777" w:rsidR="00EC3BD7" w:rsidRPr="00CD6700" w:rsidRDefault="00EC3BD7" w:rsidP="00BB7462">
            <w:pPr>
              <w:jc w:val="both"/>
              <w:rPr>
                <w:b/>
                <w:color w:val="000000"/>
              </w:rPr>
            </w:pPr>
          </w:p>
          <w:p w14:paraId="734F3CD1" w14:textId="77777777" w:rsidR="00EC3BD7" w:rsidRPr="00CD6700" w:rsidRDefault="00EC3BD7" w:rsidP="00BB7462">
            <w:pPr>
              <w:jc w:val="both"/>
              <w:rPr>
                <w:b/>
                <w:color w:val="000000"/>
                <w:sz w:val="16"/>
                <w:szCs w:val="16"/>
              </w:rPr>
            </w:pPr>
          </w:p>
        </w:tc>
        <w:tc>
          <w:tcPr>
            <w:tcW w:w="2303" w:type="dxa"/>
          </w:tcPr>
          <w:p w14:paraId="41DD1F1A" w14:textId="77777777" w:rsidR="00EC3BD7" w:rsidRPr="00CD6700" w:rsidRDefault="00EC3BD7" w:rsidP="0012003E">
            <w:pPr>
              <w:spacing w:before="120"/>
              <w:rPr>
                <w:sz w:val="16"/>
                <w:szCs w:val="16"/>
              </w:rPr>
            </w:pPr>
            <w:r w:rsidRPr="00CD6700">
              <w:rPr>
                <w:sz w:val="16"/>
                <w:szCs w:val="16"/>
              </w:rPr>
              <w:lastRenderedPageBreak/>
              <w:t>2.</w:t>
            </w:r>
            <w:r w:rsidR="00FA4E7D" w:rsidRPr="00CD6700">
              <w:rPr>
                <w:sz w:val="16"/>
                <w:szCs w:val="16"/>
              </w:rPr>
              <w:t xml:space="preserve">a. </w:t>
            </w:r>
            <w:r w:rsidR="0012003E" w:rsidRPr="00CD6700">
              <w:rPr>
                <w:sz w:val="16"/>
                <w:szCs w:val="16"/>
              </w:rPr>
              <w:t xml:space="preserve">poszerzanie zakresu dostępności </w:t>
            </w:r>
            <w:r w:rsidR="005E000C" w:rsidRPr="00CD6700">
              <w:rPr>
                <w:sz w:val="16"/>
                <w:szCs w:val="16"/>
              </w:rPr>
              <w:t xml:space="preserve">do </w:t>
            </w:r>
            <w:r w:rsidR="0012003E" w:rsidRPr="00CD6700">
              <w:rPr>
                <w:sz w:val="16"/>
                <w:szCs w:val="16"/>
              </w:rPr>
              <w:t xml:space="preserve">łączy </w:t>
            </w:r>
            <w:r w:rsidR="0012003E" w:rsidRPr="00CD6700">
              <w:rPr>
                <w:sz w:val="16"/>
                <w:szCs w:val="16"/>
              </w:rPr>
              <w:lastRenderedPageBreak/>
              <w:t>szerokopasmowych oraz wprowadzanie szybkich sieci internetowych oraz wspieranie wprowadzania nowych technologii i sieci dla gospodarki cyfrowej;</w:t>
            </w:r>
          </w:p>
          <w:p w14:paraId="5AFF07FA" w14:textId="77777777" w:rsidR="00EC3BD7" w:rsidRPr="00CD6700" w:rsidRDefault="00EC3BD7" w:rsidP="0012003E">
            <w:pPr>
              <w:spacing w:before="120"/>
              <w:rPr>
                <w:b/>
                <w:color w:val="000000"/>
                <w:sz w:val="16"/>
                <w:szCs w:val="16"/>
              </w:rPr>
            </w:pPr>
          </w:p>
        </w:tc>
        <w:tc>
          <w:tcPr>
            <w:tcW w:w="4466" w:type="dxa"/>
          </w:tcPr>
          <w:p w14:paraId="04E1F25E" w14:textId="77777777" w:rsidR="00EC3BD7" w:rsidRPr="00CD6700" w:rsidRDefault="00EC3BD7" w:rsidP="009E63E3">
            <w:pPr>
              <w:spacing w:before="120"/>
              <w:jc w:val="both"/>
              <w:rPr>
                <w:color w:val="000000"/>
                <w:sz w:val="16"/>
                <w:szCs w:val="16"/>
              </w:rPr>
            </w:pPr>
            <w:r w:rsidRPr="00CD6700">
              <w:rPr>
                <w:color w:val="000000"/>
                <w:sz w:val="16"/>
                <w:szCs w:val="16"/>
              </w:rPr>
              <w:lastRenderedPageBreak/>
              <w:t xml:space="preserve">1) Potrzeba wzmocnienia działań prowadzących do osiągnięcia wskaźników realizacji EAC dotyczących podaży </w:t>
            </w:r>
            <w:r w:rsidRPr="00CD6700">
              <w:rPr>
                <w:color w:val="000000"/>
                <w:sz w:val="16"/>
                <w:szCs w:val="16"/>
              </w:rPr>
              <w:lastRenderedPageBreak/>
              <w:t>szybki</w:t>
            </w:r>
            <w:r w:rsidR="00580B49" w:rsidRPr="00CD6700">
              <w:rPr>
                <w:color w:val="000000"/>
                <w:sz w:val="16"/>
                <w:szCs w:val="16"/>
              </w:rPr>
              <w:t>ego</w:t>
            </w:r>
            <w:r w:rsidRPr="00CD6700">
              <w:rPr>
                <w:color w:val="000000"/>
                <w:sz w:val="16"/>
                <w:szCs w:val="16"/>
              </w:rPr>
              <w:t xml:space="preserve"> </w:t>
            </w:r>
            <w:proofErr w:type="spellStart"/>
            <w:r w:rsidRPr="00CD6700">
              <w:rPr>
                <w:color w:val="000000"/>
                <w:sz w:val="16"/>
                <w:szCs w:val="16"/>
              </w:rPr>
              <w:t>internet</w:t>
            </w:r>
            <w:r w:rsidR="00580B49" w:rsidRPr="00CD6700">
              <w:rPr>
                <w:color w:val="000000"/>
                <w:sz w:val="16"/>
                <w:szCs w:val="16"/>
              </w:rPr>
              <w:t>u</w:t>
            </w:r>
            <w:proofErr w:type="spellEnd"/>
            <w:r w:rsidRPr="00CD6700">
              <w:rPr>
                <w:color w:val="000000"/>
                <w:sz w:val="16"/>
                <w:szCs w:val="16"/>
              </w:rPr>
              <w:t>,</w:t>
            </w:r>
          </w:p>
          <w:p w14:paraId="6B1BACE1" w14:textId="77777777" w:rsidR="00EC3BD7" w:rsidRPr="00612486" w:rsidRDefault="00EC3BD7" w:rsidP="009E63E3">
            <w:pPr>
              <w:spacing w:before="120" w:after="120"/>
              <w:jc w:val="both"/>
              <w:rPr>
                <w:color w:val="000000"/>
                <w:sz w:val="16"/>
                <w:szCs w:val="16"/>
              </w:rPr>
            </w:pPr>
            <w:r w:rsidRPr="00CD6700">
              <w:rPr>
                <w:color w:val="000000"/>
                <w:sz w:val="16"/>
                <w:szCs w:val="16"/>
              </w:rPr>
              <w:t xml:space="preserve">2) </w:t>
            </w:r>
            <w:r w:rsidR="006307C2" w:rsidRPr="00CD6700">
              <w:rPr>
                <w:color w:val="000000"/>
                <w:sz w:val="16"/>
                <w:szCs w:val="16"/>
              </w:rPr>
              <w:t xml:space="preserve">Potrzeba </w:t>
            </w:r>
            <w:r w:rsidRPr="00CD6700">
              <w:rPr>
                <w:color w:val="000000"/>
                <w:sz w:val="16"/>
                <w:szCs w:val="16"/>
              </w:rPr>
              <w:t>skrócenia okresu zwrotu z komercyjnych inwestycji w sieci dostępowe na obszarach o niższej gęstości zaludnienia</w:t>
            </w:r>
            <w:r w:rsidR="006307C2" w:rsidRPr="00CD6700">
              <w:rPr>
                <w:color w:val="000000"/>
                <w:sz w:val="16"/>
                <w:szCs w:val="16"/>
              </w:rPr>
              <w:t>.</w:t>
            </w:r>
          </w:p>
        </w:tc>
      </w:tr>
      <w:tr w:rsidR="00EC3BD7" w:rsidRPr="00F558DF" w14:paraId="480932F2" w14:textId="77777777" w:rsidTr="00774227">
        <w:tc>
          <w:tcPr>
            <w:tcW w:w="2303" w:type="dxa"/>
            <w:vMerge/>
          </w:tcPr>
          <w:p w14:paraId="41D07B57" w14:textId="77777777" w:rsidR="00EC3BD7" w:rsidRPr="00F558DF" w:rsidRDefault="00EC3BD7" w:rsidP="005B35B6">
            <w:pPr>
              <w:jc w:val="both"/>
              <w:rPr>
                <w:b/>
                <w:color w:val="000000"/>
              </w:rPr>
            </w:pPr>
          </w:p>
        </w:tc>
        <w:tc>
          <w:tcPr>
            <w:tcW w:w="2303" w:type="dxa"/>
          </w:tcPr>
          <w:p w14:paraId="76188B79" w14:textId="77777777" w:rsidR="00EC3BD7" w:rsidRPr="00F558DF" w:rsidRDefault="00EC3BD7" w:rsidP="00FA4E7D">
            <w:pPr>
              <w:spacing w:before="120"/>
              <w:rPr>
                <w:b/>
                <w:color w:val="000000"/>
              </w:rPr>
            </w:pPr>
            <w:r w:rsidRPr="00F558DF">
              <w:rPr>
                <w:sz w:val="16"/>
                <w:szCs w:val="16"/>
              </w:rPr>
              <w:t>2.</w:t>
            </w:r>
            <w:r w:rsidR="00FA4E7D">
              <w:rPr>
                <w:sz w:val="16"/>
                <w:szCs w:val="16"/>
              </w:rPr>
              <w:t>c.</w:t>
            </w:r>
            <w:r w:rsidR="00FA4E7D" w:rsidRPr="00F558DF">
              <w:rPr>
                <w:sz w:val="16"/>
                <w:szCs w:val="16"/>
              </w:rPr>
              <w:t xml:space="preserve"> </w:t>
            </w:r>
            <w:r w:rsidR="00510544" w:rsidRPr="00510544">
              <w:rPr>
                <w:sz w:val="16"/>
                <w:szCs w:val="16"/>
              </w:rPr>
              <w:t>wzmocnienie zastosowań TIK dla e-administracji, e- uczenia się, e-włączenia społecznego, e-kultury i e-zdrowia</w:t>
            </w:r>
          </w:p>
        </w:tc>
        <w:tc>
          <w:tcPr>
            <w:tcW w:w="4466" w:type="dxa"/>
          </w:tcPr>
          <w:p w14:paraId="26AB9D1D" w14:textId="77777777" w:rsidR="00EC3BD7" w:rsidRPr="00F558DF" w:rsidRDefault="00EC3BD7" w:rsidP="009E63E3">
            <w:pPr>
              <w:spacing w:before="120"/>
              <w:jc w:val="both"/>
              <w:rPr>
                <w:color w:val="000000"/>
                <w:sz w:val="16"/>
                <w:szCs w:val="16"/>
              </w:rPr>
            </w:pPr>
            <w:r w:rsidRPr="00F558DF">
              <w:rPr>
                <w:color w:val="000000"/>
                <w:sz w:val="16"/>
                <w:szCs w:val="16"/>
              </w:rPr>
              <w:t xml:space="preserve">1) </w:t>
            </w:r>
            <w:r w:rsidR="00F97105" w:rsidRPr="00F558DF">
              <w:rPr>
                <w:color w:val="000000"/>
                <w:sz w:val="16"/>
                <w:szCs w:val="16"/>
              </w:rPr>
              <w:t>Przyspieszenie</w:t>
            </w:r>
            <w:r w:rsidRPr="00F558DF">
              <w:rPr>
                <w:color w:val="000000"/>
                <w:sz w:val="16"/>
                <w:szCs w:val="16"/>
              </w:rPr>
              <w:t xml:space="preserve"> </w:t>
            </w:r>
            <w:r w:rsidR="00F97105" w:rsidRPr="00F558DF">
              <w:rPr>
                <w:color w:val="000000"/>
                <w:sz w:val="16"/>
                <w:szCs w:val="16"/>
              </w:rPr>
              <w:t xml:space="preserve">osiągania </w:t>
            </w:r>
            <w:r w:rsidRPr="00F558DF">
              <w:rPr>
                <w:color w:val="000000"/>
                <w:sz w:val="16"/>
                <w:szCs w:val="16"/>
              </w:rPr>
              <w:t>wskaźników EAC dot. e-administracji</w:t>
            </w:r>
            <w:r w:rsidR="00EB48F9" w:rsidRPr="00F558DF">
              <w:rPr>
                <w:color w:val="000000"/>
                <w:sz w:val="16"/>
                <w:szCs w:val="16"/>
              </w:rPr>
              <w:t xml:space="preserve"> </w:t>
            </w:r>
            <w:r w:rsidR="00F97105" w:rsidRPr="00F558DF">
              <w:rPr>
                <w:color w:val="000000"/>
                <w:sz w:val="16"/>
                <w:szCs w:val="16"/>
              </w:rPr>
              <w:t xml:space="preserve">i </w:t>
            </w:r>
            <w:r w:rsidR="00EB48F9" w:rsidRPr="00F558DF">
              <w:rPr>
                <w:color w:val="000000"/>
                <w:sz w:val="16"/>
                <w:szCs w:val="16"/>
              </w:rPr>
              <w:t xml:space="preserve">korzystania z </w:t>
            </w:r>
            <w:proofErr w:type="spellStart"/>
            <w:r w:rsidR="00EB48F9" w:rsidRPr="00F558DF">
              <w:rPr>
                <w:color w:val="000000"/>
                <w:sz w:val="16"/>
                <w:szCs w:val="16"/>
              </w:rPr>
              <w:t>internetu</w:t>
            </w:r>
            <w:proofErr w:type="spellEnd"/>
            <w:r w:rsidRPr="00F558DF">
              <w:rPr>
                <w:color w:val="000000"/>
                <w:sz w:val="16"/>
                <w:szCs w:val="16"/>
              </w:rPr>
              <w:t>,</w:t>
            </w:r>
          </w:p>
          <w:p w14:paraId="20B73AA1" w14:textId="77777777" w:rsidR="00EC3BD7" w:rsidRPr="00F558DF" w:rsidRDefault="00EC3BD7" w:rsidP="009E63E3">
            <w:pPr>
              <w:spacing w:before="120"/>
              <w:jc w:val="both"/>
              <w:rPr>
                <w:color w:val="000000"/>
                <w:sz w:val="16"/>
                <w:szCs w:val="16"/>
              </w:rPr>
            </w:pPr>
            <w:r w:rsidRPr="00F558DF">
              <w:rPr>
                <w:color w:val="000000"/>
                <w:sz w:val="16"/>
                <w:szCs w:val="16"/>
              </w:rPr>
              <w:t xml:space="preserve">2) </w:t>
            </w:r>
            <w:r w:rsidR="006307C2" w:rsidRPr="00F558DF">
              <w:rPr>
                <w:color w:val="000000"/>
                <w:sz w:val="16"/>
                <w:szCs w:val="16"/>
              </w:rPr>
              <w:t xml:space="preserve">Potrzeba </w:t>
            </w:r>
            <w:r w:rsidRPr="00F558DF">
              <w:rPr>
                <w:color w:val="000000"/>
                <w:sz w:val="16"/>
                <w:szCs w:val="16"/>
              </w:rPr>
              <w:t>podjęcia wskazanych w diagnozie dzi</w:t>
            </w:r>
            <w:r w:rsidR="00331D2F" w:rsidRPr="00F558DF">
              <w:rPr>
                <w:color w:val="000000"/>
                <w:sz w:val="16"/>
                <w:szCs w:val="16"/>
              </w:rPr>
              <w:t>a</w:t>
            </w:r>
            <w:r w:rsidRPr="00F558DF">
              <w:rPr>
                <w:color w:val="000000"/>
                <w:sz w:val="16"/>
                <w:szCs w:val="16"/>
              </w:rPr>
              <w:t xml:space="preserve">łań podnoszących efektywność sektora publicznego, </w:t>
            </w:r>
          </w:p>
          <w:p w14:paraId="3050E4D7" w14:textId="77777777" w:rsidR="00EC3BD7" w:rsidRPr="00F558DF" w:rsidRDefault="00EC3BD7" w:rsidP="009E63E3">
            <w:pPr>
              <w:spacing w:before="120"/>
              <w:jc w:val="both"/>
              <w:rPr>
                <w:color w:val="000000"/>
                <w:sz w:val="16"/>
                <w:szCs w:val="16"/>
              </w:rPr>
            </w:pPr>
            <w:r w:rsidRPr="00F558DF">
              <w:rPr>
                <w:color w:val="000000"/>
                <w:sz w:val="16"/>
                <w:szCs w:val="16"/>
              </w:rPr>
              <w:t xml:space="preserve">3) Pobudzenie e-gospodarki oraz usług NGO </w:t>
            </w:r>
            <w:r w:rsidR="00F97105" w:rsidRPr="00F558DF">
              <w:rPr>
                <w:color w:val="000000"/>
                <w:sz w:val="16"/>
                <w:szCs w:val="16"/>
              </w:rPr>
              <w:t xml:space="preserve">dzięki poprawie </w:t>
            </w:r>
            <w:r w:rsidRPr="00F558DF">
              <w:rPr>
                <w:color w:val="000000"/>
                <w:sz w:val="16"/>
                <w:szCs w:val="16"/>
              </w:rPr>
              <w:t xml:space="preserve">dostępności </w:t>
            </w:r>
            <w:r w:rsidR="00F97105" w:rsidRPr="00F558DF">
              <w:rPr>
                <w:color w:val="000000"/>
                <w:sz w:val="16"/>
                <w:szCs w:val="16"/>
              </w:rPr>
              <w:t>ISP</w:t>
            </w:r>
            <w:r w:rsidR="002D0A80" w:rsidRPr="00F558DF">
              <w:rPr>
                <w:color w:val="000000"/>
                <w:sz w:val="16"/>
                <w:szCs w:val="16"/>
              </w:rPr>
              <w:t xml:space="preserve"> oraz </w:t>
            </w:r>
            <w:r w:rsidR="00F97105" w:rsidRPr="00F558DF">
              <w:rPr>
                <w:color w:val="000000"/>
                <w:sz w:val="16"/>
                <w:szCs w:val="16"/>
              </w:rPr>
              <w:t xml:space="preserve">umożliwieniu </w:t>
            </w:r>
            <w:r w:rsidR="002D0A80" w:rsidRPr="00F558DF">
              <w:rPr>
                <w:color w:val="000000"/>
                <w:sz w:val="16"/>
                <w:szCs w:val="16"/>
              </w:rPr>
              <w:t>tworzenia zintegrowanych usług dodanych w oparciu o usługi e-administracji</w:t>
            </w:r>
            <w:r w:rsidRPr="00F558DF">
              <w:rPr>
                <w:color w:val="000000"/>
                <w:sz w:val="16"/>
                <w:szCs w:val="16"/>
              </w:rPr>
              <w:t>,</w:t>
            </w:r>
          </w:p>
          <w:p w14:paraId="2A67E858" w14:textId="77777777" w:rsidR="00EC3BD7" w:rsidRPr="0062711D" w:rsidRDefault="00680852" w:rsidP="009E63E3">
            <w:pPr>
              <w:spacing w:before="120"/>
              <w:jc w:val="both"/>
              <w:rPr>
                <w:color w:val="000000"/>
                <w:sz w:val="16"/>
                <w:szCs w:val="16"/>
              </w:rPr>
            </w:pPr>
            <w:r w:rsidRPr="0062711D">
              <w:rPr>
                <w:color w:val="000000"/>
                <w:sz w:val="16"/>
                <w:szCs w:val="16"/>
              </w:rPr>
              <w:t>4</w:t>
            </w:r>
            <w:r w:rsidR="00EC3BD7" w:rsidRPr="0062711D">
              <w:rPr>
                <w:color w:val="000000"/>
                <w:sz w:val="16"/>
                <w:szCs w:val="16"/>
              </w:rPr>
              <w:t>) Potrzeba wzmacniania popytu na e-usługi,</w:t>
            </w:r>
          </w:p>
          <w:p w14:paraId="6F494272" w14:textId="77777777" w:rsidR="00EC3BD7" w:rsidRPr="008A01ED" w:rsidRDefault="00680852" w:rsidP="009E63E3">
            <w:pPr>
              <w:spacing w:before="120"/>
              <w:jc w:val="both"/>
              <w:rPr>
                <w:color w:val="000000"/>
                <w:sz w:val="16"/>
                <w:szCs w:val="16"/>
              </w:rPr>
            </w:pPr>
            <w:r w:rsidRPr="00253921">
              <w:rPr>
                <w:color w:val="000000"/>
                <w:sz w:val="16"/>
                <w:szCs w:val="16"/>
              </w:rPr>
              <w:t>5</w:t>
            </w:r>
            <w:r w:rsidR="00EC3BD7" w:rsidRPr="00832ADE">
              <w:rPr>
                <w:color w:val="000000"/>
                <w:sz w:val="16"/>
                <w:szCs w:val="16"/>
              </w:rPr>
              <w:t>) Zwiększenie spójności społecznej poprzez włączenie cyfrowe</w:t>
            </w:r>
            <w:r w:rsidR="00AC41AA" w:rsidRPr="008A01ED">
              <w:rPr>
                <w:color w:val="000000"/>
                <w:sz w:val="16"/>
                <w:szCs w:val="16"/>
              </w:rPr>
              <w:t xml:space="preserve"> oraz rozwój kompetencji cyfrowych</w:t>
            </w:r>
            <w:r w:rsidR="00F97105" w:rsidRPr="008A01ED">
              <w:rPr>
                <w:color w:val="000000"/>
                <w:sz w:val="16"/>
                <w:szCs w:val="16"/>
              </w:rPr>
              <w:t>.</w:t>
            </w:r>
          </w:p>
          <w:p w14:paraId="6886FE61" w14:textId="77777777" w:rsidR="0012003E" w:rsidRPr="00F558DF" w:rsidRDefault="00680852" w:rsidP="009E63E3">
            <w:pPr>
              <w:spacing w:before="120"/>
              <w:jc w:val="both"/>
              <w:rPr>
                <w:color w:val="000000"/>
                <w:sz w:val="16"/>
                <w:szCs w:val="16"/>
              </w:rPr>
            </w:pPr>
            <w:r w:rsidRPr="00CD6700">
              <w:rPr>
                <w:color w:val="000000"/>
                <w:sz w:val="16"/>
                <w:szCs w:val="16"/>
              </w:rPr>
              <w:t>6</w:t>
            </w:r>
            <w:r w:rsidR="0012003E" w:rsidRPr="00CD6700">
              <w:rPr>
                <w:color w:val="000000"/>
                <w:sz w:val="16"/>
                <w:szCs w:val="16"/>
              </w:rPr>
              <w:t>) Potrzeba wzmocnienia potencjału osób dysponujących zaawansowanymi kompetencjami cyfrowymi oraz podniesieni</w:t>
            </w:r>
            <w:r w:rsidR="00714830" w:rsidRPr="00CD6700">
              <w:rPr>
                <w:color w:val="000000"/>
                <w:sz w:val="16"/>
                <w:szCs w:val="16"/>
              </w:rPr>
              <w:t>e</w:t>
            </w:r>
            <w:r w:rsidR="0012003E" w:rsidRPr="00CD6700">
              <w:rPr>
                <w:color w:val="000000"/>
                <w:sz w:val="16"/>
                <w:szCs w:val="16"/>
              </w:rPr>
              <w:t xml:space="preserve"> świadomości społecznej w zakresie możliwości rozwiązywania istotnych problemów społecznych</w:t>
            </w:r>
            <w:r w:rsidR="00714830" w:rsidRPr="00CD6700">
              <w:rPr>
                <w:color w:val="000000"/>
                <w:sz w:val="16"/>
                <w:szCs w:val="16"/>
              </w:rPr>
              <w:t xml:space="preserve"> </w:t>
            </w:r>
            <w:r w:rsidR="00E67B38" w:rsidRPr="00CD6700">
              <w:rPr>
                <w:color w:val="000000"/>
                <w:sz w:val="16"/>
                <w:szCs w:val="16"/>
              </w:rPr>
              <w:t xml:space="preserve">lub gospodarczych </w:t>
            </w:r>
            <w:r w:rsidR="00714830" w:rsidRPr="00CD6700">
              <w:rPr>
                <w:color w:val="000000"/>
                <w:sz w:val="16"/>
                <w:szCs w:val="16"/>
              </w:rPr>
              <w:t>poprzez TIK</w:t>
            </w:r>
            <w:r w:rsidR="0071645F" w:rsidRPr="00CD6700">
              <w:rPr>
                <w:color w:val="000000"/>
                <w:sz w:val="16"/>
                <w:szCs w:val="16"/>
              </w:rPr>
              <w:t>.</w:t>
            </w:r>
          </w:p>
          <w:p w14:paraId="1DD9CFE4" w14:textId="77777777" w:rsidR="00EC3BD7" w:rsidRPr="00F558DF" w:rsidRDefault="00EC3BD7" w:rsidP="009E63E3">
            <w:pPr>
              <w:spacing w:before="120"/>
              <w:jc w:val="both"/>
              <w:rPr>
                <w:color w:val="000000"/>
                <w:sz w:val="16"/>
                <w:szCs w:val="16"/>
              </w:rPr>
            </w:pPr>
          </w:p>
        </w:tc>
      </w:tr>
    </w:tbl>
    <w:p w14:paraId="23F454F1" w14:textId="77777777" w:rsidR="000924AE" w:rsidRPr="00F558DF" w:rsidRDefault="000924AE">
      <w:pPr>
        <w:jc w:val="both"/>
      </w:pPr>
    </w:p>
    <w:p w14:paraId="6F6B7205" w14:textId="77777777" w:rsidR="00C307D2" w:rsidRPr="00F558DF" w:rsidRDefault="002F5385" w:rsidP="00211C5F">
      <w:pPr>
        <w:pStyle w:val="Nagwek2"/>
      </w:pPr>
      <w:bookmarkStart w:id="65" w:name="_Toc368487914"/>
      <w:bookmarkStart w:id="66" w:name="_Toc33694582"/>
      <w:r w:rsidRPr="00F558DF">
        <w:t>1.</w:t>
      </w:r>
      <w:r w:rsidR="003351BD">
        <w:t>3.</w:t>
      </w:r>
      <w:r w:rsidRPr="00F558DF">
        <w:t xml:space="preserve"> </w:t>
      </w:r>
      <w:r w:rsidR="00304842">
        <w:t>Uzasadnienie alokacji</w:t>
      </w:r>
      <w:r w:rsidR="00E118CB" w:rsidRPr="00F558DF">
        <w:t xml:space="preserve"> finansow</w:t>
      </w:r>
      <w:r w:rsidR="00304842">
        <w:t>ej</w:t>
      </w:r>
      <w:bookmarkEnd w:id="65"/>
      <w:bookmarkEnd w:id="66"/>
    </w:p>
    <w:p w14:paraId="08022D2B" w14:textId="77777777" w:rsidR="00C307D2" w:rsidRPr="00F558DF" w:rsidRDefault="00C307D2" w:rsidP="00211C5F">
      <w:pPr>
        <w:pStyle w:val="Nagwek2"/>
      </w:pPr>
    </w:p>
    <w:p w14:paraId="568B8E21" w14:textId="77777777" w:rsidR="002F5385" w:rsidRPr="00F558DF" w:rsidRDefault="007B39A4" w:rsidP="00C307D2">
      <w:pPr>
        <w:pStyle w:val="Limitznakw"/>
      </w:pPr>
      <w:r w:rsidRPr="00F558DF">
        <w:t>[max 7000 znaków]</w:t>
      </w:r>
    </w:p>
    <w:p w14:paraId="42D87B14" w14:textId="77777777" w:rsidR="002F5385" w:rsidRPr="00F558DF" w:rsidRDefault="002F5385">
      <w:pPr>
        <w:rPr>
          <w:i/>
          <w:shd w:val="clear" w:color="auto" w:fill="FFFF00"/>
        </w:rPr>
      </w:pPr>
      <w:r w:rsidRPr="00F558DF">
        <w:rPr>
          <w:i/>
        </w:rPr>
        <w:t xml:space="preserve"> </w:t>
      </w:r>
    </w:p>
    <w:p w14:paraId="05F6881C" w14:textId="77777777" w:rsidR="00791BB2" w:rsidRPr="00F558DF" w:rsidRDefault="00791BB2" w:rsidP="00791BB2">
      <w:pPr>
        <w:jc w:val="both"/>
      </w:pPr>
      <w:r w:rsidRPr="00F558DF">
        <w:t xml:space="preserve">Podstawą do określania alokacji środków na poszczególne osie priorytetowe POPC, zawierające w sobie główne obszary interwencji programu zgodne z analizą potrzeb przedstawioną w rozdziale 1.1, są dokumenty strategiczne, </w:t>
      </w:r>
      <w:r w:rsidR="00B25F50">
        <w:t>przyczyniające się do</w:t>
      </w:r>
      <w:r w:rsidRPr="00F558DF">
        <w:t xml:space="preserve"> </w:t>
      </w:r>
      <w:r w:rsidR="00B25F50" w:rsidRPr="00F558DF">
        <w:t>wypełnieni</w:t>
      </w:r>
      <w:r w:rsidR="00B25F50">
        <w:t>a</w:t>
      </w:r>
      <w:r w:rsidR="00B25F50" w:rsidRPr="00F558DF">
        <w:t xml:space="preserve"> </w:t>
      </w:r>
      <w:r w:rsidRPr="00F558DF">
        <w:t>warunkowości ex-</w:t>
      </w:r>
      <w:proofErr w:type="spellStart"/>
      <w:r w:rsidRPr="00F558DF">
        <w:t>ante</w:t>
      </w:r>
      <w:proofErr w:type="spellEnd"/>
      <w:r w:rsidRPr="00F558DF">
        <w:t xml:space="preserve"> dla CT2, a</w:t>
      </w:r>
      <w:r w:rsidR="00304842">
        <w:t> </w:t>
      </w:r>
      <w:r w:rsidRPr="00F558DF">
        <w:t xml:space="preserve">więc NPS i PZIP. Należy przy tym podkreślić, iż dostępne w ramach POPC środki nie są wystarczające na pokrycie całości wydatków oszacowanych w ww. dokumentach. Przedstawiony podział alokacji może jednak przyczynić się do maksymalizacji stopnia osiągnięcia ich celów. </w:t>
      </w:r>
    </w:p>
    <w:p w14:paraId="5DD0457B" w14:textId="77777777" w:rsidR="00791BB2" w:rsidRPr="00F558DF" w:rsidRDefault="00791BB2" w:rsidP="00791BB2">
      <w:pPr>
        <w:jc w:val="both"/>
      </w:pPr>
    </w:p>
    <w:p w14:paraId="1A065913" w14:textId="77777777" w:rsidR="00791BB2" w:rsidRPr="00F558DF" w:rsidRDefault="00791BB2" w:rsidP="00791BB2">
      <w:pPr>
        <w:jc w:val="both"/>
      </w:pPr>
      <w:r w:rsidRPr="00F558DF">
        <w:t>Zgodnie z zapisami NPS</w:t>
      </w:r>
      <w:r w:rsidR="00636CDD" w:rsidRPr="00F558DF">
        <w:t>,</w:t>
      </w:r>
      <w:r w:rsidRPr="00F558DF">
        <w:t xml:space="preserve"> na stworzenie infrastruktury szerokopasmowego </w:t>
      </w:r>
      <w:proofErr w:type="spellStart"/>
      <w:r w:rsidRPr="00F558DF">
        <w:t>internetu</w:t>
      </w:r>
      <w:proofErr w:type="spellEnd"/>
      <w:r w:rsidRPr="00F558DF">
        <w:t xml:space="preserve">, </w:t>
      </w:r>
      <w:r w:rsidR="007673B4" w:rsidRPr="00F558DF">
        <w:t xml:space="preserve">która </w:t>
      </w:r>
      <w:r w:rsidRPr="00F558DF">
        <w:t>wsp</w:t>
      </w:r>
      <w:r w:rsidR="00C10247" w:rsidRPr="00F558DF">
        <w:t>ie</w:t>
      </w:r>
      <w:r w:rsidR="007673B4" w:rsidRPr="00F558DF">
        <w:t xml:space="preserve">rana będzie </w:t>
      </w:r>
      <w:r w:rsidRPr="00F558DF">
        <w:t xml:space="preserve">w ramach osi I POPC, umożliwiającej </w:t>
      </w:r>
      <w:r w:rsidR="007673B4" w:rsidRPr="00F558DF">
        <w:t xml:space="preserve">osiągniecie </w:t>
      </w:r>
      <w:r w:rsidRPr="00F558DF">
        <w:t>przez Polskę celów EAC</w:t>
      </w:r>
      <w:r w:rsidR="0092022B" w:rsidRPr="00F558DF">
        <w:t>,</w:t>
      </w:r>
      <w:r w:rsidRPr="00F558DF">
        <w:t xml:space="preserve"> potrzebne jest zrealizowanie inwestycji o koszcie całkowitym wynoszącym </w:t>
      </w:r>
      <w:r w:rsidR="00BF6AF0" w:rsidRPr="00F558DF">
        <w:t xml:space="preserve">co najmniej </w:t>
      </w:r>
      <w:r w:rsidR="00F979A4" w:rsidRPr="00F558DF">
        <w:t>17,</w:t>
      </w:r>
      <w:r w:rsidR="00663912" w:rsidRPr="00F558DF">
        <w:t>3</w:t>
      </w:r>
      <w:r w:rsidR="00F979A4" w:rsidRPr="00F558DF">
        <w:t xml:space="preserve"> mld PLN (tj. </w:t>
      </w:r>
      <w:r w:rsidRPr="00F558DF">
        <w:t>ponad 4</w:t>
      </w:r>
      <w:r w:rsidR="00686E2D">
        <w:t>,1</w:t>
      </w:r>
      <w:r w:rsidR="004F02B0" w:rsidRPr="00F558DF">
        <w:t xml:space="preserve"> </w:t>
      </w:r>
      <w:r w:rsidRPr="00F558DF">
        <w:t>mld euro</w:t>
      </w:r>
      <w:r w:rsidR="00F979A4" w:rsidRPr="00F558DF">
        <w:t>)</w:t>
      </w:r>
      <w:r w:rsidRPr="00F558DF">
        <w:t xml:space="preserve">. Przedstawiony w NPS podział źródeł finansowania wskazuje na konieczność zagwarantowania w ramach POPC na ten cel kwoty ok. </w:t>
      </w:r>
      <w:r w:rsidR="00663912" w:rsidRPr="00F558DF">
        <w:t xml:space="preserve">1,03 </w:t>
      </w:r>
      <w:r w:rsidRPr="00F558DF">
        <w:t>ml</w:t>
      </w:r>
      <w:r w:rsidR="00663912" w:rsidRPr="00F558DF">
        <w:t>d</w:t>
      </w:r>
      <w:r w:rsidRPr="00F558DF">
        <w:t xml:space="preserve"> euro</w:t>
      </w:r>
      <w:r w:rsidR="00F979A4" w:rsidRPr="00F558DF">
        <w:t>.</w:t>
      </w:r>
      <w:r w:rsidR="007673B4" w:rsidRPr="00F558DF">
        <w:t xml:space="preserve"> Pozostał</w:t>
      </w:r>
      <w:r w:rsidR="00C10247" w:rsidRPr="00F558DF">
        <w:t>a</w:t>
      </w:r>
      <w:r w:rsidR="007673B4" w:rsidRPr="00F558DF">
        <w:t xml:space="preserve"> część środków pochodzić będzie przede wszystkim </w:t>
      </w:r>
      <w:r w:rsidR="00F129B6">
        <w:t xml:space="preserve">ze środków sektora komercyjnego oraz </w:t>
      </w:r>
      <w:r w:rsidR="007673B4" w:rsidRPr="00F558DF">
        <w:t>z programów operacyjnych perspektywy finansowej</w:t>
      </w:r>
      <w:r w:rsidR="007807AC" w:rsidRPr="00F558DF">
        <w:t xml:space="preserve"> 2007-2013</w:t>
      </w:r>
      <w:r w:rsidR="007673B4" w:rsidRPr="00F558DF">
        <w:t>, w</w:t>
      </w:r>
      <w:r w:rsidR="00686E2D">
        <w:t> </w:t>
      </w:r>
      <w:r w:rsidR="007673B4" w:rsidRPr="00F558DF">
        <w:t xml:space="preserve">ramach dokończenia obecnie realizowanych inwestycji, jak również z budżetu </w:t>
      </w:r>
      <w:r w:rsidR="00CD6BF4" w:rsidRPr="00F558DF">
        <w:t>państwa, jednostek samorządu terytorialnego</w:t>
      </w:r>
      <w:r w:rsidR="00F129B6">
        <w:t>.</w:t>
      </w:r>
    </w:p>
    <w:p w14:paraId="0093FC22" w14:textId="77777777" w:rsidR="00791BB2" w:rsidRPr="00F558DF" w:rsidRDefault="00791BB2" w:rsidP="00791BB2">
      <w:pPr>
        <w:jc w:val="both"/>
      </w:pPr>
    </w:p>
    <w:p w14:paraId="483C49BE" w14:textId="77777777" w:rsidR="00D9051D" w:rsidRDefault="00791BB2" w:rsidP="00C11319">
      <w:pPr>
        <w:suppressAutoHyphens w:val="0"/>
        <w:jc w:val="both"/>
        <w:rPr>
          <w:rFonts w:eastAsia="Calibri"/>
          <w:lang w:eastAsia="en-US"/>
        </w:rPr>
      </w:pPr>
      <w:r w:rsidRPr="00F558DF">
        <w:t xml:space="preserve">W przypadku PZIP podstawą szacowania kosztów realizacji jego celów były orientacyjne koszty </w:t>
      </w:r>
      <w:r w:rsidR="00636CDD" w:rsidRPr="00F558DF">
        <w:t>za</w:t>
      </w:r>
      <w:r w:rsidRPr="00F558DF">
        <w:t>propo</w:t>
      </w:r>
      <w:r w:rsidR="00636CDD" w:rsidRPr="00F558DF">
        <w:t>nowanych</w:t>
      </w:r>
      <w:r w:rsidRPr="00F558DF">
        <w:t xml:space="preserve"> projektów dotyczących tworzenia lub rozwoju e-usług publicznych, których wartość została określona na kwotę </w:t>
      </w:r>
      <w:r w:rsidR="007673B4" w:rsidRPr="00F558DF">
        <w:t xml:space="preserve">ok. </w:t>
      </w:r>
      <w:r w:rsidR="00686E2D">
        <w:t>5</w:t>
      </w:r>
      <w:r w:rsidR="006725D5" w:rsidRPr="00F558DF">
        <w:t xml:space="preserve"> mld PLN (</w:t>
      </w:r>
      <w:r w:rsidR="007673B4" w:rsidRPr="00F558DF">
        <w:t xml:space="preserve">tj. </w:t>
      </w:r>
      <w:r w:rsidRPr="00F558DF">
        <w:t xml:space="preserve">ponad </w:t>
      </w:r>
      <w:r w:rsidR="00686E2D">
        <w:t>1,</w:t>
      </w:r>
      <w:r w:rsidR="00686E2D" w:rsidRPr="00F558DF">
        <w:t>2 ml</w:t>
      </w:r>
      <w:r w:rsidR="00686E2D">
        <w:t>d</w:t>
      </w:r>
      <w:r w:rsidR="00686E2D" w:rsidRPr="00F558DF">
        <w:t xml:space="preserve"> </w:t>
      </w:r>
      <w:r w:rsidRPr="00F558DF">
        <w:t>euro</w:t>
      </w:r>
      <w:r w:rsidR="007673B4" w:rsidRPr="00F558DF">
        <w:t>)</w:t>
      </w:r>
      <w:r w:rsidRPr="00F558DF">
        <w:t xml:space="preserve">. Należy jednak zauważyć, iż koszty te nie obejmują wszystkich e-usług rekomendowanych przez PZIP, w tym nie odnoszą się do realizacji projektów </w:t>
      </w:r>
      <w:r w:rsidR="00D9051D">
        <w:t>ponadsektorowych</w:t>
      </w:r>
      <w:r w:rsidR="0084172D" w:rsidRPr="0062711D">
        <w:t xml:space="preserve"> dotyczących </w:t>
      </w:r>
      <w:r w:rsidR="0084172D" w:rsidRPr="00253921">
        <w:t>m.in.</w:t>
      </w:r>
      <w:r w:rsidRPr="00253921">
        <w:t xml:space="preserve"> bezpieczeństw</w:t>
      </w:r>
      <w:r w:rsidR="0084172D" w:rsidRPr="00832ADE">
        <w:t>a</w:t>
      </w:r>
      <w:r w:rsidRPr="008A01ED">
        <w:t xml:space="preserve"> systemów teleinformatycznych, uporządkowani</w:t>
      </w:r>
      <w:r w:rsidR="0084172D" w:rsidRPr="008A01ED">
        <w:t>a</w:t>
      </w:r>
      <w:r w:rsidRPr="00CD6700">
        <w:t xml:space="preserve"> rejestrów publicznych</w:t>
      </w:r>
      <w:r w:rsidRPr="00F558DF">
        <w:t xml:space="preserve">, czy </w:t>
      </w:r>
      <w:r w:rsidRPr="00F558DF">
        <w:rPr>
          <w:rFonts w:eastAsia="Calibri"/>
          <w:lang w:eastAsia="en-US"/>
        </w:rPr>
        <w:t>optymalizacj</w:t>
      </w:r>
      <w:r w:rsidR="0084172D">
        <w:rPr>
          <w:rFonts w:eastAsia="Calibri"/>
          <w:lang w:eastAsia="en-US"/>
        </w:rPr>
        <w:t>i</w:t>
      </w:r>
      <w:r w:rsidRPr="00F558DF">
        <w:rPr>
          <w:rFonts w:eastAsia="Calibri"/>
          <w:lang w:eastAsia="en-US"/>
        </w:rPr>
        <w:t xml:space="preserve"> inwestycji w infrastrukturę publiczną związaną z technologiami przetwarzania i przechowywania danych</w:t>
      </w:r>
      <w:r w:rsidR="00D9051D">
        <w:rPr>
          <w:rFonts w:eastAsia="Calibri"/>
          <w:lang w:eastAsia="en-US"/>
        </w:rPr>
        <w:t>. Nakłady na pozostałe obszary objęte P</w:t>
      </w:r>
      <w:r w:rsidR="00F821E0">
        <w:rPr>
          <w:rFonts w:eastAsia="Calibri"/>
          <w:lang w:eastAsia="en-US"/>
        </w:rPr>
        <w:t>OPC</w:t>
      </w:r>
      <w:r w:rsidR="00D9051D">
        <w:rPr>
          <w:rFonts w:eastAsia="Calibri"/>
          <w:lang w:eastAsia="en-US"/>
        </w:rPr>
        <w:t xml:space="preserve">, dotyczące </w:t>
      </w:r>
      <w:r w:rsidR="000C58A8" w:rsidRPr="00F558DF">
        <w:rPr>
          <w:rFonts w:eastAsia="Calibri"/>
          <w:lang w:eastAsia="en-US"/>
        </w:rPr>
        <w:t>usprawni</w:t>
      </w:r>
      <w:r w:rsidR="00D9051D">
        <w:rPr>
          <w:rFonts w:eastAsia="Calibri"/>
          <w:lang w:eastAsia="en-US"/>
        </w:rPr>
        <w:t>e</w:t>
      </w:r>
      <w:r w:rsidR="000C58A8" w:rsidRPr="00F558DF">
        <w:rPr>
          <w:rFonts w:eastAsia="Calibri"/>
          <w:lang w:eastAsia="en-US"/>
        </w:rPr>
        <w:t xml:space="preserve">nia </w:t>
      </w:r>
      <w:r w:rsidR="00F821E0">
        <w:rPr>
          <w:rFonts w:eastAsia="Calibri"/>
          <w:lang w:eastAsia="en-US"/>
        </w:rPr>
        <w:t>wewnętrznych procesów</w:t>
      </w:r>
      <w:r w:rsidR="00F821E0" w:rsidRPr="00F558DF">
        <w:rPr>
          <w:rFonts w:eastAsia="Calibri"/>
          <w:lang w:eastAsia="en-US"/>
        </w:rPr>
        <w:t xml:space="preserve"> </w:t>
      </w:r>
      <w:r w:rsidR="000C58A8" w:rsidRPr="00F558DF">
        <w:rPr>
          <w:rFonts w:eastAsia="Calibri"/>
          <w:lang w:eastAsia="en-US"/>
        </w:rPr>
        <w:t>administracji publicznej</w:t>
      </w:r>
      <w:r w:rsidR="00F15932">
        <w:rPr>
          <w:rFonts w:eastAsia="Calibri"/>
          <w:lang w:eastAsia="en-US"/>
        </w:rPr>
        <w:t xml:space="preserve"> oraz</w:t>
      </w:r>
      <w:r w:rsidR="000C58A8" w:rsidRPr="00F558DF">
        <w:rPr>
          <w:rFonts w:eastAsia="Calibri"/>
          <w:lang w:eastAsia="en-US"/>
        </w:rPr>
        <w:t xml:space="preserve"> digitalizacji i udostępniania informacji sektora publicznego, </w:t>
      </w:r>
      <w:r w:rsidR="00D9051D">
        <w:rPr>
          <w:rFonts w:eastAsia="Calibri"/>
          <w:lang w:eastAsia="en-US"/>
        </w:rPr>
        <w:t xml:space="preserve">nie powinny przekroczyć </w:t>
      </w:r>
      <w:r w:rsidR="003A7C38">
        <w:rPr>
          <w:rFonts w:eastAsia="Calibri"/>
          <w:lang w:eastAsia="en-US"/>
        </w:rPr>
        <w:t>9</w:t>
      </w:r>
      <w:r w:rsidR="00D9051D">
        <w:rPr>
          <w:rFonts w:eastAsia="Calibri"/>
          <w:lang w:eastAsia="en-US"/>
        </w:rPr>
        <w:t>00 mln PLN.</w:t>
      </w:r>
      <w:r w:rsidRPr="00F558DF">
        <w:rPr>
          <w:rFonts w:eastAsia="Calibri"/>
          <w:lang w:eastAsia="en-US"/>
        </w:rPr>
        <w:t xml:space="preserve"> </w:t>
      </w:r>
    </w:p>
    <w:p w14:paraId="4BE5CA00" w14:textId="77777777" w:rsidR="0084172D" w:rsidRDefault="0084172D" w:rsidP="00F346B4">
      <w:pPr>
        <w:suppressAutoHyphens w:val="0"/>
        <w:jc w:val="both"/>
      </w:pPr>
    </w:p>
    <w:p w14:paraId="49834E59" w14:textId="77777777" w:rsidR="0071278C" w:rsidRPr="00F558DF" w:rsidRDefault="00791BB2" w:rsidP="00F346B4">
      <w:pPr>
        <w:suppressAutoHyphens w:val="0"/>
        <w:jc w:val="both"/>
      </w:pPr>
      <w:r w:rsidRPr="00F558DF">
        <w:t>W celu zapewnienia odpowiedniego popytu czyniącego opłacalnymi inwestycje w infrastrukturę dostępową oraz e-usługi publiczne niezbędne jest również wsparcie budowania kompetencji cyfrowych wśród obywateli. Zaplanowana w ramach POPC alokacja na oś III pozwoli na wsparcie szeregu kompleksowych działań z zakresu e-integracji, jak również innowacyjnych rozwiązań w</w:t>
      </w:r>
      <w:r w:rsidR="005E6B75">
        <w:t> </w:t>
      </w:r>
      <w:r w:rsidRPr="00F558DF">
        <w:t>zakresie wykorzystania TIK, adresowanych do odbiorców o rożnych poziom</w:t>
      </w:r>
      <w:r w:rsidR="00C10247" w:rsidRPr="00F558DF">
        <w:t>ach</w:t>
      </w:r>
      <w:r w:rsidRPr="00F558DF">
        <w:t xml:space="preserve"> zaawansowania </w:t>
      </w:r>
      <w:r w:rsidR="00C83B53" w:rsidRPr="00F558DF">
        <w:lastRenderedPageBreak/>
        <w:t xml:space="preserve">umiejętności w tym zakresie, a przez to przyczyni się do zwiększenia poziomu wykorzystania efektów inwestycji realizowanych w ramach osi I </w:t>
      </w:r>
      <w:proofErr w:type="spellStart"/>
      <w:r w:rsidR="00C83B53" w:rsidRPr="00F558DF">
        <w:t>i</w:t>
      </w:r>
      <w:proofErr w:type="spellEnd"/>
      <w:r w:rsidR="00C83B53" w:rsidRPr="00F558DF">
        <w:t xml:space="preserve"> II</w:t>
      </w:r>
      <w:r w:rsidR="00060789">
        <w:t xml:space="preserve"> oraz realizacji celów EAC</w:t>
      </w:r>
      <w:r w:rsidR="00C83B53" w:rsidRPr="00F558DF">
        <w:t>.</w:t>
      </w:r>
    </w:p>
    <w:p w14:paraId="4D6178D5" w14:textId="77777777" w:rsidR="00FB3859" w:rsidRPr="00F558DF" w:rsidRDefault="00FB3859" w:rsidP="001C57C7">
      <w:pPr>
        <w:jc w:val="both"/>
        <w:rPr>
          <w:b/>
          <w:color w:val="000000"/>
        </w:rPr>
      </w:pPr>
    </w:p>
    <w:p w14:paraId="2F656EAD" w14:textId="77777777" w:rsidR="00060789" w:rsidRDefault="00060789" w:rsidP="009E63E3">
      <w:pPr>
        <w:pStyle w:val="Legenda"/>
        <w:keepNext/>
      </w:pPr>
      <w:r>
        <w:t xml:space="preserve">Tabela </w:t>
      </w:r>
      <w:fldSimple w:instr=" SEQ Tabela \* ARABIC ">
        <w:r w:rsidR="004470BF">
          <w:rPr>
            <w:noProof/>
          </w:rPr>
          <w:t>2</w:t>
        </w:r>
      </w:fldSimple>
      <w:r>
        <w:t xml:space="preserve"> Przegląd strategii inwestycyjnej POPC</w:t>
      </w:r>
    </w:p>
    <w:tbl>
      <w:tblPr>
        <w:tblW w:w="9267" w:type="dxa"/>
        <w:tblInd w:w="55" w:type="dxa"/>
        <w:tblLayout w:type="fixed"/>
        <w:tblCellMar>
          <w:left w:w="70" w:type="dxa"/>
          <w:right w:w="70" w:type="dxa"/>
        </w:tblCellMar>
        <w:tblLook w:val="04A0" w:firstRow="1" w:lastRow="0" w:firstColumn="1" w:lastColumn="0" w:noHBand="0" w:noVBand="1"/>
      </w:tblPr>
      <w:tblGrid>
        <w:gridCol w:w="441"/>
        <w:gridCol w:w="708"/>
        <w:gridCol w:w="1209"/>
        <w:gridCol w:w="950"/>
        <w:gridCol w:w="1359"/>
        <w:gridCol w:w="1652"/>
        <w:gridCol w:w="1563"/>
        <w:gridCol w:w="1385"/>
      </w:tblGrid>
      <w:tr w:rsidR="00E4790F" w:rsidRPr="00F558DF" w14:paraId="086B33CB" w14:textId="77777777" w:rsidTr="009E63E3">
        <w:trPr>
          <w:trHeight w:val="2025"/>
        </w:trPr>
        <w:tc>
          <w:tcPr>
            <w:tcW w:w="441" w:type="dxa"/>
            <w:tcBorders>
              <w:top w:val="single" w:sz="4" w:space="0" w:color="auto"/>
              <w:left w:val="single" w:sz="4" w:space="0" w:color="auto"/>
              <w:bottom w:val="single" w:sz="4" w:space="0" w:color="auto"/>
              <w:right w:val="single" w:sz="4" w:space="0" w:color="auto"/>
            </w:tcBorders>
            <w:shd w:val="clear" w:color="auto" w:fill="auto"/>
          </w:tcPr>
          <w:p w14:paraId="6153C0E2" w14:textId="77777777" w:rsidR="00F3181A" w:rsidRPr="00F558DF" w:rsidRDefault="00F3181A" w:rsidP="008A2D60">
            <w:pPr>
              <w:suppressAutoHyphens w:val="0"/>
              <w:spacing w:before="40"/>
              <w:rPr>
                <w:b/>
                <w:bCs/>
                <w:color w:val="000000"/>
                <w:sz w:val="16"/>
                <w:szCs w:val="16"/>
              </w:rPr>
            </w:pPr>
            <w:r w:rsidRPr="00F558DF">
              <w:rPr>
                <w:b/>
                <w:bCs/>
                <w:color w:val="000000"/>
                <w:sz w:val="16"/>
                <w:szCs w:val="16"/>
              </w:rPr>
              <w:t>Oś</w:t>
            </w:r>
          </w:p>
        </w:tc>
        <w:tc>
          <w:tcPr>
            <w:tcW w:w="708" w:type="dxa"/>
            <w:tcBorders>
              <w:top w:val="single" w:sz="4" w:space="0" w:color="auto"/>
              <w:left w:val="nil"/>
              <w:bottom w:val="single" w:sz="4" w:space="0" w:color="auto"/>
              <w:right w:val="single" w:sz="4" w:space="0" w:color="auto"/>
            </w:tcBorders>
            <w:shd w:val="clear" w:color="auto" w:fill="auto"/>
          </w:tcPr>
          <w:p w14:paraId="651B765D" w14:textId="77777777" w:rsidR="00F3181A" w:rsidRPr="00F558DF" w:rsidRDefault="00F3181A" w:rsidP="008A2D60">
            <w:pPr>
              <w:suppressAutoHyphens w:val="0"/>
              <w:spacing w:before="40"/>
              <w:rPr>
                <w:b/>
                <w:bCs/>
                <w:color w:val="000000"/>
                <w:sz w:val="16"/>
                <w:szCs w:val="16"/>
              </w:rPr>
            </w:pPr>
            <w:r w:rsidRPr="00F558DF">
              <w:rPr>
                <w:b/>
                <w:bCs/>
                <w:color w:val="000000"/>
                <w:sz w:val="16"/>
                <w:szCs w:val="16"/>
              </w:rPr>
              <w:t>Fundusz</w:t>
            </w:r>
          </w:p>
        </w:tc>
        <w:tc>
          <w:tcPr>
            <w:tcW w:w="1209" w:type="dxa"/>
            <w:tcBorders>
              <w:top w:val="single" w:sz="4" w:space="0" w:color="auto"/>
              <w:left w:val="nil"/>
              <w:bottom w:val="single" w:sz="4" w:space="0" w:color="auto"/>
              <w:right w:val="single" w:sz="4" w:space="0" w:color="auto"/>
            </w:tcBorders>
            <w:shd w:val="clear" w:color="auto" w:fill="auto"/>
          </w:tcPr>
          <w:p w14:paraId="6998CCF0" w14:textId="77777777" w:rsidR="00F3181A" w:rsidRPr="00F558DF" w:rsidRDefault="00E528D3" w:rsidP="00E528D3">
            <w:pPr>
              <w:suppressAutoHyphens w:val="0"/>
              <w:spacing w:before="40"/>
              <w:rPr>
                <w:b/>
                <w:bCs/>
                <w:color w:val="000000"/>
                <w:sz w:val="16"/>
                <w:szCs w:val="16"/>
              </w:rPr>
            </w:pPr>
            <w:r>
              <w:rPr>
                <w:b/>
                <w:bCs/>
                <w:color w:val="000000"/>
                <w:sz w:val="16"/>
                <w:szCs w:val="16"/>
              </w:rPr>
              <w:t>Wsparcie UE</w:t>
            </w:r>
            <w:r w:rsidR="00F3181A" w:rsidRPr="00F558DF">
              <w:rPr>
                <w:b/>
                <w:bCs/>
                <w:color w:val="000000"/>
                <w:sz w:val="16"/>
                <w:szCs w:val="16"/>
              </w:rPr>
              <w:t xml:space="preserve"> (</w:t>
            </w:r>
            <w:r>
              <w:rPr>
                <w:b/>
                <w:bCs/>
                <w:color w:val="000000"/>
                <w:sz w:val="16"/>
                <w:szCs w:val="16"/>
              </w:rPr>
              <w:t>w</w:t>
            </w:r>
            <w:r w:rsidR="00367E54">
              <w:rPr>
                <w:b/>
                <w:bCs/>
                <w:color w:val="000000"/>
                <w:sz w:val="16"/>
                <w:szCs w:val="16"/>
              </w:rPr>
              <w:t xml:space="preserve"> </w:t>
            </w:r>
            <w:r w:rsidR="00F3181A" w:rsidRPr="00F558DF">
              <w:rPr>
                <w:b/>
                <w:bCs/>
                <w:color w:val="000000"/>
                <w:sz w:val="16"/>
                <w:szCs w:val="16"/>
              </w:rPr>
              <w:t>EUR)</w:t>
            </w:r>
          </w:p>
        </w:tc>
        <w:tc>
          <w:tcPr>
            <w:tcW w:w="950" w:type="dxa"/>
            <w:tcBorders>
              <w:top w:val="single" w:sz="4" w:space="0" w:color="auto"/>
              <w:left w:val="nil"/>
              <w:bottom w:val="single" w:sz="4" w:space="0" w:color="auto"/>
              <w:right w:val="single" w:sz="4" w:space="0" w:color="auto"/>
            </w:tcBorders>
            <w:shd w:val="clear" w:color="auto" w:fill="auto"/>
          </w:tcPr>
          <w:p w14:paraId="25FAF665" w14:textId="77777777" w:rsidR="00F3181A" w:rsidRPr="00F558DF" w:rsidRDefault="00F3181A" w:rsidP="00E528D3">
            <w:pPr>
              <w:suppressAutoHyphens w:val="0"/>
              <w:spacing w:before="40"/>
              <w:rPr>
                <w:b/>
                <w:bCs/>
                <w:color w:val="000000"/>
                <w:sz w:val="16"/>
                <w:szCs w:val="16"/>
              </w:rPr>
            </w:pPr>
            <w:r w:rsidRPr="00F558DF">
              <w:rPr>
                <w:b/>
                <w:bCs/>
                <w:color w:val="000000"/>
                <w:sz w:val="16"/>
                <w:szCs w:val="16"/>
              </w:rPr>
              <w:t xml:space="preserve">Udział łącznego wsparcia UE w całości środków programu </w:t>
            </w:r>
          </w:p>
        </w:tc>
        <w:tc>
          <w:tcPr>
            <w:tcW w:w="1359" w:type="dxa"/>
            <w:tcBorders>
              <w:top w:val="single" w:sz="4" w:space="0" w:color="auto"/>
              <w:left w:val="nil"/>
              <w:bottom w:val="single" w:sz="4" w:space="0" w:color="auto"/>
              <w:right w:val="single" w:sz="4" w:space="0" w:color="auto"/>
            </w:tcBorders>
            <w:shd w:val="clear" w:color="auto" w:fill="auto"/>
          </w:tcPr>
          <w:p w14:paraId="27CB470D" w14:textId="77777777" w:rsidR="00F3181A" w:rsidRPr="00F558DF" w:rsidRDefault="00F3181A" w:rsidP="008A2D60">
            <w:pPr>
              <w:suppressAutoHyphens w:val="0"/>
              <w:spacing w:before="40"/>
              <w:rPr>
                <w:b/>
                <w:bCs/>
                <w:color w:val="000000"/>
                <w:sz w:val="16"/>
                <w:szCs w:val="16"/>
              </w:rPr>
            </w:pPr>
            <w:r w:rsidRPr="00F558DF">
              <w:rPr>
                <w:b/>
                <w:bCs/>
                <w:color w:val="000000"/>
                <w:sz w:val="16"/>
                <w:szCs w:val="16"/>
              </w:rPr>
              <w:t>Cel tematyczny</w:t>
            </w:r>
          </w:p>
        </w:tc>
        <w:tc>
          <w:tcPr>
            <w:tcW w:w="1652" w:type="dxa"/>
            <w:tcBorders>
              <w:top w:val="single" w:sz="4" w:space="0" w:color="auto"/>
              <w:left w:val="nil"/>
              <w:bottom w:val="single" w:sz="4" w:space="0" w:color="auto"/>
              <w:right w:val="single" w:sz="4" w:space="0" w:color="auto"/>
            </w:tcBorders>
            <w:shd w:val="clear" w:color="auto" w:fill="auto"/>
          </w:tcPr>
          <w:p w14:paraId="3C7186B4" w14:textId="77777777" w:rsidR="00F3181A" w:rsidRPr="00F558DF" w:rsidRDefault="00F3181A" w:rsidP="008A2D60">
            <w:pPr>
              <w:suppressAutoHyphens w:val="0"/>
              <w:spacing w:before="40"/>
              <w:rPr>
                <w:b/>
                <w:bCs/>
                <w:color w:val="000000"/>
                <w:sz w:val="16"/>
                <w:szCs w:val="16"/>
              </w:rPr>
            </w:pPr>
            <w:r w:rsidRPr="00F558DF">
              <w:rPr>
                <w:b/>
                <w:bCs/>
                <w:color w:val="000000"/>
                <w:sz w:val="16"/>
                <w:szCs w:val="16"/>
              </w:rPr>
              <w:t>Priorytet</w:t>
            </w:r>
            <w:r w:rsidR="00E528D3">
              <w:rPr>
                <w:b/>
                <w:bCs/>
                <w:color w:val="000000"/>
                <w:sz w:val="16"/>
                <w:szCs w:val="16"/>
              </w:rPr>
              <w:t>y</w:t>
            </w:r>
            <w:r w:rsidRPr="00F558DF">
              <w:rPr>
                <w:b/>
                <w:bCs/>
                <w:color w:val="000000"/>
                <w:sz w:val="16"/>
                <w:szCs w:val="16"/>
              </w:rPr>
              <w:t xml:space="preserve"> inwestycyjn</w:t>
            </w:r>
            <w:r w:rsidR="00E528D3">
              <w:rPr>
                <w:b/>
                <w:bCs/>
                <w:color w:val="000000"/>
                <w:sz w:val="16"/>
                <w:szCs w:val="16"/>
              </w:rPr>
              <w:t>e</w:t>
            </w:r>
          </w:p>
        </w:tc>
        <w:tc>
          <w:tcPr>
            <w:tcW w:w="1563" w:type="dxa"/>
            <w:tcBorders>
              <w:top w:val="single" w:sz="4" w:space="0" w:color="auto"/>
              <w:left w:val="nil"/>
              <w:bottom w:val="single" w:sz="4" w:space="0" w:color="auto"/>
              <w:right w:val="single" w:sz="4" w:space="0" w:color="auto"/>
            </w:tcBorders>
            <w:shd w:val="clear" w:color="auto" w:fill="auto"/>
          </w:tcPr>
          <w:p w14:paraId="6A497E15" w14:textId="77777777" w:rsidR="00F3181A" w:rsidRPr="00F558DF" w:rsidRDefault="00F3181A" w:rsidP="00E528D3">
            <w:pPr>
              <w:suppressAutoHyphens w:val="0"/>
              <w:spacing w:before="40"/>
              <w:rPr>
                <w:b/>
                <w:bCs/>
                <w:color w:val="000000"/>
                <w:sz w:val="16"/>
                <w:szCs w:val="16"/>
              </w:rPr>
            </w:pPr>
            <w:r w:rsidRPr="00F558DF">
              <w:rPr>
                <w:b/>
                <w:bCs/>
                <w:color w:val="000000"/>
                <w:sz w:val="16"/>
                <w:szCs w:val="16"/>
              </w:rPr>
              <w:t>Cel</w:t>
            </w:r>
            <w:r w:rsidR="00E528D3">
              <w:rPr>
                <w:b/>
                <w:bCs/>
                <w:color w:val="000000"/>
                <w:sz w:val="16"/>
                <w:szCs w:val="16"/>
              </w:rPr>
              <w:t>e</w:t>
            </w:r>
            <w:r w:rsidRPr="00F558DF">
              <w:rPr>
                <w:b/>
                <w:bCs/>
                <w:color w:val="000000"/>
                <w:sz w:val="16"/>
                <w:szCs w:val="16"/>
              </w:rPr>
              <w:t xml:space="preserve"> szczegółow</w:t>
            </w:r>
            <w:r w:rsidR="00E528D3">
              <w:rPr>
                <w:b/>
                <w:bCs/>
                <w:color w:val="000000"/>
                <w:sz w:val="16"/>
                <w:szCs w:val="16"/>
              </w:rPr>
              <w:t>e</w:t>
            </w:r>
            <w:r w:rsidRPr="00F558DF">
              <w:rPr>
                <w:b/>
                <w:bCs/>
                <w:color w:val="000000"/>
                <w:sz w:val="16"/>
                <w:szCs w:val="16"/>
              </w:rPr>
              <w:t xml:space="preserve"> </w:t>
            </w:r>
            <w:proofErr w:type="spellStart"/>
            <w:r w:rsidRPr="00F558DF">
              <w:rPr>
                <w:b/>
                <w:bCs/>
                <w:color w:val="000000"/>
                <w:sz w:val="16"/>
                <w:szCs w:val="16"/>
              </w:rPr>
              <w:t>priorytyt</w:t>
            </w:r>
            <w:r w:rsidR="00E528D3">
              <w:rPr>
                <w:b/>
                <w:bCs/>
                <w:color w:val="000000"/>
                <w:sz w:val="16"/>
                <w:szCs w:val="16"/>
              </w:rPr>
              <w:t>ów</w:t>
            </w:r>
            <w:proofErr w:type="spellEnd"/>
            <w:r w:rsidRPr="00F558DF">
              <w:rPr>
                <w:b/>
                <w:bCs/>
                <w:color w:val="000000"/>
                <w:sz w:val="16"/>
                <w:szCs w:val="16"/>
              </w:rPr>
              <w:t xml:space="preserve"> inwestycyjny</w:t>
            </w:r>
            <w:r w:rsidR="00E528D3">
              <w:rPr>
                <w:b/>
                <w:bCs/>
                <w:color w:val="000000"/>
                <w:sz w:val="16"/>
                <w:szCs w:val="16"/>
              </w:rPr>
              <w:t>ch</w:t>
            </w:r>
          </w:p>
        </w:tc>
        <w:tc>
          <w:tcPr>
            <w:tcW w:w="1385" w:type="dxa"/>
            <w:tcBorders>
              <w:top w:val="single" w:sz="4" w:space="0" w:color="auto"/>
              <w:left w:val="nil"/>
              <w:bottom w:val="single" w:sz="4" w:space="0" w:color="auto"/>
              <w:right w:val="single" w:sz="4" w:space="0" w:color="auto"/>
            </w:tcBorders>
            <w:shd w:val="clear" w:color="auto" w:fill="auto"/>
          </w:tcPr>
          <w:p w14:paraId="2076CB8A" w14:textId="77777777" w:rsidR="00F3181A" w:rsidRPr="00F558DF" w:rsidRDefault="00E528D3" w:rsidP="00E528D3">
            <w:pPr>
              <w:suppressAutoHyphens w:val="0"/>
              <w:spacing w:before="40"/>
              <w:rPr>
                <w:b/>
                <w:bCs/>
                <w:color w:val="000000"/>
                <w:sz w:val="16"/>
                <w:szCs w:val="16"/>
              </w:rPr>
            </w:pPr>
            <w:r>
              <w:rPr>
                <w:b/>
                <w:bCs/>
                <w:color w:val="000000"/>
                <w:sz w:val="16"/>
                <w:szCs w:val="16"/>
              </w:rPr>
              <w:t>W</w:t>
            </w:r>
            <w:r w:rsidR="00F3181A" w:rsidRPr="00F558DF">
              <w:rPr>
                <w:b/>
                <w:bCs/>
                <w:color w:val="000000"/>
                <w:sz w:val="16"/>
                <w:szCs w:val="16"/>
              </w:rPr>
              <w:t>spólne i</w:t>
            </w:r>
            <w:r>
              <w:rPr>
                <w:b/>
                <w:bCs/>
                <w:color w:val="000000"/>
                <w:sz w:val="16"/>
                <w:szCs w:val="16"/>
              </w:rPr>
              <w:t xml:space="preserve"> specyficzne dla programu</w:t>
            </w:r>
            <w:r w:rsidR="00F3181A" w:rsidRPr="00F558DF">
              <w:rPr>
                <w:b/>
                <w:bCs/>
                <w:color w:val="000000"/>
                <w:sz w:val="16"/>
                <w:szCs w:val="16"/>
              </w:rPr>
              <w:t xml:space="preserve"> </w:t>
            </w:r>
            <w:r w:rsidR="00E4790F" w:rsidRPr="00F558DF">
              <w:rPr>
                <w:b/>
                <w:bCs/>
                <w:color w:val="000000"/>
                <w:sz w:val="16"/>
                <w:szCs w:val="16"/>
              </w:rPr>
              <w:t xml:space="preserve">wskaźniki </w:t>
            </w:r>
            <w:r w:rsidR="00F3181A" w:rsidRPr="00F558DF">
              <w:rPr>
                <w:b/>
                <w:bCs/>
                <w:color w:val="000000"/>
                <w:sz w:val="16"/>
                <w:szCs w:val="16"/>
              </w:rPr>
              <w:t>rezultatu</w:t>
            </w:r>
            <w:r>
              <w:rPr>
                <w:b/>
                <w:bCs/>
                <w:color w:val="000000"/>
                <w:sz w:val="16"/>
                <w:szCs w:val="16"/>
              </w:rPr>
              <w:t>, dla których wyznaczono wartość docelową</w:t>
            </w:r>
          </w:p>
        </w:tc>
      </w:tr>
      <w:tr w:rsidR="00E4790F" w:rsidRPr="00F558DF" w14:paraId="7C9609A9" w14:textId="77777777" w:rsidTr="009E63E3">
        <w:trPr>
          <w:trHeight w:val="2025"/>
        </w:trPr>
        <w:tc>
          <w:tcPr>
            <w:tcW w:w="441" w:type="dxa"/>
            <w:tcBorders>
              <w:top w:val="nil"/>
              <w:left w:val="single" w:sz="4" w:space="0" w:color="auto"/>
              <w:bottom w:val="single" w:sz="4" w:space="0" w:color="auto"/>
              <w:right w:val="single" w:sz="4" w:space="0" w:color="auto"/>
            </w:tcBorders>
            <w:shd w:val="clear" w:color="auto" w:fill="auto"/>
            <w:noWrap/>
          </w:tcPr>
          <w:p w14:paraId="13AEB13D" w14:textId="77777777" w:rsidR="00F3181A" w:rsidRPr="00F558DF" w:rsidRDefault="00F3181A" w:rsidP="008A2D60">
            <w:pPr>
              <w:suppressAutoHyphens w:val="0"/>
              <w:spacing w:before="40"/>
              <w:rPr>
                <w:color w:val="000000"/>
                <w:sz w:val="16"/>
                <w:szCs w:val="16"/>
              </w:rPr>
            </w:pPr>
            <w:r w:rsidRPr="00F558DF">
              <w:rPr>
                <w:color w:val="000000"/>
                <w:sz w:val="16"/>
                <w:szCs w:val="16"/>
              </w:rPr>
              <w:t>I</w:t>
            </w:r>
          </w:p>
        </w:tc>
        <w:tc>
          <w:tcPr>
            <w:tcW w:w="708" w:type="dxa"/>
            <w:tcBorders>
              <w:top w:val="nil"/>
              <w:left w:val="nil"/>
              <w:bottom w:val="single" w:sz="4" w:space="0" w:color="auto"/>
              <w:right w:val="single" w:sz="4" w:space="0" w:color="auto"/>
            </w:tcBorders>
            <w:shd w:val="clear" w:color="auto" w:fill="auto"/>
            <w:noWrap/>
          </w:tcPr>
          <w:p w14:paraId="2FD2375F" w14:textId="77777777" w:rsidR="00F3181A" w:rsidRPr="00F558DF" w:rsidRDefault="00F3181A" w:rsidP="008A2D60">
            <w:pPr>
              <w:suppressAutoHyphens w:val="0"/>
              <w:spacing w:before="40"/>
              <w:rPr>
                <w:color w:val="000000"/>
                <w:sz w:val="16"/>
                <w:szCs w:val="16"/>
              </w:rPr>
            </w:pPr>
            <w:r w:rsidRPr="00F558DF">
              <w:rPr>
                <w:color w:val="000000"/>
                <w:sz w:val="16"/>
                <w:szCs w:val="16"/>
              </w:rPr>
              <w:t>EFRR</w:t>
            </w:r>
          </w:p>
        </w:tc>
        <w:tc>
          <w:tcPr>
            <w:tcW w:w="1209" w:type="dxa"/>
            <w:tcBorders>
              <w:top w:val="nil"/>
              <w:left w:val="nil"/>
              <w:bottom w:val="single" w:sz="4" w:space="0" w:color="auto"/>
              <w:right w:val="single" w:sz="4" w:space="0" w:color="auto"/>
            </w:tcBorders>
            <w:shd w:val="clear" w:color="auto" w:fill="auto"/>
          </w:tcPr>
          <w:p w14:paraId="2EA2F28E" w14:textId="77777777" w:rsidR="00F3181A" w:rsidRPr="00F558DF" w:rsidRDefault="001066C3" w:rsidP="008A2D60">
            <w:pPr>
              <w:suppressAutoHyphens w:val="0"/>
              <w:spacing w:before="40"/>
              <w:rPr>
                <w:color w:val="000000"/>
                <w:sz w:val="16"/>
                <w:szCs w:val="16"/>
              </w:rPr>
            </w:pPr>
            <w:r w:rsidRPr="00DC0C85">
              <w:rPr>
                <w:color w:val="000000"/>
                <w:sz w:val="16"/>
                <w:szCs w:val="16"/>
              </w:rPr>
              <w:t>1 223 557 977</w:t>
            </w:r>
          </w:p>
        </w:tc>
        <w:tc>
          <w:tcPr>
            <w:tcW w:w="950" w:type="dxa"/>
            <w:tcBorders>
              <w:top w:val="nil"/>
              <w:left w:val="nil"/>
              <w:bottom w:val="single" w:sz="4" w:space="0" w:color="auto"/>
              <w:right w:val="single" w:sz="4" w:space="0" w:color="auto"/>
            </w:tcBorders>
            <w:shd w:val="clear" w:color="auto" w:fill="auto"/>
          </w:tcPr>
          <w:p w14:paraId="3C401085" w14:textId="77777777" w:rsidR="001066C3" w:rsidRDefault="001066C3" w:rsidP="008A2D60">
            <w:pPr>
              <w:suppressAutoHyphens w:val="0"/>
              <w:spacing w:before="40"/>
              <w:rPr>
                <w:color w:val="000000"/>
                <w:sz w:val="16"/>
                <w:szCs w:val="16"/>
              </w:rPr>
            </w:pPr>
            <w:r>
              <w:rPr>
                <w:color w:val="000000"/>
                <w:sz w:val="16"/>
                <w:szCs w:val="16"/>
              </w:rPr>
              <w:t>56,32%</w:t>
            </w:r>
          </w:p>
          <w:p w14:paraId="00C69D7B" w14:textId="77777777" w:rsidR="00F3181A" w:rsidRPr="00DC0C85" w:rsidRDefault="00F3181A" w:rsidP="00DC0C85">
            <w:pPr>
              <w:rPr>
                <w:sz w:val="16"/>
                <w:szCs w:val="16"/>
              </w:rPr>
            </w:pPr>
          </w:p>
        </w:tc>
        <w:tc>
          <w:tcPr>
            <w:tcW w:w="1359" w:type="dxa"/>
            <w:tcBorders>
              <w:top w:val="nil"/>
              <w:left w:val="nil"/>
              <w:bottom w:val="single" w:sz="4" w:space="0" w:color="auto"/>
              <w:right w:val="single" w:sz="4" w:space="0" w:color="auto"/>
            </w:tcBorders>
            <w:shd w:val="clear" w:color="auto" w:fill="auto"/>
          </w:tcPr>
          <w:p w14:paraId="5E941F05" w14:textId="77777777" w:rsidR="00F3181A" w:rsidRPr="00F558DF" w:rsidRDefault="00F3181A" w:rsidP="008A2D60">
            <w:pPr>
              <w:suppressAutoHyphens w:val="0"/>
              <w:spacing w:before="40"/>
              <w:rPr>
                <w:color w:val="000000"/>
                <w:sz w:val="16"/>
                <w:szCs w:val="16"/>
              </w:rPr>
            </w:pPr>
            <w:r w:rsidRPr="00F558DF">
              <w:rPr>
                <w:color w:val="000000"/>
                <w:sz w:val="16"/>
                <w:szCs w:val="16"/>
              </w:rPr>
              <w:t xml:space="preserve">2. Zwiększenie dostępności, stopnia wykorzystania i jakości technologii </w:t>
            </w:r>
            <w:proofErr w:type="spellStart"/>
            <w:r w:rsidRPr="00F558DF">
              <w:rPr>
                <w:color w:val="000000"/>
                <w:sz w:val="16"/>
                <w:szCs w:val="16"/>
              </w:rPr>
              <w:t>informacyjno</w:t>
            </w:r>
            <w:proofErr w:type="spellEnd"/>
            <w:r w:rsidRPr="00F558DF">
              <w:rPr>
                <w:color w:val="000000"/>
                <w:sz w:val="16"/>
                <w:szCs w:val="16"/>
              </w:rPr>
              <w:t xml:space="preserve"> –komunikacyjnych</w:t>
            </w:r>
          </w:p>
        </w:tc>
        <w:tc>
          <w:tcPr>
            <w:tcW w:w="1652" w:type="dxa"/>
            <w:tcBorders>
              <w:top w:val="nil"/>
              <w:left w:val="nil"/>
              <w:bottom w:val="single" w:sz="4" w:space="0" w:color="auto"/>
              <w:right w:val="single" w:sz="4" w:space="0" w:color="auto"/>
            </w:tcBorders>
            <w:shd w:val="clear" w:color="auto" w:fill="auto"/>
          </w:tcPr>
          <w:p w14:paraId="7376EA84" w14:textId="77777777" w:rsidR="00F3181A" w:rsidRPr="00F558DF" w:rsidRDefault="00F3181A" w:rsidP="00FA4E7D">
            <w:pPr>
              <w:suppressAutoHyphens w:val="0"/>
              <w:spacing w:before="40"/>
              <w:rPr>
                <w:color w:val="000000"/>
                <w:sz w:val="16"/>
                <w:szCs w:val="16"/>
              </w:rPr>
            </w:pPr>
            <w:r w:rsidRPr="00F558DF">
              <w:rPr>
                <w:color w:val="000000"/>
                <w:sz w:val="16"/>
                <w:szCs w:val="16"/>
              </w:rPr>
              <w:t>2.</w:t>
            </w:r>
            <w:r w:rsidR="00FA4E7D">
              <w:rPr>
                <w:color w:val="000000"/>
                <w:sz w:val="16"/>
                <w:szCs w:val="16"/>
              </w:rPr>
              <w:t>a</w:t>
            </w:r>
            <w:r w:rsidRPr="00F558DF">
              <w:rPr>
                <w:color w:val="000000"/>
                <w:sz w:val="16"/>
                <w:szCs w:val="16"/>
              </w:rPr>
              <w:t xml:space="preserve">. </w:t>
            </w:r>
            <w:r w:rsidR="00750945">
              <w:rPr>
                <w:color w:val="000000"/>
                <w:sz w:val="16"/>
                <w:szCs w:val="16"/>
              </w:rPr>
              <w:t>P</w:t>
            </w:r>
            <w:r w:rsidR="00750945" w:rsidRPr="00750945">
              <w:rPr>
                <w:color w:val="000000"/>
                <w:sz w:val="16"/>
                <w:szCs w:val="16"/>
              </w:rPr>
              <w:t xml:space="preserve">oszerzanie </w:t>
            </w:r>
            <w:r w:rsidR="00750945" w:rsidRPr="0062711D">
              <w:rPr>
                <w:color w:val="000000"/>
                <w:sz w:val="16"/>
                <w:szCs w:val="16"/>
              </w:rPr>
              <w:t xml:space="preserve">zakresu dostępności </w:t>
            </w:r>
            <w:r w:rsidR="005E000C" w:rsidRPr="00253921">
              <w:rPr>
                <w:color w:val="000000"/>
                <w:sz w:val="16"/>
                <w:szCs w:val="16"/>
              </w:rPr>
              <w:t xml:space="preserve">do </w:t>
            </w:r>
            <w:r w:rsidR="00750945" w:rsidRPr="00832ADE">
              <w:rPr>
                <w:color w:val="000000"/>
                <w:sz w:val="16"/>
                <w:szCs w:val="16"/>
              </w:rPr>
              <w:t>łączy</w:t>
            </w:r>
            <w:r w:rsidR="00750945" w:rsidRPr="00750945">
              <w:rPr>
                <w:color w:val="000000"/>
                <w:sz w:val="16"/>
                <w:szCs w:val="16"/>
              </w:rPr>
              <w:t xml:space="preserve"> szerokopasmowych oraz wprowadzanie szybkich sieci internetowych oraz wspieranie wprowadzania nowych technologii i sieci dla gospodarki cyfrowej;</w:t>
            </w:r>
          </w:p>
        </w:tc>
        <w:tc>
          <w:tcPr>
            <w:tcW w:w="1563" w:type="dxa"/>
            <w:tcBorders>
              <w:top w:val="nil"/>
              <w:left w:val="nil"/>
              <w:bottom w:val="single" w:sz="4" w:space="0" w:color="auto"/>
              <w:right w:val="single" w:sz="4" w:space="0" w:color="auto"/>
            </w:tcBorders>
            <w:shd w:val="clear" w:color="auto" w:fill="auto"/>
          </w:tcPr>
          <w:p w14:paraId="340FBE3E" w14:textId="77777777" w:rsidR="00F3181A" w:rsidRPr="00F558DF" w:rsidRDefault="00F3181A" w:rsidP="007B56F3">
            <w:pPr>
              <w:suppressAutoHyphens w:val="0"/>
              <w:spacing w:before="40"/>
              <w:rPr>
                <w:color w:val="000000"/>
                <w:sz w:val="16"/>
                <w:szCs w:val="16"/>
              </w:rPr>
            </w:pPr>
            <w:r w:rsidRPr="00F558DF">
              <w:rPr>
                <w:color w:val="000000"/>
                <w:sz w:val="16"/>
                <w:szCs w:val="16"/>
              </w:rPr>
              <w:t xml:space="preserve">1: </w:t>
            </w:r>
            <w:r w:rsidR="007B56F3">
              <w:rPr>
                <w:color w:val="000000"/>
                <w:sz w:val="16"/>
                <w:szCs w:val="16"/>
              </w:rPr>
              <w:t xml:space="preserve">Wyeliminowanie </w:t>
            </w:r>
            <w:r w:rsidRPr="00F558DF">
              <w:rPr>
                <w:color w:val="000000"/>
                <w:sz w:val="16"/>
                <w:szCs w:val="16"/>
              </w:rPr>
              <w:t xml:space="preserve">terytorialnych różnic w możliwości dostępu do szerokopasmowego </w:t>
            </w:r>
            <w:proofErr w:type="spellStart"/>
            <w:r w:rsidRPr="00F558DF">
              <w:rPr>
                <w:color w:val="000000"/>
                <w:sz w:val="16"/>
                <w:szCs w:val="16"/>
              </w:rPr>
              <w:t>internetu</w:t>
            </w:r>
            <w:proofErr w:type="spellEnd"/>
            <w:r w:rsidRPr="00F558DF">
              <w:rPr>
                <w:color w:val="000000"/>
                <w:sz w:val="16"/>
                <w:szCs w:val="16"/>
              </w:rPr>
              <w:t xml:space="preserve"> o wysokich i bardzo wysokich przepustowościach</w:t>
            </w:r>
          </w:p>
        </w:tc>
        <w:tc>
          <w:tcPr>
            <w:tcW w:w="1385" w:type="dxa"/>
            <w:tcBorders>
              <w:top w:val="nil"/>
              <w:left w:val="nil"/>
              <w:bottom w:val="single" w:sz="4" w:space="0" w:color="auto"/>
              <w:right w:val="single" w:sz="4" w:space="0" w:color="auto"/>
            </w:tcBorders>
            <w:shd w:val="clear" w:color="auto" w:fill="auto"/>
          </w:tcPr>
          <w:p w14:paraId="5B0226C4" w14:textId="77777777" w:rsidR="00F3181A" w:rsidRPr="00F558DF" w:rsidRDefault="00CD6BF4" w:rsidP="008A2D60">
            <w:pPr>
              <w:suppressAutoHyphens w:val="0"/>
              <w:spacing w:before="40"/>
              <w:rPr>
                <w:color w:val="000000"/>
                <w:sz w:val="16"/>
                <w:szCs w:val="16"/>
              </w:rPr>
            </w:pPr>
            <w:r w:rsidRPr="00F558DF">
              <w:rPr>
                <w:color w:val="000000"/>
                <w:sz w:val="16"/>
                <w:szCs w:val="16"/>
              </w:rPr>
              <w:t xml:space="preserve">Gospodarstwa domowe w zasięgu dostępu do </w:t>
            </w:r>
            <w:proofErr w:type="spellStart"/>
            <w:r w:rsidRPr="00F558DF">
              <w:rPr>
                <w:color w:val="000000"/>
                <w:sz w:val="16"/>
                <w:szCs w:val="16"/>
              </w:rPr>
              <w:t>internetu</w:t>
            </w:r>
            <w:proofErr w:type="spellEnd"/>
            <w:r w:rsidRPr="00F558DF">
              <w:rPr>
                <w:color w:val="000000"/>
                <w:sz w:val="16"/>
                <w:szCs w:val="16"/>
              </w:rPr>
              <w:t xml:space="preserve"> o przepustowości  co najmniej 30 </w:t>
            </w:r>
            <w:proofErr w:type="spellStart"/>
            <w:r w:rsidRPr="00F558DF">
              <w:rPr>
                <w:color w:val="000000"/>
                <w:sz w:val="16"/>
                <w:szCs w:val="16"/>
              </w:rPr>
              <w:t>Mb</w:t>
            </w:r>
            <w:proofErr w:type="spellEnd"/>
            <w:r w:rsidRPr="00F558DF">
              <w:rPr>
                <w:color w:val="000000"/>
                <w:sz w:val="16"/>
                <w:szCs w:val="16"/>
              </w:rPr>
              <w:t>/s (EAC)</w:t>
            </w:r>
          </w:p>
        </w:tc>
      </w:tr>
      <w:tr w:rsidR="00E4790F" w:rsidRPr="00F558DF" w14:paraId="71D82955" w14:textId="77777777" w:rsidTr="009E63E3">
        <w:trPr>
          <w:trHeight w:val="3600"/>
        </w:trPr>
        <w:tc>
          <w:tcPr>
            <w:tcW w:w="441" w:type="dxa"/>
            <w:vMerge w:val="restart"/>
            <w:tcBorders>
              <w:top w:val="nil"/>
              <w:left w:val="single" w:sz="4" w:space="0" w:color="auto"/>
              <w:bottom w:val="single" w:sz="4" w:space="0" w:color="000000"/>
              <w:right w:val="single" w:sz="4" w:space="0" w:color="auto"/>
            </w:tcBorders>
            <w:shd w:val="clear" w:color="auto" w:fill="auto"/>
            <w:noWrap/>
          </w:tcPr>
          <w:p w14:paraId="22FD9E25" w14:textId="77777777" w:rsidR="00F3181A" w:rsidRPr="00F558DF" w:rsidRDefault="00F3181A" w:rsidP="008A2D60">
            <w:pPr>
              <w:suppressAutoHyphens w:val="0"/>
              <w:spacing w:before="40"/>
              <w:rPr>
                <w:color w:val="000000"/>
                <w:sz w:val="16"/>
                <w:szCs w:val="16"/>
              </w:rPr>
            </w:pPr>
            <w:r w:rsidRPr="00F558DF">
              <w:rPr>
                <w:color w:val="000000"/>
                <w:sz w:val="16"/>
                <w:szCs w:val="16"/>
              </w:rPr>
              <w:t>II</w:t>
            </w:r>
          </w:p>
        </w:tc>
        <w:tc>
          <w:tcPr>
            <w:tcW w:w="708" w:type="dxa"/>
            <w:vMerge w:val="restart"/>
            <w:tcBorders>
              <w:top w:val="nil"/>
              <w:left w:val="single" w:sz="4" w:space="0" w:color="auto"/>
              <w:bottom w:val="single" w:sz="4" w:space="0" w:color="000000"/>
              <w:right w:val="single" w:sz="4" w:space="0" w:color="auto"/>
            </w:tcBorders>
            <w:shd w:val="clear" w:color="auto" w:fill="auto"/>
            <w:noWrap/>
          </w:tcPr>
          <w:p w14:paraId="76A8ADC1" w14:textId="77777777" w:rsidR="00F3181A" w:rsidRPr="00F558DF" w:rsidRDefault="00F3181A" w:rsidP="008A2D60">
            <w:pPr>
              <w:suppressAutoHyphens w:val="0"/>
              <w:spacing w:before="40"/>
              <w:rPr>
                <w:color w:val="000000"/>
                <w:sz w:val="16"/>
                <w:szCs w:val="16"/>
              </w:rPr>
            </w:pPr>
            <w:r w:rsidRPr="00F558DF">
              <w:rPr>
                <w:color w:val="000000"/>
                <w:sz w:val="16"/>
                <w:szCs w:val="16"/>
              </w:rPr>
              <w:t>EFRR</w:t>
            </w:r>
          </w:p>
        </w:tc>
        <w:tc>
          <w:tcPr>
            <w:tcW w:w="1209" w:type="dxa"/>
            <w:vMerge w:val="restart"/>
            <w:tcBorders>
              <w:top w:val="nil"/>
              <w:left w:val="single" w:sz="4" w:space="0" w:color="auto"/>
              <w:bottom w:val="single" w:sz="4" w:space="0" w:color="000000"/>
              <w:right w:val="single" w:sz="4" w:space="0" w:color="auto"/>
            </w:tcBorders>
            <w:shd w:val="clear" w:color="auto" w:fill="auto"/>
          </w:tcPr>
          <w:p w14:paraId="401ECDC8" w14:textId="77777777" w:rsidR="001066C3" w:rsidRPr="00DC0C85" w:rsidRDefault="001066C3" w:rsidP="001066C3">
            <w:pPr>
              <w:jc w:val="center"/>
              <w:rPr>
                <w:color w:val="000000"/>
                <w:sz w:val="16"/>
                <w:szCs w:val="16"/>
              </w:rPr>
            </w:pPr>
            <w:r w:rsidRPr="00DC0C85">
              <w:rPr>
                <w:color w:val="000000"/>
                <w:sz w:val="16"/>
                <w:szCs w:val="16"/>
              </w:rPr>
              <w:t>728 091 579</w:t>
            </w:r>
          </w:p>
          <w:p w14:paraId="78C9577B" w14:textId="77777777" w:rsidR="00F3181A" w:rsidRPr="00F558DF" w:rsidRDefault="00F3181A" w:rsidP="004B4453">
            <w:pPr>
              <w:suppressAutoHyphens w:val="0"/>
              <w:spacing w:before="40"/>
              <w:rPr>
                <w:color w:val="000000"/>
                <w:sz w:val="16"/>
                <w:szCs w:val="16"/>
              </w:rPr>
            </w:pPr>
          </w:p>
        </w:tc>
        <w:tc>
          <w:tcPr>
            <w:tcW w:w="950" w:type="dxa"/>
            <w:vMerge w:val="restart"/>
            <w:tcBorders>
              <w:top w:val="nil"/>
              <w:left w:val="single" w:sz="4" w:space="0" w:color="auto"/>
              <w:bottom w:val="single" w:sz="4" w:space="0" w:color="000000"/>
              <w:right w:val="single" w:sz="4" w:space="0" w:color="auto"/>
            </w:tcBorders>
            <w:shd w:val="clear" w:color="auto" w:fill="auto"/>
          </w:tcPr>
          <w:p w14:paraId="5F2E041D" w14:textId="77777777" w:rsidR="00F3181A" w:rsidRPr="00F558DF" w:rsidRDefault="001066C3" w:rsidP="008A2D60">
            <w:pPr>
              <w:suppressAutoHyphens w:val="0"/>
              <w:spacing w:before="40"/>
              <w:rPr>
                <w:color w:val="000000"/>
                <w:sz w:val="16"/>
                <w:szCs w:val="16"/>
              </w:rPr>
            </w:pPr>
            <w:r>
              <w:rPr>
                <w:color w:val="000000"/>
                <w:sz w:val="16"/>
                <w:szCs w:val="16"/>
              </w:rPr>
              <w:t>33,52</w:t>
            </w:r>
            <w:r w:rsidR="00F3181A" w:rsidRPr="00F558DF">
              <w:rPr>
                <w:color w:val="000000"/>
                <w:sz w:val="16"/>
                <w:szCs w:val="16"/>
              </w:rPr>
              <w:t>%</w:t>
            </w:r>
          </w:p>
        </w:tc>
        <w:tc>
          <w:tcPr>
            <w:tcW w:w="1359" w:type="dxa"/>
            <w:vMerge w:val="restart"/>
            <w:tcBorders>
              <w:top w:val="nil"/>
              <w:left w:val="single" w:sz="4" w:space="0" w:color="auto"/>
              <w:bottom w:val="single" w:sz="4" w:space="0" w:color="000000"/>
              <w:right w:val="single" w:sz="4" w:space="0" w:color="auto"/>
            </w:tcBorders>
            <w:shd w:val="clear" w:color="auto" w:fill="auto"/>
          </w:tcPr>
          <w:p w14:paraId="0360C540" w14:textId="77777777" w:rsidR="00F3181A" w:rsidRPr="00F558DF" w:rsidRDefault="00F3181A" w:rsidP="008A2D60">
            <w:pPr>
              <w:suppressAutoHyphens w:val="0"/>
              <w:spacing w:before="40"/>
              <w:rPr>
                <w:color w:val="000000"/>
                <w:sz w:val="16"/>
                <w:szCs w:val="16"/>
              </w:rPr>
            </w:pPr>
            <w:r w:rsidRPr="00F558DF">
              <w:rPr>
                <w:color w:val="000000"/>
                <w:sz w:val="16"/>
                <w:szCs w:val="16"/>
              </w:rPr>
              <w:t>2. Zwiększenie dostępności, stopnia wykorzystania i jakości technologii informacyjno-komunikacyjnych</w:t>
            </w:r>
          </w:p>
        </w:tc>
        <w:tc>
          <w:tcPr>
            <w:tcW w:w="1652" w:type="dxa"/>
            <w:vMerge w:val="restart"/>
            <w:tcBorders>
              <w:top w:val="nil"/>
              <w:left w:val="single" w:sz="4" w:space="0" w:color="auto"/>
              <w:bottom w:val="single" w:sz="4" w:space="0" w:color="000000"/>
              <w:right w:val="single" w:sz="4" w:space="0" w:color="auto"/>
            </w:tcBorders>
            <w:shd w:val="clear" w:color="auto" w:fill="auto"/>
          </w:tcPr>
          <w:p w14:paraId="327BCD44" w14:textId="77777777" w:rsidR="00F3181A" w:rsidRPr="00F558DF" w:rsidRDefault="00F3181A" w:rsidP="00FA4E7D">
            <w:pPr>
              <w:suppressAutoHyphens w:val="0"/>
              <w:spacing w:before="40"/>
              <w:rPr>
                <w:color w:val="000000"/>
                <w:sz w:val="16"/>
                <w:szCs w:val="16"/>
              </w:rPr>
            </w:pPr>
            <w:r w:rsidRPr="00F558DF">
              <w:rPr>
                <w:color w:val="000000"/>
                <w:sz w:val="16"/>
                <w:szCs w:val="16"/>
              </w:rPr>
              <w:t>2.</w:t>
            </w:r>
            <w:r w:rsidR="00FA4E7D">
              <w:rPr>
                <w:color w:val="000000"/>
                <w:sz w:val="16"/>
                <w:szCs w:val="16"/>
              </w:rPr>
              <w:t>c</w:t>
            </w:r>
            <w:r w:rsidR="00FA4E7D" w:rsidRPr="00F558DF">
              <w:rPr>
                <w:color w:val="000000"/>
                <w:sz w:val="16"/>
                <w:szCs w:val="16"/>
              </w:rPr>
              <w:t xml:space="preserve"> </w:t>
            </w:r>
            <w:r w:rsidR="00510544" w:rsidRPr="00510544">
              <w:rPr>
                <w:color w:val="000000"/>
                <w:sz w:val="16"/>
                <w:szCs w:val="16"/>
              </w:rPr>
              <w:t>wzmocnienie zastosowań TIK dla e-administracji, e- uczenia się, e-włączenia społecznego, e-kultury i e-zdrowia</w:t>
            </w:r>
          </w:p>
        </w:tc>
        <w:tc>
          <w:tcPr>
            <w:tcW w:w="1563" w:type="dxa"/>
            <w:tcBorders>
              <w:top w:val="nil"/>
              <w:left w:val="nil"/>
              <w:bottom w:val="single" w:sz="4" w:space="0" w:color="auto"/>
              <w:right w:val="single" w:sz="4" w:space="0" w:color="auto"/>
            </w:tcBorders>
            <w:shd w:val="clear" w:color="auto" w:fill="auto"/>
          </w:tcPr>
          <w:p w14:paraId="527E7934" w14:textId="77777777" w:rsidR="00F3181A" w:rsidRPr="00F558DF" w:rsidRDefault="00F3181A" w:rsidP="0002757E">
            <w:pPr>
              <w:suppressAutoHyphens w:val="0"/>
              <w:spacing w:before="40"/>
              <w:rPr>
                <w:color w:val="000000"/>
                <w:sz w:val="16"/>
                <w:szCs w:val="16"/>
              </w:rPr>
            </w:pPr>
            <w:r w:rsidRPr="00F558DF">
              <w:rPr>
                <w:color w:val="000000"/>
                <w:sz w:val="16"/>
                <w:szCs w:val="16"/>
              </w:rPr>
              <w:t xml:space="preserve">2: </w:t>
            </w:r>
            <w:r w:rsidR="0002757E">
              <w:rPr>
                <w:color w:val="000000"/>
                <w:sz w:val="16"/>
                <w:szCs w:val="16"/>
              </w:rPr>
              <w:t>Wysoka dostępność i jakość e-usług publicznych</w:t>
            </w:r>
          </w:p>
        </w:tc>
        <w:tc>
          <w:tcPr>
            <w:tcW w:w="1385" w:type="dxa"/>
            <w:tcBorders>
              <w:top w:val="nil"/>
              <w:left w:val="nil"/>
              <w:bottom w:val="single" w:sz="4" w:space="0" w:color="auto"/>
              <w:right w:val="single" w:sz="4" w:space="0" w:color="auto"/>
            </w:tcBorders>
            <w:shd w:val="clear" w:color="auto" w:fill="auto"/>
          </w:tcPr>
          <w:p w14:paraId="58FC8F04" w14:textId="77777777" w:rsidR="00CD6BF4" w:rsidRPr="00F558DF" w:rsidRDefault="00CD6BF4" w:rsidP="00CD6BF4">
            <w:pPr>
              <w:suppressAutoHyphens w:val="0"/>
              <w:spacing w:before="40"/>
              <w:rPr>
                <w:color w:val="000000"/>
                <w:sz w:val="16"/>
                <w:szCs w:val="16"/>
              </w:rPr>
            </w:pPr>
            <w:r w:rsidRPr="00F558DF">
              <w:rPr>
                <w:color w:val="000000"/>
                <w:sz w:val="16"/>
                <w:szCs w:val="16"/>
              </w:rPr>
              <w:t xml:space="preserve">Odsetek osób korzystających z </w:t>
            </w:r>
            <w:proofErr w:type="spellStart"/>
            <w:r w:rsidRPr="00F558DF">
              <w:rPr>
                <w:color w:val="000000"/>
                <w:sz w:val="16"/>
                <w:szCs w:val="16"/>
              </w:rPr>
              <w:t>internetu</w:t>
            </w:r>
            <w:proofErr w:type="spellEnd"/>
            <w:r w:rsidRPr="00F558DF">
              <w:rPr>
                <w:color w:val="000000"/>
                <w:sz w:val="16"/>
                <w:szCs w:val="16"/>
              </w:rPr>
              <w:t xml:space="preserve"> w kontaktach z administracją publiczną (EAC)</w:t>
            </w:r>
          </w:p>
          <w:p w14:paraId="6C075F19" w14:textId="77777777" w:rsidR="00F3181A" w:rsidRPr="00F558DF" w:rsidRDefault="00CD6BF4" w:rsidP="008A2D60">
            <w:pPr>
              <w:suppressAutoHyphens w:val="0"/>
              <w:spacing w:before="40"/>
              <w:rPr>
                <w:color w:val="000000"/>
                <w:sz w:val="16"/>
                <w:szCs w:val="16"/>
              </w:rPr>
            </w:pPr>
            <w:r w:rsidRPr="00F558DF">
              <w:rPr>
                <w:color w:val="000000"/>
                <w:sz w:val="16"/>
                <w:szCs w:val="16"/>
              </w:rPr>
              <w:t xml:space="preserve">Odsetek przedsiębiorstw korzystających z </w:t>
            </w:r>
            <w:proofErr w:type="spellStart"/>
            <w:r w:rsidRPr="00F558DF">
              <w:rPr>
                <w:color w:val="000000"/>
                <w:sz w:val="16"/>
                <w:szCs w:val="16"/>
              </w:rPr>
              <w:t>internetu</w:t>
            </w:r>
            <w:proofErr w:type="spellEnd"/>
            <w:r w:rsidRPr="00F558DF">
              <w:rPr>
                <w:color w:val="000000"/>
                <w:sz w:val="16"/>
                <w:szCs w:val="16"/>
              </w:rPr>
              <w:t xml:space="preserve"> w kontaktach z administracją publiczną w celu odsyłania wypełnionych formularzy w formie elektronicznej</w:t>
            </w:r>
          </w:p>
        </w:tc>
      </w:tr>
      <w:tr w:rsidR="00E4790F" w:rsidRPr="00F558DF" w14:paraId="53D58887" w14:textId="77777777" w:rsidTr="009E63E3">
        <w:trPr>
          <w:trHeight w:val="410"/>
        </w:trPr>
        <w:tc>
          <w:tcPr>
            <w:tcW w:w="441" w:type="dxa"/>
            <w:vMerge/>
            <w:tcBorders>
              <w:top w:val="nil"/>
              <w:left w:val="single" w:sz="4" w:space="0" w:color="auto"/>
              <w:bottom w:val="single" w:sz="4" w:space="0" w:color="000000"/>
              <w:right w:val="single" w:sz="4" w:space="0" w:color="auto"/>
            </w:tcBorders>
            <w:vAlign w:val="center"/>
          </w:tcPr>
          <w:p w14:paraId="0CB68769" w14:textId="77777777" w:rsidR="00F3181A" w:rsidRPr="00F558DF" w:rsidRDefault="00F3181A" w:rsidP="008A2D60">
            <w:pPr>
              <w:suppressAutoHyphens w:val="0"/>
              <w:spacing w:before="40"/>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tcPr>
          <w:p w14:paraId="51757F6A" w14:textId="77777777" w:rsidR="00F3181A" w:rsidRPr="00F558DF" w:rsidRDefault="00F3181A" w:rsidP="008A2D60">
            <w:pPr>
              <w:suppressAutoHyphens w:val="0"/>
              <w:spacing w:before="40"/>
              <w:rPr>
                <w:color w:val="000000"/>
                <w:sz w:val="16"/>
                <w:szCs w:val="16"/>
              </w:rPr>
            </w:pPr>
          </w:p>
        </w:tc>
        <w:tc>
          <w:tcPr>
            <w:tcW w:w="1209" w:type="dxa"/>
            <w:vMerge/>
            <w:tcBorders>
              <w:top w:val="nil"/>
              <w:left w:val="single" w:sz="4" w:space="0" w:color="auto"/>
              <w:bottom w:val="single" w:sz="4" w:space="0" w:color="000000"/>
              <w:right w:val="single" w:sz="4" w:space="0" w:color="auto"/>
            </w:tcBorders>
            <w:vAlign w:val="center"/>
          </w:tcPr>
          <w:p w14:paraId="23A5EF29" w14:textId="77777777" w:rsidR="00F3181A" w:rsidRPr="00F558DF" w:rsidRDefault="00F3181A" w:rsidP="008A2D60">
            <w:pPr>
              <w:suppressAutoHyphens w:val="0"/>
              <w:spacing w:before="40"/>
              <w:rPr>
                <w:color w:val="000000"/>
                <w:sz w:val="16"/>
                <w:szCs w:val="16"/>
              </w:rPr>
            </w:pPr>
          </w:p>
        </w:tc>
        <w:tc>
          <w:tcPr>
            <w:tcW w:w="950" w:type="dxa"/>
            <w:vMerge/>
            <w:tcBorders>
              <w:top w:val="nil"/>
              <w:left w:val="single" w:sz="4" w:space="0" w:color="auto"/>
              <w:bottom w:val="single" w:sz="4" w:space="0" w:color="000000"/>
              <w:right w:val="single" w:sz="4" w:space="0" w:color="auto"/>
            </w:tcBorders>
            <w:vAlign w:val="center"/>
          </w:tcPr>
          <w:p w14:paraId="2FD4AFB8" w14:textId="77777777" w:rsidR="00F3181A" w:rsidRPr="00F558DF" w:rsidRDefault="00F3181A" w:rsidP="008A2D60">
            <w:pPr>
              <w:suppressAutoHyphens w:val="0"/>
              <w:spacing w:before="40"/>
              <w:rPr>
                <w:color w:val="000000"/>
                <w:sz w:val="16"/>
                <w:szCs w:val="16"/>
              </w:rPr>
            </w:pPr>
          </w:p>
        </w:tc>
        <w:tc>
          <w:tcPr>
            <w:tcW w:w="1359" w:type="dxa"/>
            <w:vMerge/>
            <w:tcBorders>
              <w:top w:val="nil"/>
              <w:left w:val="single" w:sz="4" w:space="0" w:color="auto"/>
              <w:bottom w:val="single" w:sz="4" w:space="0" w:color="000000"/>
              <w:right w:val="single" w:sz="4" w:space="0" w:color="auto"/>
            </w:tcBorders>
            <w:vAlign w:val="center"/>
          </w:tcPr>
          <w:p w14:paraId="0D65E5B0" w14:textId="77777777" w:rsidR="00F3181A" w:rsidRPr="00F558DF" w:rsidRDefault="00F3181A" w:rsidP="008A2D60">
            <w:pPr>
              <w:suppressAutoHyphens w:val="0"/>
              <w:spacing w:before="40"/>
              <w:rPr>
                <w:color w:val="000000"/>
                <w:sz w:val="16"/>
                <w:szCs w:val="16"/>
              </w:rPr>
            </w:pPr>
          </w:p>
        </w:tc>
        <w:tc>
          <w:tcPr>
            <w:tcW w:w="1652" w:type="dxa"/>
            <w:vMerge/>
            <w:tcBorders>
              <w:top w:val="nil"/>
              <w:left w:val="single" w:sz="4" w:space="0" w:color="auto"/>
              <w:bottom w:val="single" w:sz="4" w:space="0" w:color="000000"/>
              <w:right w:val="single" w:sz="4" w:space="0" w:color="auto"/>
            </w:tcBorders>
            <w:vAlign w:val="center"/>
          </w:tcPr>
          <w:p w14:paraId="19293B20" w14:textId="77777777" w:rsidR="00F3181A" w:rsidRPr="00F558DF" w:rsidRDefault="00F3181A" w:rsidP="008A2D60">
            <w:pPr>
              <w:suppressAutoHyphens w:val="0"/>
              <w:spacing w:before="40"/>
              <w:rPr>
                <w:color w:val="000000"/>
                <w:sz w:val="16"/>
                <w:szCs w:val="16"/>
              </w:rPr>
            </w:pPr>
          </w:p>
        </w:tc>
        <w:tc>
          <w:tcPr>
            <w:tcW w:w="1563" w:type="dxa"/>
            <w:tcBorders>
              <w:top w:val="nil"/>
              <w:left w:val="nil"/>
              <w:bottom w:val="single" w:sz="4" w:space="0" w:color="auto"/>
              <w:right w:val="single" w:sz="4" w:space="0" w:color="auto"/>
            </w:tcBorders>
            <w:shd w:val="clear" w:color="auto" w:fill="auto"/>
          </w:tcPr>
          <w:p w14:paraId="5DCDF837" w14:textId="77777777" w:rsidR="00F3181A" w:rsidRPr="00C15EC3" w:rsidRDefault="00F3181A" w:rsidP="00D6285B">
            <w:pPr>
              <w:suppressAutoHyphens w:val="0"/>
              <w:spacing w:before="40"/>
              <w:rPr>
                <w:color w:val="000000"/>
                <w:sz w:val="16"/>
                <w:szCs w:val="16"/>
              </w:rPr>
            </w:pPr>
            <w:r w:rsidRPr="00C15EC3">
              <w:rPr>
                <w:color w:val="000000"/>
                <w:sz w:val="16"/>
                <w:szCs w:val="16"/>
              </w:rPr>
              <w:t>3</w:t>
            </w:r>
            <w:r w:rsidRPr="005859D7">
              <w:rPr>
                <w:color w:val="000000"/>
                <w:sz w:val="16"/>
                <w:szCs w:val="16"/>
              </w:rPr>
              <w:t xml:space="preserve">: </w:t>
            </w:r>
            <w:r w:rsidR="007B0FC2">
              <w:rPr>
                <w:color w:val="000000"/>
                <w:sz w:val="16"/>
                <w:szCs w:val="16"/>
              </w:rPr>
              <w:t>C</w:t>
            </w:r>
            <w:r w:rsidR="00944533" w:rsidRPr="005859D7">
              <w:rPr>
                <w:color w:val="000000"/>
                <w:sz w:val="16"/>
                <w:szCs w:val="16"/>
              </w:rPr>
              <w:t>yfryzacj</w:t>
            </w:r>
            <w:r w:rsidR="007B0FC2">
              <w:rPr>
                <w:color w:val="000000"/>
                <w:sz w:val="16"/>
                <w:szCs w:val="16"/>
              </w:rPr>
              <w:t xml:space="preserve">a </w:t>
            </w:r>
            <w:r w:rsidR="00944533" w:rsidRPr="002923D6">
              <w:rPr>
                <w:color w:val="000000"/>
                <w:sz w:val="16"/>
                <w:szCs w:val="16"/>
              </w:rPr>
              <w:t xml:space="preserve"> </w:t>
            </w:r>
            <w:r w:rsidR="00C15EC3" w:rsidRPr="00B66226">
              <w:rPr>
                <w:b/>
                <w:bCs/>
                <w:sz w:val="16"/>
                <w:szCs w:val="16"/>
              </w:rPr>
              <w:t xml:space="preserve"> </w:t>
            </w:r>
            <w:r w:rsidR="00C15EC3" w:rsidRPr="00CD6700">
              <w:rPr>
                <w:bCs/>
                <w:sz w:val="16"/>
                <w:szCs w:val="16"/>
              </w:rPr>
              <w:t xml:space="preserve">procesów </w:t>
            </w:r>
            <w:proofErr w:type="spellStart"/>
            <w:r w:rsidR="00C15EC3" w:rsidRPr="00CD6700">
              <w:rPr>
                <w:bCs/>
                <w:sz w:val="16"/>
                <w:szCs w:val="16"/>
              </w:rPr>
              <w:t>back-office</w:t>
            </w:r>
            <w:proofErr w:type="spellEnd"/>
            <w:r w:rsidR="00C15EC3" w:rsidRPr="00CD6700">
              <w:rPr>
                <w:bCs/>
                <w:sz w:val="16"/>
                <w:szCs w:val="16"/>
              </w:rPr>
              <w:t xml:space="preserve"> </w:t>
            </w:r>
            <w:r w:rsidR="007B0FC2" w:rsidRPr="00CD6700">
              <w:rPr>
                <w:bCs/>
                <w:sz w:val="16"/>
                <w:szCs w:val="16"/>
              </w:rPr>
              <w:t xml:space="preserve">w administracji </w:t>
            </w:r>
            <w:r w:rsidR="00D6285B" w:rsidRPr="00CD6700">
              <w:rPr>
                <w:bCs/>
                <w:sz w:val="16"/>
                <w:szCs w:val="16"/>
              </w:rPr>
              <w:t>rządowej</w:t>
            </w:r>
          </w:p>
        </w:tc>
        <w:tc>
          <w:tcPr>
            <w:tcW w:w="1385" w:type="dxa"/>
            <w:tcBorders>
              <w:top w:val="nil"/>
              <w:left w:val="nil"/>
              <w:bottom w:val="single" w:sz="4" w:space="0" w:color="auto"/>
              <w:right w:val="single" w:sz="4" w:space="0" w:color="auto"/>
            </w:tcBorders>
            <w:shd w:val="clear" w:color="auto" w:fill="auto"/>
          </w:tcPr>
          <w:p w14:paraId="41B83BA9" w14:textId="77777777" w:rsidR="00F3181A" w:rsidRPr="00F558DF" w:rsidRDefault="00CD6BF4" w:rsidP="008A2D60">
            <w:pPr>
              <w:suppressAutoHyphens w:val="0"/>
              <w:spacing w:before="40"/>
              <w:rPr>
                <w:color w:val="000000"/>
                <w:sz w:val="16"/>
                <w:szCs w:val="16"/>
              </w:rPr>
            </w:pPr>
            <w:r w:rsidRPr="00F558DF">
              <w:rPr>
                <w:color w:val="000000"/>
                <w:sz w:val="16"/>
                <w:szCs w:val="16"/>
              </w:rPr>
              <w:t>Odsetek urzędów administracji państwowej korzystających z systemu elektronicznego zarządzania dokumentacją jako podstawowego sposobu dokumentowania przebiegu załatwiania i rozstrzygania spraw</w:t>
            </w:r>
          </w:p>
        </w:tc>
      </w:tr>
      <w:tr w:rsidR="00E4790F" w:rsidRPr="00F558DF" w14:paraId="0F45B4E5" w14:textId="77777777" w:rsidTr="00CD6700">
        <w:trPr>
          <w:trHeight w:val="1575"/>
        </w:trPr>
        <w:tc>
          <w:tcPr>
            <w:tcW w:w="441" w:type="dxa"/>
            <w:vMerge/>
            <w:tcBorders>
              <w:top w:val="nil"/>
              <w:left w:val="single" w:sz="4" w:space="0" w:color="auto"/>
              <w:bottom w:val="single" w:sz="4" w:space="0" w:color="000000"/>
              <w:right w:val="single" w:sz="4" w:space="0" w:color="auto"/>
            </w:tcBorders>
            <w:vAlign w:val="center"/>
          </w:tcPr>
          <w:p w14:paraId="41E37D7B" w14:textId="77777777" w:rsidR="00F3181A" w:rsidRPr="00F558DF" w:rsidRDefault="00F3181A" w:rsidP="008A2D60">
            <w:pPr>
              <w:suppressAutoHyphens w:val="0"/>
              <w:spacing w:before="40"/>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tcPr>
          <w:p w14:paraId="4F51BABD" w14:textId="77777777" w:rsidR="00F3181A" w:rsidRPr="00F558DF" w:rsidRDefault="00F3181A" w:rsidP="008A2D60">
            <w:pPr>
              <w:suppressAutoHyphens w:val="0"/>
              <w:spacing w:before="40"/>
              <w:rPr>
                <w:color w:val="000000"/>
                <w:sz w:val="16"/>
                <w:szCs w:val="16"/>
              </w:rPr>
            </w:pPr>
          </w:p>
        </w:tc>
        <w:tc>
          <w:tcPr>
            <w:tcW w:w="1209" w:type="dxa"/>
            <w:vMerge/>
            <w:tcBorders>
              <w:top w:val="nil"/>
              <w:left w:val="single" w:sz="4" w:space="0" w:color="auto"/>
              <w:bottom w:val="single" w:sz="4" w:space="0" w:color="auto"/>
              <w:right w:val="single" w:sz="4" w:space="0" w:color="auto"/>
            </w:tcBorders>
            <w:vAlign w:val="center"/>
          </w:tcPr>
          <w:p w14:paraId="0D75C373" w14:textId="77777777" w:rsidR="00F3181A" w:rsidRPr="00F558DF" w:rsidRDefault="00F3181A" w:rsidP="008A2D60">
            <w:pPr>
              <w:suppressAutoHyphens w:val="0"/>
              <w:spacing w:before="40"/>
              <w:rPr>
                <w:color w:val="000000"/>
                <w:sz w:val="16"/>
                <w:szCs w:val="16"/>
              </w:rPr>
            </w:pPr>
          </w:p>
        </w:tc>
        <w:tc>
          <w:tcPr>
            <w:tcW w:w="950" w:type="dxa"/>
            <w:vMerge/>
            <w:tcBorders>
              <w:top w:val="nil"/>
              <w:left w:val="single" w:sz="4" w:space="0" w:color="auto"/>
              <w:bottom w:val="single" w:sz="4" w:space="0" w:color="auto"/>
              <w:right w:val="single" w:sz="4" w:space="0" w:color="auto"/>
            </w:tcBorders>
            <w:vAlign w:val="center"/>
          </w:tcPr>
          <w:p w14:paraId="79D7BDA2" w14:textId="77777777" w:rsidR="00F3181A" w:rsidRPr="00F558DF" w:rsidRDefault="00F3181A" w:rsidP="008A2D60">
            <w:pPr>
              <w:suppressAutoHyphens w:val="0"/>
              <w:spacing w:before="40"/>
              <w:rPr>
                <w:color w:val="000000"/>
                <w:sz w:val="16"/>
                <w:szCs w:val="16"/>
              </w:rPr>
            </w:pPr>
          </w:p>
        </w:tc>
        <w:tc>
          <w:tcPr>
            <w:tcW w:w="1359" w:type="dxa"/>
            <w:vMerge/>
            <w:tcBorders>
              <w:top w:val="nil"/>
              <w:left w:val="single" w:sz="4" w:space="0" w:color="auto"/>
              <w:bottom w:val="single" w:sz="4" w:space="0" w:color="auto"/>
              <w:right w:val="single" w:sz="4" w:space="0" w:color="auto"/>
            </w:tcBorders>
            <w:vAlign w:val="center"/>
          </w:tcPr>
          <w:p w14:paraId="6492EC28" w14:textId="77777777" w:rsidR="00F3181A" w:rsidRPr="00F558DF" w:rsidRDefault="00F3181A" w:rsidP="008A2D60">
            <w:pPr>
              <w:suppressAutoHyphens w:val="0"/>
              <w:spacing w:before="40"/>
              <w:rPr>
                <w:color w:val="000000"/>
                <w:sz w:val="16"/>
                <w:szCs w:val="16"/>
              </w:rPr>
            </w:pPr>
          </w:p>
        </w:tc>
        <w:tc>
          <w:tcPr>
            <w:tcW w:w="1652" w:type="dxa"/>
            <w:vMerge/>
            <w:tcBorders>
              <w:top w:val="nil"/>
              <w:left w:val="single" w:sz="4" w:space="0" w:color="auto"/>
              <w:bottom w:val="single" w:sz="4" w:space="0" w:color="auto"/>
              <w:right w:val="single" w:sz="4" w:space="0" w:color="auto"/>
            </w:tcBorders>
            <w:vAlign w:val="center"/>
          </w:tcPr>
          <w:p w14:paraId="737AA18E" w14:textId="77777777" w:rsidR="00F3181A" w:rsidRPr="00F558DF" w:rsidRDefault="00F3181A" w:rsidP="008A2D60">
            <w:pPr>
              <w:suppressAutoHyphens w:val="0"/>
              <w:spacing w:before="40"/>
              <w:rPr>
                <w:color w:val="000000"/>
                <w:sz w:val="16"/>
                <w:szCs w:val="16"/>
              </w:rPr>
            </w:pPr>
          </w:p>
        </w:tc>
        <w:tc>
          <w:tcPr>
            <w:tcW w:w="1563" w:type="dxa"/>
            <w:tcBorders>
              <w:top w:val="nil"/>
              <w:left w:val="nil"/>
              <w:bottom w:val="single" w:sz="4" w:space="0" w:color="auto"/>
              <w:right w:val="single" w:sz="4" w:space="0" w:color="auto"/>
            </w:tcBorders>
            <w:shd w:val="clear" w:color="auto" w:fill="auto"/>
          </w:tcPr>
          <w:p w14:paraId="4294BB6C" w14:textId="77777777" w:rsidR="00F3181A" w:rsidRPr="000628B6" w:rsidRDefault="00C57F21" w:rsidP="008A2D60">
            <w:pPr>
              <w:suppressAutoHyphens w:val="0"/>
              <w:spacing w:before="40"/>
              <w:rPr>
                <w:color w:val="000000"/>
                <w:sz w:val="16"/>
                <w:szCs w:val="16"/>
              </w:rPr>
            </w:pPr>
            <w:r w:rsidRPr="00C15EC3">
              <w:rPr>
                <w:color w:val="000000"/>
                <w:sz w:val="16"/>
                <w:szCs w:val="16"/>
              </w:rPr>
              <w:t xml:space="preserve">4: </w:t>
            </w:r>
            <w:r w:rsidR="00C15EC3" w:rsidRPr="00B66226">
              <w:rPr>
                <w:b/>
                <w:bCs/>
                <w:sz w:val="16"/>
                <w:szCs w:val="16"/>
              </w:rPr>
              <w:t>Cyfrowa dostępność i użyteczność informacji sektora publicznego</w:t>
            </w:r>
          </w:p>
        </w:tc>
        <w:tc>
          <w:tcPr>
            <w:tcW w:w="1385" w:type="dxa"/>
            <w:tcBorders>
              <w:top w:val="nil"/>
              <w:left w:val="nil"/>
              <w:bottom w:val="single" w:sz="4" w:space="0" w:color="auto"/>
              <w:right w:val="single" w:sz="4" w:space="0" w:color="auto"/>
            </w:tcBorders>
            <w:shd w:val="clear" w:color="auto" w:fill="auto"/>
          </w:tcPr>
          <w:p w14:paraId="5EE6FB5E" w14:textId="77777777" w:rsidR="00FE3771" w:rsidRDefault="00FE3771" w:rsidP="0026111C">
            <w:pPr>
              <w:suppressAutoHyphens w:val="0"/>
              <w:spacing w:before="40"/>
              <w:rPr>
                <w:color w:val="000000"/>
                <w:sz w:val="16"/>
                <w:szCs w:val="16"/>
              </w:rPr>
            </w:pPr>
          </w:p>
          <w:p w14:paraId="5E463CE2" w14:textId="77777777" w:rsidR="0026111C" w:rsidRDefault="0026111C" w:rsidP="0026111C">
            <w:pPr>
              <w:suppressAutoHyphens w:val="0"/>
              <w:spacing w:before="40"/>
              <w:rPr>
                <w:sz w:val="16"/>
                <w:szCs w:val="16"/>
              </w:rPr>
            </w:pPr>
          </w:p>
          <w:p w14:paraId="479A8DFB" w14:textId="77777777" w:rsidR="0026111C" w:rsidRPr="00F558DF" w:rsidRDefault="0026111C" w:rsidP="0026111C">
            <w:pPr>
              <w:suppressAutoHyphens w:val="0"/>
              <w:spacing w:before="40"/>
              <w:rPr>
                <w:color w:val="000000"/>
                <w:sz w:val="16"/>
                <w:szCs w:val="16"/>
              </w:rPr>
            </w:pPr>
            <w:r w:rsidRPr="0026111C">
              <w:rPr>
                <w:color w:val="000000"/>
                <w:sz w:val="16"/>
                <w:szCs w:val="16"/>
              </w:rPr>
              <w:t>Wskaźnik otwartych danych</w:t>
            </w:r>
          </w:p>
        </w:tc>
      </w:tr>
      <w:tr w:rsidR="00F31CA8" w:rsidRPr="00F558DF" w14:paraId="09B4318D" w14:textId="77777777" w:rsidTr="00CD6700">
        <w:trPr>
          <w:trHeight w:val="1800"/>
        </w:trPr>
        <w:tc>
          <w:tcPr>
            <w:tcW w:w="441" w:type="dxa"/>
            <w:tcBorders>
              <w:top w:val="nil"/>
              <w:left w:val="single" w:sz="4" w:space="0" w:color="auto"/>
              <w:bottom w:val="single" w:sz="4" w:space="0" w:color="000000"/>
              <w:right w:val="single" w:sz="4" w:space="0" w:color="auto"/>
            </w:tcBorders>
            <w:shd w:val="clear" w:color="auto" w:fill="auto"/>
            <w:noWrap/>
          </w:tcPr>
          <w:p w14:paraId="00397F73" w14:textId="77777777" w:rsidR="00F31CA8" w:rsidRPr="00F558DF" w:rsidRDefault="00F31CA8" w:rsidP="008A2D60">
            <w:pPr>
              <w:suppressAutoHyphens w:val="0"/>
              <w:spacing w:before="40"/>
              <w:rPr>
                <w:color w:val="000000"/>
                <w:sz w:val="16"/>
                <w:szCs w:val="16"/>
              </w:rPr>
            </w:pPr>
            <w:r w:rsidRPr="00F558DF">
              <w:rPr>
                <w:color w:val="000000"/>
                <w:sz w:val="16"/>
                <w:szCs w:val="16"/>
              </w:rPr>
              <w:lastRenderedPageBreak/>
              <w:t>III</w:t>
            </w:r>
          </w:p>
        </w:tc>
        <w:tc>
          <w:tcPr>
            <w:tcW w:w="708" w:type="dxa"/>
            <w:tcBorders>
              <w:top w:val="nil"/>
              <w:left w:val="single" w:sz="4" w:space="0" w:color="auto"/>
              <w:bottom w:val="single" w:sz="4" w:space="0" w:color="000000"/>
              <w:right w:val="single" w:sz="4" w:space="0" w:color="auto"/>
            </w:tcBorders>
            <w:shd w:val="clear" w:color="auto" w:fill="auto"/>
            <w:noWrap/>
          </w:tcPr>
          <w:p w14:paraId="38DB127B" w14:textId="77777777" w:rsidR="00F31CA8" w:rsidRPr="00F558DF" w:rsidRDefault="00F31CA8" w:rsidP="008A2D60">
            <w:pPr>
              <w:suppressAutoHyphens w:val="0"/>
              <w:spacing w:before="40"/>
              <w:rPr>
                <w:color w:val="000000"/>
                <w:sz w:val="16"/>
                <w:szCs w:val="16"/>
              </w:rPr>
            </w:pPr>
            <w:r w:rsidRPr="00F558DF">
              <w:rPr>
                <w:color w:val="000000"/>
                <w:sz w:val="16"/>
                <w:szCs w:val="16"/>
              </w:rPr>
              <w:t>EFRR</w:t>
            </w:r>
          </w:p>
        </w:tc>
        <w:tc>
          <w:tcPr>
            <w:tcW w:w="1209" w:type="dxa"/>
            <w:tcBorders>
              <w:top w:val="single" w:sz="4" w:space="0" w:color="auto"/>
              <w:left w:val="nil"/>
              <w:bottom w:val="single" w:sz="4" w:space="0" w:color="auto"/>
              <w:right w:val="single" w:sz="4" w:space="0" w:color="auto"/>
            </w:tcBorders>
            <w:shd w:val="clear" w:color="auto" w:fill="auto"/>
            <w:noWrap/>
          </w:tcPr>
          <w:p w14:paraId="4760B8E6" w14:textId="77777777" w:rsidR="00F31CA8" w:rsidRPr="00F558DF" w:rsidRDefault="001066C3" w:rsidP="00C85139">
            <w:pPr>
              <w:spacing w:before="40"/>
              <w:rPr>
                <w:color w:val="000000"/>
                <w:sz w:val="16"/>
                <w:szCs w:val="16"/>
              </w:rPr>
            </w:pPr>
            <w:r w:rsidRPr="00DC0C85">
              <w:rPr>
                <w:color w:val="000000"/>
                <w:sz w:val="16"/>
                <w:szCs w:val="16"/>
              </w:rPr>
              <w:t>163 177 114</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4A22AF7" w14:textId="77777777" w:rsidR="00F31CA8" w:rsidRPr="00F558DF" w:rsidRDefault="001066C3" w:rsidP="00C85139">
            <w:pPr>
              <w:suppressAutoHyphens w:val="0"/>
              <w:spacing w:before="40"/>
              <w:rPr>
                <w:color w:val="000000"/>
                <w:sz w:val="16"/>
                <w:szCs w:val="16"/>
              </w:rPr>
            </w:pPr>
            <w:r>
              <w:rPr>
                <w:color w:val="000000"/>
                <w:sz w:val="16"/>
                <w:szCs w:val="16"/>
              </w:rPr>
              <w:t xml:space="preserve">7,51 </w:t>
            </w:r>
            <w:r w:rsidR="00F31CA8" w:rsidRPr="00F558DF">
              <w:rPr>
                <w:color w:val="000000"/>
                <w:sz w:val="16"/>
                <w:szCs w:val="16"/>
              </w:rPr>
              <w:t>%</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3C5736A6" w14:textId="77777777" w:rsidR="00F31CA8" w:rsidRPr="00F558DF" w:rsidRDefault="00F31CA8" w:rsidP="008A2D60">
            <w:pPr>
              <w:suppressAutoHyphens w:val="0"/>
              <w:spacing w:before="40"/>
              <w:rPr>
                <w:color w:val="000000"/>
                <w:sz w:val="16"/>
                <w:szCs w:val="16"/>
              </w:rPr>
            </w:pPr>
            <w:r w:rsidRPr="00F558DF">
              <w:rPr>
                <w:color w:val="000000"/>
                <w:sz w:val="16"/>
                <w:szCs w:val="16"/>
              </w:rPr>
              <w:t>2. Zwiększenie dostępności, stopnia wykorzystania i jakości technologii informacyjno-komunikacyjnych</w:t>
            </w:r>
          </w:p>
        </w:tc>
        <w:tc>
          <w:tcPr>
            <w:tcW w:w="1652" w:type="dxa"/>
            <w:tcBorders>
              <w:top w:val="single" w:sz="4" w:space="0" w:color="auto"/>
              <w:left w:val="nil"/>
              <w:bottom w:val="single" w:sz="4" w:space="0" w:color="auto"/>
              <w:right w:val="single" w:sz="4" w:space="0" w:color="auto"/>
            </w:tcBorders>
            <w:shd w:val="clear" w:color="auto" w:fill="auto"/>
          </w:tcPr>
          <w:p w14:paraId="78D84DE0" w14:textId="77777777" w:rsidR="00F31CA8" w:rsidRPr="00F558DF" w:rsidRDefault="00F31CA8" w:rsidP="008A2D60">
            <w:pPr>
              <w:suppressAutoHyphens w:val="0"/>
              <w:spacing w:before="40"/>
              <w:rPr>
                <w:color w:val="000000"/>
                <w:sz w:val="16"/>
                <w:szCs w:val="16"/>
              </w:rPr>
            </w:pPr>
            <w:r w:rsidRPr="00F558DF">
              <w:rPr>
                <w:color w:val="000000"/>
                <w:sz w:val="16"/>
                <w:szCs w:val="16"/>
              </w:rPr>
              <w:t>2.</w:t>
            </w:r>
            <w:r w:rsidR="00FA4E7D">
              <w:rPr>
                <w:color w:val="000000"/>
                <w:sz w:val="16"/>
                <w:szCs w:val="16"/>
              </w:rPr>
              <w:t>c</w:t>
            </w:r>
            <w:r w:rsidR="00FA4E7D" w:rsidRPr="00F558DF">
              <w:rPr>
                <w:color w:val="000000"/>
                <w:sz w:val="16"/>
                <w:szCs w:val="16"/>
              </w:rPr>
              <w:t xml:space="preserve"> </w:t>
            </w:r>
            <w:r w:rsidRPr="00510544">
              <w:rPr>
                <w:color w:val="000000"/>
                <w:sz w:val="16"/>
                <w:szCs w:val="16"/>
              </w:rPr>
              <w:t>wzmocnienie zastosowań TIK dla e-administracji, e- uczenia się, e-włączenia społecznego, e-kultury i e-zdrowia</w:t>
            </w:r>
          </w:p>
          <w:p w14:paraId="1D3086D5" w14:textId="77777777" w:rsidR="00F31CA8" w:rsidRPr="00F558DF" w:rsidRDefault="00F31CA8" w:rsidP="008A2D60">
            <w:pPr>
              <w:spacing w:before="40"/>
              <w:rPr>
                <w:color w:val="000000"/>
                <w:sz w:val="16"/>
                <w:szCs w:val="16"/>
              </w:rPr>
            </w:pPr>
          </w:p>
        </w:tc>
        <w:tc>
          <w:tcPr>
            <w:tcW w:w="1563" w:type="dxa"/>
            <w:tcBorders>
              <w:top w:val="nil"/>
              <w:left w:val="nil"/>
              <w:bottom w:val="single" w:sz="4" w:space="0" w:color="auto"/>
              <w:right w:val="single" w:sz="4" w:space="0" w:color="auto"/>
            </w:tcBorders>
            <w:shd w:val="clear" w:color="auto" w:fill="auto"/>
          </w:tcPr>
          <w:p w14:paraId="69B167FA" w14:textId="77777777" w:rsidR="00F31CA8" w:rsidRDefault="00F31CA8" w:rsidP="00FA4E7D">
            <w:pPr>
              <w:suppressAutoHyphens w:val="0"/>
              <w:spacing w:before="40"/>
              <w:rPr>
                <w:color w:val="000000"/>
                <w:sz w:val="16"/>
                <w:szCs w:val="16"/>
              </w:rPr>
            </w:pPr>
            <w:r w:rsidRPr="00F558DF">
              <w:rPr>
                <w:color w:val="000000"/>
                <w:sz w:val="16"/>
                <w:szCs w:val="16"/>
              </w:rPr>
              <w:t xml:space="preserve">5: </w:t>
            </w:r>
            <w:r w:rsidR="00FA4E7D">
              <w:rPr>
                <w:color w:val="000000"/>
                <w:sz w:val="16"/>
                <w:szCs w:val="16"/>
              </w:rPr>
              <w:t>Zwiększenie</w:t>
            </w:r>
            <w:r w:rsidR="00B66226">
              <w:rPr>
                <w:color w:val="000000"/>
                <w:sz w:val="16"/>
                <w:szCs w:val="16"/>
              </w:rPr>
              <w:t xml:space="preserve"> stopnia</w:t>
            </w:r>
            <w:r w:rsidR="00FA4E7D">
              <w:rPr>
                <w:color w:val="000000"/>
                <w:sz w:val="16"/>
                <w:szCs w:val="16"/>
              </w:rPr>
              <w:t xml:space="preserve"> oraz </w:t>
            </w:r>
            <w:r w:rsidR="00556842" w:rsidRPr="00556842">
              <w:rPr>
                <w:color w:val="000000"/>
                <w:sz w:val="16"/>
                <w:szCs w:val="16"/>
              </w:rPr>
              <w:t xml:space="preserve">poprawa umiejętności </w:t>
            </w:r>
            <w:r w:rsidR="00FA4E7D">
              <w:rPr>
                <w:color w:val="000000"/>
                <w:sz w:val="16"/>
                <w:szCs w:val="16"/>
              </w:rPr>
              <w:t xml:space="preserve">korzystania z </w:t>
            </w:r>
            <w:proofErr w:type="spellStart"/>
            <w:r w:rsidR="00FA4E7D">
              <w:rPr>
                <w:color w:val="000000"/>
                <w:sz w:val="16"/>
                <w:szCs w:val="16"/>
              </w:rPr>
              <w:t>internetu</w:t>
            </w:r>
            <w:proofErr w:type="spellEnd"/>
            <w:r w:rsidR="00B66226">
              <w:rPr>
                <w:color w:val="000000"/>
                <w:sz w:val="16"/>
                <w:szCs w:val="16"/>
              </w:rPr>
              <w:t>, w tym e-usług publicznych</w:t>
            </w:r>
          </w:p>
          <w:p w14:paraId="55EED06A" w14:textId="77777777" w:rsidR="00B66226" w:rsidRDefault="00B66226" w:rsidP="00FA4E7D">
            <w:pPr>
              <w:suppressAutoHyphens w:val="0"/>
              <w:spacing w:before="40"/>
              <w:rPr>
                <w:color w:val="000000"/>
                <w:sz w:val="16"/>
                <w:szCs w:val="16"/>
              </w:rPr>
            </w:pPr>
          </w:p>
          <w:p w14:paraId="45BE503E" w14:textId="77777777" w:rsidR="00B66226" w:rsidRPr="00F558DF" w:rsidRDefault="00B66226" w:rsidP="00FA4E7D">
            <w:pPr>
              <w:suppressAutoHyphens w:val="0"/>
              <w:spacing w:before="40"/>
              <w:rPr>
                <w:color w:val="000000"/>
                <w:sz w:val="16"/>
                <w:szCs w:val="16"/>
              </w:rPr>
            </w:pPr>
          </w:p>
        </w:tc>
        <w:tc>
          <w:tcPr>
            <w:tcW w:w="1385" w:type="dxa"/>
            <w:tcBorders>
              <w:top w:val="nil"/>
              <w:left w:val="nil"/>
              <w:bottom w:val="single" w:sz="4" w:space="0" w:color="auto"/>
              <w:right w:val="single" w:sz="4" w:space="0" w:color="auto"/>
            </w:tcBorders>
            <w:shd w:val="clear" w:color="auto" w:fill="auto"/>
          </w:tcPr>
          <w:p w14:paraId="31193D48" w14:textId="77777777" w:rsidR="00F31CA8" w:rsidRDefault="00F31CA8" w:rsidP="00CD6BF4">
            <w:pPr>
              <w:suppressAutoHyphens w:val="0"/>
              <w:spacing w:before="40"/>
              <w:rPr>
                <w:color w:val="000000"/>
                <w:sz w:val="16"/>
                <w:szCs w:val="16"/>
              </w:rPr>
            </w:pPr>
            <w:r w:rsidRPr="00F558DF">
              <w:rPr>
                <w:color w:val="000000"/>
                <w:sz w:val="16"/>
                <w:szCs w:val="16"/>
              </w:rPr>
              <w:t>Odsetek osób regularnie korzystających z Internetu</w:t>
            </w:r>
          </w:p>
          <w:p w14:paraId="3050B612" w14:textId="77777777" w:rsidR="00D23E59" w:rsidRDefault="00D23E59" w:rsidP="00CD6BF4">
            <w:pPr>
              <w:suppressAutoHyphens w:val="0"/>
              <w:spacing w:before="40"/>
              <w:rPr>
                <w:color w:val="000000"/>
                <w:sz w:val="16"/>
                <w:szCs w:val="16"/>
              </w:rPr>
            </w:pPr>
            <w:r>
              <w:rPr>
                <w:color w:val="000000"/>
                <w:sz w:val="16"/>
                <w:szCs w:val="16"/>
              </w:rPr>
              <w:t xml:space="preserve">Odsetek osób, które nigdy nie korzystały z </w:t>
            </w:r>
            <w:proofErr w:type="spellStart"/>
            <w:r>
              <w:rPr>
                <w:color w:val="000000"/>
                <w:sz w:val="16"/>
                <w:szCs w:val="16"/>
              </w:rPr>
              <w:t>internetu</w:t>
            </w:r>
            <w:proofErr w:type="spellEnd"/>
          </w:p>
          <w:p w14:paraId="23658BE2" w14:textId="77777777" w:rsidR="00F31CA8" w:rsidRPr="00F558DF" w:rsidRDefault="002C705E" w:rsidP="008A2D60">
            <w:pPr>
              <w:suppressAutoHyphens w:val="0"/>
              <w:spacing w:before="40"/>
              <w:rPr>
                <w:color w:val="000000"/>
                <w:sz w:val="16"/>
                <w:szCs w:val="16"/>
              </w:rPr>
            </w:pPr>
            <w:r w:rsidRPr="003F7D0A">
              <w:rPr>
                <w:rFonts w:cs="Calibri"/>
                <w:sz w:val="16"/>
                <w:szCs w:val="16"/>
              </w:rPr>
              <w:t xml:space="preserve">Odsetek </w:t>
            </w:r>
            <w:r>
              <w:rPr>
                <w:rFonts w:cs="Calibri"/>
                <w:sz w:val="16"/>
                <w:szCs w:val="16"/>
              </w:rPr>
              <w:t xml:space="preserve">osób posiadających podstawowe lub </w:t>
            </w:r>
            <w:r w:rsidRPr="003F7D0A">
              <w:rPr>
                <w:rFonts w:cs="Calibri"/>
                <w:sz w:val="16"/>
                <w:szCs w:val="16"/>
              </w:rPr>
              <w:t>ponadpodstawowe umiejętności cyfrowe</w:t>
            </w:r>
            <w:r w:rsidRPr="0084172D" w:rsidDel="002C705E">
              <w:rPr>
                <w:color w:val="000000"/>
                <w:sz w:val="16"/>
                <w:szCs w:val="16"/>
              </w:rPr>
              <w:t xml:space="preserve"> </w:t>
            </w:r>
          </w:p>
        </w:tc>
      </w:tr>
      <w:tr w:rsidR="00D72036" w:rsidRPr="00F558DF" w14:paraId="16A6957E" w14:textId="77777777" w:rsidTr="00CD6700">
        <w:trPr>
          <w:trHeight w:val="675"/>
        </w:trPr>
        <w:tc>
          <w:tcPr>
            <w:tcW w:w="441" w:type="dxa"/>
            <w:vMerge w:val="restart"/>
            <w:tcBorders>
              <w:top w:val="nil"/>
              <w:left w:val="single" w:sz="4" w:space="0" w:color="auto"/>
              <w:right w:val="single" w:sz="4" w:space="0" w:color="auto"/>
            </w:tcBorders>
            <w:shd w:val="clear" w:color="auto" w:fill="auto"/>
          </w:tcPr>
          <w:p w14:paraId="60DD9688" w14:textId="77777777" w:rsidR="00D72036" w:rsidRPr="00F558DF" w:rsidRDefault="00D72036" w:rsidP="008A2D60">
            <w:pPr>
              <w:suppressAutoHyphens w:val="0"/>
              <w:spacing w:before="40"/>
              <w:rPr>
                <w:color w:val="000000"/>
                <w:sz w:val="16"/>
                <w:szCs w:val="16"/>
              </w:rPr>
            </w:pPr>
            <w:r w:rsidRPr="00F558DF">
              <w:rPr>
                <w:color w:val="000000"/>
                <w:sz w:val="16"/>
                <w:szCs w:val="16"/>
              </w:rPr>
              <w:t>IV</w:t>
            </w:r>
          </w:p>
        </w:tc>
        <w:tc>
          <w:tcPr>
            <w:tcW w:w="708" w:type="dxa"/>
            <w:vMerge w:val="restart"/>
            <w:tcBorders>
              <w:top w:val="nil"/>
              <w:left w:val="single" w:sz="4" w:space="0" w:color="auto"/>
              <w:right w:val="single" w:sz="4" w:space="0" w:color="auto"/>
            </w:tcBorders>
            <w:shd w:val="clear" w:color="auto" w:fill="auto"/>
          </w:tcPr>
          <w:p w14:paraId="2FE4D4F8" w14:textId="77777777" w:rsidR="00D72036" w:rsidRPr="00F558DF" w:rsidRDefault="00D72036" w:rsidP="008A2D60">
            <w:pPr>
              <w:suppressAutoHyphens w:val="0"/>
              <w:spacing w:before="40"/>
              <w:rPr>
                <w:color w:val="000000"/>
                <w:sz w:val="16"/>
                <w:szCs w:val="16"/>
              </w:rPr>
            </w:pPr>
            <w:r w:rsidRPr="00F558DF">
              <w:rPr>
                <w:color w:val="000000"/>
                <w:sz w:val="16"/>
                <w:szCs w:val="16"/>
              </w:rPr>
              <w:t>EFRR</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tcPr>
          <w:p w14:paraId="78CB07B4" w14:textId="77777777" w:rsidR="00D72036" w:rsidRPr="00F558DF" w:rsidRDefault="00C85139" w:rsidP="00C85139">
            <w:pPr>
              <w:suppressAutoHyphens w:val="0"/>
              <w:spacing w:before="40"/>
              <w:rPr>
                <w:color w:val="000000"/>
                <w:sz w:val="16"/>
                <w:szCs w:val="16"/>
              </w:rPr>
            </w:pPr>
            <w:r>
              <w:rPr>
                <w:color w:val="000000"/>
                <w:sz w:val="16"/>
                <w:szCs w:val="16"/>
              </w:rPr>
              <w:t>5</w:t>
            </w:r>
            <w:r w:rsidR="009A4D8C">
              <w:rPr>
                <w:color w:val="000000"/>
                <w:sz w:val="16"/>
                <w:szCs w:val="16"/>
              </w:rPr>
              <w:t>7</w:t>
            </w:r>
            <w:r>
              <w:rPr>
                <w:color w:val="000000"/>
                <w:sz w:val="16"/>
                <w:szCs w:val="16"/>
              </w:rPr>
              <w:t xml:space="preserve"> 668 000</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Pr>
          <w:p w14:paraId="1FF38DE3" w14:textId="77777777" w:rsidR="00D72036" w:rsidRPr="00F558DF" w:rsidRDefault="00C85139" w:rsidP="008A2D60">
            <w:pPr>
              <w:suppressAutoHyphens w:val="0"/>
              <w:spacing w:before="40"/>
              <w:rPr>
                <w:color w:val="000000"/>
                <w:sz w:val="16"/>
                <w:szCs w:val="16"/>
              </w:rPr>
            </w:pPr>
            <w:r>
              <w:rPr>
                <w:color w:val="000000"/>
                <w:sz w:val="16"/>
                <w:szCs w:val="16"/>
              </w:rPr>
              <w:t>2,</w:t>
            </w:r>
            <w:r w:rsidR="009A4D8C">
              <w:rPr>
                <w:color w:val="000000"/>
                <w:sz w:val="16"/>
                <w:szCs w:val="16"/>
              </w:rPr>
              <w:t>65</w:t>
            </w:r>
            <w:r w:rsidR="00D72036" w:rsidRPr="00F558DF">
              <w:rPr>
                <w:color w:val="000000"/>
                <w:sz w:val="16"/>
                <w:szCs w:val="16"/>
              </w:rPr>
              <w:t>%</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tcPr>
          <w:p w14:paraId="5D96FCED" w14:textId="77777777" w:rsidR="00D72036" w:rsidRPr="00F558DF" w:rsidRDefault="00D72036" w:rsidP="008A2D60">
            <w:pPr>
              <w:suppressAutoHyphens w:val="0"/>
              <w:spacing w:before="40"/>
              <w:rPr>
                <w:color w:val="000000"/>
                <w:sz w:val="16"/>
                <w:szCs w:val="16"/>
              </w:rPr>
            </w:pPr>
            <w:r w:rsidRPr="00F558DF">
              <w:rPr>
                <w:color w:val="000000"/>
                <w:sz w:val="16"/>
                <w:szCs w:val="16"/>
              </w:rPr>
              <w:t>Nie dotyczy</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tcPr>
          <w:p w14:paraId="04720A89" w14:textId="77777777" w:rsidR="00D72036" w:rsidRPr="00F558DF" w:rsidRDefault="00D72036" w:rsidP="008A2D60">
            <w:pPr>
              <w:suppressAutoHyphens w:val="0"/>
              <w:spacing w:before="40"/>
              <w:rPr>
                <w:color w:val="000000"/>
                <w:sz w:val="16"/>
                <w:szCs w:val="16"/>
              </w:rPr>
            </w:pPr>
            <w:r w:rsidRPr="00F558DF">
              <w:rPr>
                <w:color w:val="000000"/>
                <w:sz w:val="16"/>
                <w:szCs w:val="16"/>
              </w:rPr>
              <w:t>Nie dotyczy</w:t>
            </w:r>
          </w:p>
        </w:tc>
        <w:tc>
          <w:tcPr>
            <w:tcW w:w="1563" w:type="dxa"/>
            <w:tcBorders>
              <w:top w:val="single" w:sz="4" w:space="0" w:color="auto"/>
              <w:left w:val="nil"/>
              <w:bottom w:val="single" w:sz="4" w:space="0" w:color="auto"/>
              <w:right w:val="single" w:sz="4" w:space="0" w:color="auto"/>
            </w:tcBorders>
            <w:shd w:val="clear" w:color="auto" w:fill="auto"/>
          </w:tcPr>
          <w:p w14:paraId="260AD59B" w14:textId="77777777" w:rsidR="00D72036" w:rsidRPr="00F558DF" w:rsidRDefault="00355E03" w:rsidP="00EB0EC9">
            <w:pPr>
              <w:suppressAutoHyphens w:val="0"/>
              <w:spacing w:before="40"/>
              <w:rPr>
                <w:color w:val="000000"/>
                <w:sz w:val="16"/>
                <w:szCs w:val="16"/>
              </w:rPr>
            </w:pPr>
            <w:r>
              <w:rPr>
                <w:color w:val="000000"/>
                <w:sz w:val="16"/>
                <w:szCs w:val="16"/>
              </w:rPr>
              <w:t>6</w:t>
            </w:r>
            <w:r w:rsidR="00D72036" w:rsidRPr="00F558DF">
              <w:rPr>
                <w:color w:val="000000"/>
                <w:sz w:val="16"/>
                <w:szCs w:val="16"/>
              </w:rPr>
              <w:t xml:space="preserve">. </w:t>
            </w:r>
            <w:r w:rsidR="00EB0EC9">
              <w:rPr>
                <w:color w:val="000000"/>
                <w:sz w:val="16"/>
                <w:szCs w:val="16"/>
              </w:rPr>
              <w:t>S</w:t>
            </w:r>
            <w:r w:rsidR="00D72036" w:rsidRPr="00D72036">
              <w:rPr>
                <w:color w:val="000000"/>
                <w:sz w:val="16"/>
                <w:szCs w:val="16"/>
              </w:rPr>
              <w:t>prawn</w:t>
            </w:r>
            <w:r w:rsidR="00EB0EC9">
              <w:rPr>
                <w:color w:val="000000"/>
                <w:sz w:val="16"/>
                <w:szCs w:val="16"/>
              </w:rPr>
              <w:t>e</w:t>
            </w:r>
            <w:r w:rsidR="00D72036" w:rsidRPr="00D72036">
              <w:rPr>
                <w:color w:val="000000"/>
                <w:sz w:val="16"/>
                <w:szCs w:val="16"/>
              </w:rPr>
              <w:t xml:space="preserve"> zarządzani</w:t>
            </w:r>
            <w:r w:rsidR="00EB0EC9">
              <w:rPr>
                <w:color w:val="000000"/>
                <w:sz w:val="16"/>
                <w:szCs w:val="16"/>
              </w:rPr>
              <w:t>e</w:t>
            </w:r>
            <w:r w:rsidR="00D72036" w:rsidRPr="00D72036">
              <w:rPr>
                <w:color w:val="000000"/>
                <w:sz w:val="16"/>
                <w:szCs w:val="16"/>
              </w:rPr>
              <w:t xml:space="preserve"> i wdrażani</w:t>
            </w:r>
            <w:r w:rsidR="00EB0EC9">
              <w:rPr>
                <w:color w:val="000000"/>
                <w:sz w:val="16"/>
                <w:szCs w:val="16"/>
              </w:rPr>
              <w:t>e</w:t>
            </w:r>
            <w:r w:rsidR="00D72036" w:rsidRPr="00D72036">
              <w:rPr>
                <w:color w:val="000000"/>
                <w:sz w:val="16"/>
                <w:szCs w:val="16"/>
              </w:rPr>
              <w:t xml:space="preserve"> </w:t>
            </w:r>
            <w:r w:rsidR="003213FB">
              <w:rPr>
                <w:color w:val="000000"/>
                <w:sz w:val="16"/>
                <w:szCs w:val="16"/>
              </w:rPr>
              <w:t>P</w:t>
            </w:r>
            <w:r w:rsidR="00B80279">
              <w:rPr>
                <w:color w:val="000000"/>
                <w:sz w:val="16"/>
                <w:szCs w:val="16"/>
              </w:rPr>
              <w:t>rogramu</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08B158C1" w14:textId="77777777" w:rsidR="00731236" w:rsidRPr="00F558DF" w:rsidRDefault="00731236" w:rsidP="00D72036">
            <w:pPr>
              <w:suppressAutoHyphens w:val="0"/>
              <w:spacing w:before="40"/>
              <w:rPr>
                <w:color w:val="000000"/>
                <w:sz w:val="16"/>
                <w:szCs w:val="16"/>
              </w:rPr>
            </w:pPr>
          </w:p>
        </w:tc>
      </w:tr>
      <w:tr w:rsidR="00D72036" w:rsidRPr="00F558DF" w14:paraId="0F2AA419" w14:textId="77777777" w:rsidTr="00CD6700">
        <w:trPr>
          <w:trHeight w:val="306"/>
        </w:trPr>
        <w:tc>
          <w:tcPr>
            <w:tcW w:w="441" w:type="dxa"/>
            <w:vMerge/>
            <w:tcBorders>
              <w:left w:val="single" w:sz="4" w:space="0" w:color="auto"/>
              <w:right w:val="single" w:sz="4" w:space="0" w:color="auto"/>
            </w:tcBorders>
            <w:vAlign w:val="center"/>
          </w:tcPr>
          <w:p w14:paraId="0FC1D127" w14:textId="77777777" w:rsidR="00D72036" w:rsidRPr="00F558DF" w:rsidRDefault="00D72036" w:rsidP="00F3181A">
            <w:pPr>
              <w:suppressAutoHyphens w:val="0"/>
              <w:rPr>
                <w:color w:val="000000"/>
                <w:sz w:val="16"/>
                <w:szCs w:val="16"/>
              </w:rPr>
            </w:pPr>
          </w:p>
        </w:tc>
        <w:tc>
          <w:tcPr>
            <w:tcW w:w="708" w:type="dxa"/>
            <w:vMerge/>
            <w:tcBorders>
              <w:left w:val="single" w:sz="4" w:space="0" w:color="auto"/>
              <w:right w:val="single" w:sz="4" w:space="0" w:color="auto"/>
            </w:tcBorders>
            <w:vAlign w:val="center"/>
          </w:tcPr>
          <w:p w14:paraId="1981787F" w14:textId="77777777" w:rsidR="00D72036" w:rsidRPr="00F558DF" w:rsidRDefault="00D72036" w:rsidP="00F3181A">
            <w:pPr>
              <w:suppressAutoHyphens w:val="0"/>
              <w:rPr>
                <w:color w:val="000000"/>
                <w:sz w:val="16"/>
                <w:szCs w:val="16"/>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16F863E0" w14:textId="77777777" w:rsidR="00D72036" w:rsidRPr="00F558DF" w:rsidRDefault="00D72036" w:rsidP="00F3181A">
            <w:pPr>
              <w:suppressAutoHyphens w:val="0"/>
              <w:rPr>
                <w:color w:val="000000"/>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tcPr>
          <w:p w14:paraId="521C43A4" w14:textId="77777777" w:rsidR="00D72036" w:rsidRPr="00F558DF" w:rsidRDefault="00D72036" w:rsidP="00F3181A">
            <w:pPr>
              <w:suppressAutoHyphens w:val="0"/>
              <w:rPr>
                <w:color w:val="000000"/>
                <w:sz w:val="16"/>
                <w:szCs w:val="16"/>
              </w:rPr>
            </w:pPr>
          </w:p>
        </w:tc>
        <w:tc>
          <w:tcPr>
            <w:tcW w:w="1359" w:type="dxa"/>
            <w:vMerge/>
            <w:tcBorders>
              <w:top w:val="single" w:sz="4" w:space="0" w:color="auto"/>
              <w:left w:val="single" w:sz="4" w:space="0" w:color="auto"/>
              <w:bottom w:val="single" w:sz="4" w:space="0" w:color="auto"/>
              <w:right w:val="single" w:sz="4" w:space="0" w:color="auto"/>
            </w:tcBorders>
            <w:vAlign w:val="center"/>
          </w:tcPr>
          <w:p w14:paraId="215BDE6B" w14:textId="77777777" w:rsidR="00D72036" w:rsidRPr="00F558DF" w:rsidRDefault="00D72036" w:rsidP="00F3181A">
            <w:pPr>
              <w:suppressAutoHyphens w:val="0"/>
              <w:rPr>
                <w:color w:val="000000"/>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tcPr>
          <w:p w14:paraId="5C7081AA" w14:textId="77777777" w:rsidR="00D72036" w:rsidRPr="00F558DF" w:rsidRDefault="00D72036" w:rsidP="00F3181A">
            <w:pPr>
              <w:suppressAutoHyphens w:val="0"/>
              <w:rPr>
                <w:color w:val="000000"/>
                <w:sz w:val="16"/>
                <w:szCs w:val="16"/>
              </w:rPr>
            </w:pPr>
          </w:p>
        </w:tc>
        <w:tc>
          <w:tcPr>
            <w:tcW w:w="1563" w:type="dxa"/>
            <w:tcBorders>
              <w:top w:val="single" w:sz="4" w:space="0" w:color="auto"/>
              <w:left w:val="nil"/>
              <w:bottom w:val="single" w:sz="4" w:space="0" w:color="auto"/>
              <w:right w:val="single" w:sz="4" w:space="0" w:color="auto"/>
            </w:tcBorders>
            <w:shd w:val="clear" w:color="auto" w:fill="auto"/>
          </w:tcPr>
          <w:p w14:paraId="632B4BF2" w14:textId="77777777" w:rsidR="00D72036" w:rsidRPr="00F558DF" w:rsidRDefault="00355E03" w:rsidP="000E623B">
            <w:pPr>
              <w:suppressAutoHyphens w:val="0"/>
              <w:spacing w:before="60"/>
              <w:rPr>
                <w:color w:val="000000"/>
                <w:sz w:val="16"/>
                <w:szCs w:val="16"/>
              </w:rPr>
            </w:pPr>
            <w:r>
              <w:rPr>
                <w:color w:val="000000"/>
                <w:sz w:val="16"/>
                <w:szCs w:val="16"/>
              </w:rPr>
              <w:t>7</w:t>
            </w:r>
            <w:r w:rsidR="00D72036" w:rsidRPr="00F558DF">
              <w:rPr>
                <w:color w:val="000000"/>
                <w:sz w:val="16"/>
                <w:szCs w:val="16"/>
              </w:rPr>
              <w:t xml:space="preserve">. </w:t>
            </w:r>
            <w:r w:rsidR="00D72036" w:rsidRPr="00D72036">
              <w:rPr>
                <w:color w:val="000000"/>
                <w:sz w:val="16"/>
                <w:szCs w:val="16"/>
              </w:rPr>
              <w:t>Spójny i skuteczny system informacji i promocji</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F0D600E" w14:textId="77777777" w:rsidR="00D72036" w:rsidRPr="00F558DF" w:rsidRDefault="00D72036" w:rsidP="00F3181A">
            <w:pPr>
              <w:suppressAutoHyphens w:val="0"/>
              <w:rPr>
                <w:color w:val="000000"/>
                <w:sz w:val="16"/>
                <w:szCs w:val="16"/>
              </w:rPr>
            </w:pPr>
          </w:p>
        </w:tc>
      </w:tr>
      <w:tr w:rsidR="00D72036" w:rsidRPr="00F558DF" w14:paraId="0BD68402" w14:textId="77777777" w:rsidTr="00CD6700">
        <w:trPr>
          <w:trHeight w:val="305"/>
        </w:trPr>
        <w:tc>
          <w:tcPr>
            <w:tcW w:w="441" w:type="dxa"/>
            <w:vMerge/>
            <w:tcBorders>
              <w:left w:val="single" w:sz="4" w:space="0" w:color="auto"/>
              <w:bottom w:val="single" w:sz="4" w:space="0" w:color="000000"/>
              <w:right w:val="single" w:sz="4" w:space="0" w:color="auto"/>
            </w:tcBorders>
            <w:vAlign w:val="center"/>
          </w:tcPr>
          <w:p w14:paraId="71E61098" w14:textId="77777777" w:rsidR="00D72036" w:rsidRPr="00F558DF" w:rsidRDefault="00D72036" w:rsidP="00F3181A">
            <w:pPr>
              <w:suppressAutoHyphens w:val="0"/>
              <w:rPr>
                <w:color w:val="000000"/>
                <w:sz w:val="16"/>
                <w:szCs w:val="16"/>
              </w:rPr>
            </w:pPr>
          </w:p>
        </w:tc>
        <w:tc>
          <w:tcPr>
            <w:tcW w:w="708" w:type="dxa"/>
            <w:vMerge/>
            <w:tcBorders>
              <w:left w:val="single" w:sz="4" w:space="0" w:color="auto"/>
              <w:bottom w:val="single" w:sz="4" w:space="0" w:color="000000"/>
              <w:right w:val="single" w:sz="4" w:space="0" w:color="auto"/>
            </w:tcBorders>
            <w:vAlign w:val="center"/>
          </w:tcPr>
          <w:p w14:paraId="22179C4B" w14:textId="77777777" w:rsidR="00D72036" w:rsidRPr="00F558DF" w:rsidRDefault="00D72036" w:rsidP="00F3181A">
            <w:pPr>
              <w:suppressAutoHyphens w:val="0"/>
              <w:rPr>
                <w:color w:val="000000"/>
                <w:sz w:val="16"/>
                <w:szCs w:val="16"/>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7ED3B37F" w14:textId="77777777" w:rsidR="00D72036" w:rsidRPr="00F558DF" w:rsidRDefault="00D72036" w:rsidP="00F3181A">
            <w:pPr>
              <w:suppressAutoHyphens w:val="0"/>
              <w:rPr>
                <w:color w:val="000000"/>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tcPr>
          <w:p w14:paraId="1A9A0F91" w14:textId="77777777" w:rsidR="00D72036" w:rsidRPr="00F558DF" w:rsidRDefault="00D72036" w:rsidP="00F3181A">
            <w:pPr>
              <w:suppressAutoHyphens w:val="0"/>
              <w:rPr>
                <w:color w:val="000000"/>
                <w:sz w:val="16"/>
                <w:szCs w:val="16"/>
              </w:rPr>
            </w:pPr>
          </w:p>
        </w:tc>
        <w:tc>
          <w:tcPr>
            <w:tcW w:w="1359" w:type="dxa"/>
            <w:vMerge/>
            <w:tcBorders>
              <w:top w:val="single" w:sz="4" w:space="0" w:color="auto"/>
              <w:left w:val="single" w:sz="4" w:space="0" w:color="auto"/>
              <w:bottom w:val="single" w:sz="4" w:space="0" w:color="auto"/>
              <w:right w:val="single" w:sz="4" w:space="0" w:color="auto"/>
            </w:tcBorders>
            <w:vAlign w:val="center"/>
          </w:tcPr>
          <w:p w14:paraId="2353EE0B" w14:textId="77777777" w:rsidR="00D72036" w:rsidRPr="00F558DF" w:rsidRDefault="00D72036" w:rsidP="00F3181A">
            <w:pPr>
              <w:suppressAutoHyphens w:val="0"/>
              <w:rPr>
                <w:color w:val="000000"/>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tcPr>
          <w:p w14:paraId="65DFD098" w14:textId="77777777" w:rsidR="00D72036" w:rsidRPr="00F558DF" w:rsidRDefault="00D72036" w:rsidP="00F3181A">
            <w:pPr>
              <w:suppressAutoHyphens w:val="0"/>
              <w:rPr>
                <w:color w:val="000000"/>
                <w:sz w:val="16"/>
                <w:szCs w:val="16"/>
              </w:rPr>
            </w:pPr>
          </w:p>
        </w:tc>
        <w:tc>
          <w:tcPr>
            <w:tcW w:w="1563" w:type="dxa"/>
            <w:tcBorders>
              <w:top w:val="single" w:sz="4" w:space="0" w:color="auto"/>
              <w:left w:val="nil"/>
              <w:bottom w:val="single" w:sz="4" w:space="0" w:color="auto"/>
              <w:right w:val="single" w:sz="4" w:space="0" w:color="auto"/>
            </w:tcBorders>
            <w:shd w:val="clear" w:color="auto" w:fill="auto"/>
          </w:tcPr>
          <w:p w14:paraId="565244B0" w14:textId="77777777" w:rsidR="00D72036" w:rsidRPr="00F558DF" w:rsidRDefault="00355E03" w:rsidP="00EB0EC9">
            <w:pPr>
              <w:suppressAutoHyphens w:val="0"/>
              <w:spacing w:before="60"/>
              <w:rPr>
                <w:color w:val="000000"/>
                <w:sz w:val="16"/>
                <w:szCs w:val="16"/>
              </w:rPr>
            </w:pPr>
            <w:r>
              <w:rPr>
                <w:color w:val="000000"/>
                <w:sz w:val="16"/>
                <w:szCs w:val="16"/>
              </w:rPr>
              <w:t>8</w:t>
            </w:r>
            <w:r w:rsidR="00D72036">
              <w:rPr>
                <w:color w:val="000000"/>
                <w:sz w:val="16"/>
                <w:szCs w:val="16"/>
              </w:rPr>
              <w:t>. W</w:t>
            </w:r>
            <w:r w:rsidR="00D72036" w:rsidRPr="00D72036">
              <w:rPr>
                <w:color w:val="000000"/>
                <w:sz w:val="16"/>
                <w:szCs w:val="16"/>
              </w:rPr>
              <w:t>zmocni</w:t>
            </w:r>
            <w:r w:rsidR="00EB0EC9">
              <w:rPr>
                <w:color w:val="000000"/>
                <w:sz w:val="16"/>
                <w:szCs w:val="16"/>
              </w:rPr>
              <w:t>o</w:t>
            </w:r>
            <w:r w:rsidR="00D72036" w:rsidRPr="00D72036">
              <w:rPr>
                <w:color w:val="000000"/>
                <w:sz w:val="16"/>
                <w:szCs w:val="16"/>
              </w:rPr>
              <w:t>ne kompetencj</w:t>
            </w:r>
            <w:r w:rsidR="00EB0EC9">
              <w:rPr>
                <w:color w:val="000000"/>
                <w:sz w:val="16"/>
                <w:szCs w:val="16"/>
              </w:rPr>
              <w:t>e</w:t>
            </w:r>
            <w:r w:rsidR="00D72036" w:rsidRPr="00D72036">
              <w:rPr>
                <w:color w:val="000000"/>
                <w:sz w:val="16"/>
                <w:szCs w:val="16"/>
              </w:rPr>
              <w:t xml:space="preserve"> beneficjentów w procesie przygotowania i realizacji projektów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D21FC3D" w14:textId="77777777" w:rsidR="00D72036" w:rsidRPr="00F558DF" w:rsidRDefault="00D72036" w:rsidP="00F3181A">
            <w:pPr>
              <w:suppressAutoHyphens w:val="0"/>
              <w:rPr>
                <w:color w:val="000000"/>
                <w:sz w:val="16"/>
                <w:szCs w:val="16"/>
              </w:rPr>
            </w:pPr>
          </w:p>
        </w:tc>
      </w:tr>
    </w:tbl>
    <w:p w14:paraId="3F92FE05" w14:textId="77777777" w:rsidR="000B3548" w:rsidRPr="00F558DF" w:rsidRDefault="000B3548" w:rsidP="001C57C7">
      <w:pPr>
        <w:jc w:val="both"/>
        <w:rPr>
          <w:b/>
          <w:color w:val="000000"/>
        </w:rPr>
      </w:pPr>
    </w:p>
    <w:p w14:paraId="0527CFA0" w14:textId="77777777" w:rsidR="00F3181A" w:rsidRPr="00F558DF" w:rsidRDefault="00F3181A" w:rsidP="001C57C7">
      <w:pPr>
        <w:jc w:val="both"/>
        <w:rPr>
          <w:b/>
          <w:color w:val="000000"/>
        </w:rPr>
      </w:pPr>
    </w:p>
    <w:p w14:paraId="6354DD61" w14:textId="77777777" w:rsidR="001C57C7" w:rsidRPr="00F558DF" w:rsidRDefault="001C57C7" w:rsidP="001C57C7"/>
    <w:p w14:paraId="49BDAB2E" w14:textId="77777777" w:rsidR="00981B7D" w:rsidRPr="00B66226" w:rsidRDefault="007060A3" w:rsidP="00B66226">
      <w:pPr>
        <w:pStyle w:val="Nagwek1"/>
        <w:numPr>
          <w:ilvl w:val="0"/>
          <w:numId w:val="0"/>
        </w:numPr>
        <w:ind w:left="432" w:hanging="432"/>
        <w:rPr>
          <w:sz w:val="24"/>
          <w:szCs w:val="24"/>
        </w:rPr>
      </w:pPr>
      <w:r>
        <w:br w:type="page"/>
      </w:r>
      <w:bookmarkStart w:id="67" w:name="_Toc368487915"/>
      <w:bookmarkStart w:id="68" w:name="_Toc33694583"/>
      <w:r w:rsidR="00981B7D" w:rsidRPr="00B66226">
        <w:rPr>
          <w:sz w:val="24"/>
          <w:szCs w:val="24"/>
        </w:rPr>
        <w:lastRenderedPageBreak/>
        <w:t>2. Osi</w:t>
      </w:r>
      <w:r w:rsidR="00E528D3" w:rsidRPr="00B66226">
        <w:rPr>
          <w:sz w:val="24"/>
          <w:szCs w:val="24"/>
        </w:rPr>
        <w:t>e</w:t>
      </w:r>
      <w:r w:rsidR="00981B7D" w:rsidRPr="00B66226">
        <w:rPr>
          <w:sz w:val="24"/>
          <w:szCs w:val="24"/>
        </w:rPr>
        <w:t xml:space="preserve"> priorytetow</w:t>
      </w:r>
      <w:r w:rsidR="00E528D3" w:rsidRPr="00B66226">
        <w:rPr>
          <w:sz w:val="24"/>
          <w:szCs w:val="24"/>
        </w:rPr>
        <w:t>e</w:t>
      </w:r>
      <w:bookmarkEnd w:id="67"/>
      <w:bookmarkEnd w:id="68"/>
    </w:p>
    <w:p w14:paraId="0C5CCE7E" w14:textId="77777777" w:rsidR="007060A3" w:rsidRPr="00F558DF" w:rsidRDefault="007060A3" w:rsidP="00981B7D"/>
    <w:p w14:paraId="5F6A75E3" w14:textId="77777777" w:rsidR="00981B7D" w:rsidRPr="00F558DF" w:rsidRDefault="00981B7D" w:rsidP="00981B7D"/>
    <w:p w14:paraId="12397590" w14:textId="77777777" w:rsidR="00981B7D" w:rsidRPr="00F558DF" w:rsidRDefault="00981B7D" w:rsidP="00211C5F">
      <w:pPr>
        <w:pStyle w:val="Nagwek2"/>
      </w:pPr>
      <w:bookmarkStart w:id="69" w:name="_Toc368487916"/>
      <w:bookmarkStart w:id="70" w:name="_Toc33694584"/>
      <w:r w:rsidRPr="00F558DF">
        <w:t xml:space="preserve">2.1. Oś priorytetowa I. Powszechny dostęp do szybkiego </w:t>
      </w:r>
      <w:proofErr w:type="spellStart"/>
      <w:r w:rsidRPr="00F558DF">
        <w:t>internetu</w:t>
      </w:r>
      <w:bookmarkEnd w:id="69"/>
      <w:bookmarkEnd w:id="70"/>
      <w:proofErr w:type="spellEnd"/>
      <w:r w:rsidRPr="00F558DF">
        <w:t xml:space="preserve"> </w:t>
      </w:r>
    </w:p>
    <w:p w14:paraId="415FBE99" w14:textId="77777777" w:rsidR="00981B7D" w:rsidRPr="00F558DF" w:rsidRDefault="00981B7D" w:rsidP="00981B7D">
      <w:pPr>
        <w:ind w:left="432"/>
      </w:pPr>
    </w:p>
    <w:p w14:paraId="111FD0A5" w14:textId="77777777" w:rsidR="00981B7D" w:rsidRPr="00F558DF" w:rsidRDefault="00981B7D" w:rsidP="009E63E3">
      <w:pPr>
        <w:numPr>
          <w:ilvl w:val="0"/>
          <w:numId w:val="1"/>
        </w:numPr>
        <w:jc w:val="both"/>
        <w:rPr>
          <w:b/>
        </w:rPr>
      </w:pPr>
      <w:r w:rsidRPr="00F558DF">
        <w:rPr>
          <w:b/>
        </w:rPr>
        <w:t xml:space="preserve">Uzasadnienie </w:t>
      </w:r>
      <w:r w:rsidR="00B7508E">
        <w:rPr>
          <w:b/>
        </w:rPr>
        <w:t xml:space="preserve">utworzenia </w:t>
      </w:r>
      <w:r w:rsidRPr="00F558DF">
        <w:rPr>
          <w:b/>
        </w:rPr>
        <w:t xml:space="preserve">osi </w:t>
      </w:r>
      <w:r w:rsidR="00B7508E">
        <w:rPr>
          <w:b/>
        </w:rPr>
        <w:t xml:space="preserve">priorytetowej </w:t>
      </w:r>
      <w:r w:rsidRPr="00F558DF">
        <w:rPr>
          <w:b/>
        </w:rPr>
        <w:t>obejmującej więcej niż jedną kategorię region</w:t>
      </w:r>
      <w:r w:rsidR="00B7508E">
        <w:rPr>
          <w:b/>
        </w:rPr>
        <w:t>u</w:t>
      </w:r>
      <w:r w:rsidRPr="00F558DF">
        <w:rPr>
          <w:b/>
        </w:rPr>
        <w:t xml:space="preserve"> </w:t>
      </w:r>
    </w:p>
    <w:p w14:paraId="0C941459" w14:textId="77777777" w:rsidR="00981B7D" w:rsidRPr="00F558DF" w:rsidRDefault="00981B7D" w:rsidP="00981B7D">
      <w:pPr>
        <w:pStyle w:val="Limitznakw"/>
      </w:pPr>
      <w:r w:rsidRPr="00F558DF">
        <w:t>[max 3500 znaków]</w:t>
      </w:r>
    </w:p>
    <w:p w14:paraId="27DD5BF9" w14:textId="77777777" w:rsidR="00981B7D" w:rsidRPr="00F558DF" w:rsidRDefault="00981B7D" w:rsidP="00981B7D">
      <w:pPr>
        <w:pStyle w:val="Limitznakw"/>
      </w:pPr>
    </w:p>
    <w:p w14:paraId="721E176D" w14:textId="77777777" w:rsidR="00981B7D" w:rsidRPr="00F558DF" w:rsidRDefault="00981B7D" w:rsidP="00981B7D">
      <w:pPr>
        <w:jc w:val="both"/>
        <w:rPr>
          <w:bCs/>
        </w:rPr>
      </w:pPr>
      <w:r w:rsidRPr="00F558DF">
        <w:rPr>
          <w:bCs/>
        </w:rPr>
        <w:t>W ramach osi będą wspierane d</w:t>
      </w:r>
      <w:r w:rsidRPr="00F558DF">
        <w:t xml:space="preserve">ziałania prowadzone przede wszystkim w oparciu o dane zbierane w ramach prowadzonej przez Prezesa </w:t>
      </w:r>
      <w:r w:rsidR="00FB63F1">
        <w:t>UKE</w:t>
      </w:r>
      <w:r w:rsidRPr="00F558DF">
        <w:t xml:space="preserve"> inwentaryzacji usług i infrastruktury telekomunikacyjnej oraz opracowane na jej podstawie </w:t>
      </w:r>
      <w:r w:rsidR="00727FCD" w:rsidRPr="00F558DF">
        <w:t xml:space="preserve">analizy </w:t>
      </w:r>
      <w:r w:rsidRPr="00F558DF">
        <w:t>dostępu do usług szerokopasmowych. Wsparcie oraz jego wysokość będą zależne od zidentyfikowanych w ten sposób na danym obszarze potrzeb inwestycyjnych, wynikających z uwarunkowań poszczególnych obszarów, w tym szczególnie z</w:t>
      </w:r>
      <w:r w:rsidR="00A013F4">
        <w:t> </w:t>
      </w:r>
      <w:r w:rsidRPr="00F558DF">
        <w:t>wieloaspektowej (</w:t>
      </w:r>
      <w:r w:rsidR="00BE0ED5" w:rsidRPr="00F558DF">
        <w:t>np.</w:t>
      </w:r>
      <w:r w:rsidRPr="00F558DF">
        <w:rPr>
          <w:lang w:eastAsia="en-US"/>
        </w:rPr>
        <w:t xml:space="preserve"> obecność infrastruktury, dostępność usług, gęstość zaludnienia, typ zabudowy, ukształtowanie terenu)</w:t>
      </w:r>
      <w:r w:rsidRPr="00F558DF">
        <w:rPr>
          <w:b/>
          <w:sz w:val="16"/>
          <w:szCs w:val="16"/>
          <w:lang w:eastAsia="en-US"/>
        </w:rPr>
        <w:t xml:space="preserve"> </w:t>
      </w:r>
      <w:r w:rsidRPr="00F558DF">
        <w:t>oceny ekonomicznej opłacalności inwestycji.</w:t>
      </w:r>
      <w:r w:rsidRPr="00F558DF">
        <w:rPr>
          <w:bCs/>
        </w:rPr>
        <w:t xml:space="preserve"> Konstrukcja osi uwzględniającej tylko jedną kategori</w:t>
      </w:r>
      <w:r w:rsidR="00D762CB">
        <w:rPr>
          <w:bCs/>
        </w:rPr>
        <w:t>ę</w:t>
      </w:r>
      <w:r w:rsidRPr="00F558DF">
        <w:rPr>
          <w:bCs/>
        </w:rPr>
        <w:t xml:space="preserve"> regionów byłaby niezasadna z przyczyn techniczno-wdrożeniowych. W regionie lepiej rozwiniętym (tj. w województwie mazowieckim) będą realizowane inwestycje tego samego typu co w pozostałych województwach, ukierunkowane na takie same cele. </w:t>
      </w:r>
    </w:p>
    <w:p w14:paraId="0775A4BE" w14:textId="77777777" w:rsidR="00345AF2" w:rsidRDefault="00345AF2" w:rsidP="00345AF2">
      <w:pPr>
        <w:suppressAutoHyphens w:val="0"/>
        <w:autoSpaceDE w:val="0"/>
        <w:autoSpaceDN w:val="0"/>
        <w:adjustRightInd w:val="0"/>
        <w:rPr>
          <w:rFonts w:ascii="Tms Rmn" w:hAnsi="Tms Rmn"/>
          <w:sz w:val="24"/>
          <w:szCs w:val="24"/>
        </w:rPr>
      </w:pPr>
      <w:r w:rsidRPr="00345AF2">
        <w:rPr>
          <w:rFonts w:ascii="Tms Rmn" w:hAnsi="Tms Rmn"/>
          <w:sz w:val="24"/>
          <w:szCs w:val="24"/>
        </w:rPr>
        <w:t xml:space="preserve"> </w:t>
      </w:r>
    </w:p>
    <w:p w14:paraId="473DAF1E" w14:textId="77777777" w:rsidR="00226DD9" w:rsidRPr="00BE5C12" w:rsidRDefault="00345AF2" w:rsidP="00345AF2">
      <w:pPr>
        <w:jc w:val="both"/>
      </w:pPr>
      <w:r>
        <w:rPr>
          <w:rFonts w:ascii="Helv" w:hAnsi="Helv" w:cs="Helv"/>
          <w:color w:val="000000"/>
        </w:rPr>
        <w:t xml:space="preserve">Każde wsparcie pochodzące ze środków </w:t>
      </w:r>
      <w:r w:rsidR="00EE146C">
        <w:rPr>
          <w:rFonts w:ascii="Helv" w:hAnsi="Helv" w:cs="Helv"/>
          <w:color w:val="000000"/>
        </w:rPr>
        <w:t>POPC</w:t>
      </w:r>
      <w:r>
        <w:rPr>
          <w:rFonts w:ascii="Helv" w:hAnsi="Helv" w:cs="Helv"/>
          <w:color w:val="000000"/>
        </w:rPr>
        <w:t xml:space="preserve"> w ramach </w:t>
      </w:r>
      <w:r w:rsidR="00EE146C">
        <w:rPr>
          <w:rFonts w:ascii="Helv" w:hAnsi="Helv" w:cs="Helv"/>
          <w:color w:val="000000"/>
        </w:rPr>
        <w:t>o</w:t>
      </w:r>
      <w:r>
        <w:rPr>
          <w:rFonts w:ascii="Helv" w:hAnsi="Helv" w:cs="Helv"/>
          <w:color w:val="000000"/>
        </w:rPr>
        <w:t xml:space="preserve">si </w:t>
      </w:r>
      <w:r w:rsidR="00EE146C">
        <w:rPr>
          <w:rFonts w:ascii="Helv" w:hAnsi="Helv" w:cs="Helv"/>
          <w:color w:val="000000"/>
        </w:rPr>
        <w:t>p</w:t>
      </w:r>
      <w:r>
        <w:rPr>
          <w:rFonts w:ascii="Helv" w:hAnsi="Helv" w:cs="Helv"/>
          <w:color w:val="000000"/>
        </w:rPr>
        <w:t>riorytetowej I będzie udzielane z</w:t>
      </w:r>
      <w:r w:rsidR="00251411">
        <w:rPr>
          <w:rFonts w:ascii="Helv" w:hAnsi="Helv" w:cs="Helv"/>
          <w:color w:val="000000"/>
        </w:rPr>
        <w:t> </w:t>
      </w:r>
      <w:r>
        <w:rPr>
          <w:rFonts w:ascii="Helv" w:hAnsi="Helv" w:cs="Helv"/>
          <w:color w:val="000000"/>
        </w:rPr>
        <w:t xml:space="preserve">uwzględnieniem odpowiednich przepisów </w:t>
      </w:r>
      <w:r w:rsidRPr="00BE5C12">
        <w:rPr>
          <w:rFonts w:ascii="Helv" w:hAnsi="Helv" w:cs="Helv"/>
          <w:color w:val="000000"/>
        </w:rPr>
        <w:t>materialnych i</w:t>
      </w:r>
      <w:r w:rsidR="00C778EE" w:rsidRPr="00BE5C12">
        <w:rPr>
          <w:rFonts w:ascii="Helv" w:hAnsi="Helv" w:cs="Helv"/>
          <w:color w:val="000000"/>
        </w:rPr>
        <w:t> </w:t>
      </w:r>
      <w:r w:rsidRPr="00BE5C12">
        <w:rPr>
          <w:rFonts w:ascii="Helv" w:hAnsi="Helv" w:cs="Helv"/>
          <w:color w:val="000000"/>
        </w:rPr>
        <w:t xml:space="preserve"> proceduralnych</w:t>
      </w:r>
      <w:r w:rsidR="00251411">
        <w:rPr>
          <w:rFonts w:ascii="Helv" w:hAnsi="Helv" w:cs="Helv"/>
          <w:color w:val="000000"/>
        </w:rPr>
        <w:t xml:space="preserve"> </w:t>
      </w:r>
      <w:r w:rsidRPr="00BE5C12">
        <w:rPr>
          <w:rFonts w:ascii="Helv" w:hAnsi="Helv" w:cs="Helv"/>
          <w:color w:val="000000"/>
        </w:rPr>
        <w:t xml:space="preserve">dotyczących pomocy publicznej, </w:t>
      </w:r>
      <w:r w:rsidRPr="008B053E">
        <w:rPr>
          <w:rFonts w:ascii="Helv" w:hAnsi="Helv" w:cs="Helv"/>
          <w:color w:val="000000"/>
        </w:rPr>
        <w:t>obowiązujących w dniu jego udzielenia.</w:t>
      </w:r>
    </w:p>
    <w:p w14:paraId="2473DE2D" w14:textId="77777777" w:rsidR="00981B7D" w:rsidRPr="00BE5C12" w:rsidRDefault="00981B7D" w:rsidP="00720B68"/>
    <w:p w14:paraId="0C1F3ABE" w14:textId="77777777" w:rsidR="00B7508E" w:rsidRPr="00BE5C12" w:rsidRDefault="00D823AD" w:rsidP="00C11319">
      <w:pPr>
        <w:numPr>
          <w:ilvl w:val="0"/>
          <w:numId w:val="16"/>
        </w:numPr>
        <w:tabs>
          <w:tab w:val="left" w:pos="284"/>
        </w:tabs>
        <w:suppressAutoHyphens w:val="0"/>
        <w:spacing w:line="276" w:lineRule="auto"/>
        <w:ind w:left="284" w:hanging="284"/>
        <w:rPr>
          <w:rFonts w:eastAsia="Calibri"/>
          <w:b/>
          <w:lang w:eastAsia="en-US"/>
        </w:rPr>
      </w:pPr>
      <w:r w:rsidRPr="00BE5C12">
        <w:rPr>
          <w:rFonts w:eastAsia="Calibri"/>
          <w:b/>
          <w:lang w:eastAsia="en-US"/>
        </w:rPr>
        <w:t>Fundusz, kategoria regionu i</w:t>
      </w:r>
      <w:r w:rsidR="00B7508E" w:rsidRPr="008B053E">
        <w:rPr>
          <w:rFonts w:eastAsia="Calibri"/>
          <w:b/>
          <w:lang w:eastAsia="en-US"/>
        </w:rPr>
        <w:t xml:space="preserve"> podstawa dla kalkulacji wsparcia unijnego</w:t>
      </w:r>
    </w:p>
    <w:p w14:paraId="251D4F0F" w14:textId="77777777" w:rsidR="00B7508E" w:rsidRPr="008B053E" w:rsidRDefault="00B7508E" w:rsidP="008B053E">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B7508E" w:rsidRPr="00BE5C12" w14:paraId="44F4B110" w14:textId="77777777" w:rsidTr="006B6AA2">
        <w:tc>
          <w:tcPr>
            <w:tcW w:w="4643" w:type="dxa"/>
            <w:shd w:val="clear" w:color="auto" w:fill="auto"/>
          </w:tcPr>
          <w:p w14:paraId="706EC997" w14:textId="77777777" w:rsidR="00B7508E" w:rsidRPr="00BE5C12" w:rsidRDefault="00B7508E" w:rsidP="006B6AA2">
            <w:pPr>
              <w:tabs>
                <w:tab w:val="left" w:pos="284"/>
              </w:tabs>
              <w:suppressAutoHyphens w:val="0"/>
              <w:spacing w:line="276" w:lineRule="auto"/>
              <w:rPr>
                <w:rFonts w:eastAsia="Calibri"/>
                <w:lang w:eastAsia="en-US"/>
              </w:rPr>
            </w:pPr>
            <w:r w:rsidRPr="00BE5C12">
              <w:rPr>
                <w:rFonts w:eastAsia="Calibri"/>
                <w:lang w:eastAsia="en-US"/>
              </w:rPr>
              <w:t>Fundusz</w:t>
            </w:r>
          </w:p>
        </w:tc>
        <w:tc>
          <w:tcPr>
            <w:tcW w:w="4643" w:type="dxa"/>
            <w:shd w:val="clear" w:color="auto" w:fill="auto"/>
          </w:tcPr>
          <w:p w14:paraId="65388935" w14:textId="77777777" w:rsidR="00B7508E" w:rsidRPr="00BE5C12" w:rsidRDefault="004942F8" w:rsidP="006B6AA2">
            <w:pPr>
              <w:tabs>
                <w:tab w:val="left" w:pos="284"/>
              </w:tabs>
              <w:suppressAutoHyphens w:val="0"/>
              <w:spacing w:line="276" w:lineRule="auto"/>
              <w:rPr>
                <w:rFonts w:eastAsia="Calibri"/>
                <w:b/>
                <w:lang w:eastAsia="en-US"/>
              </w:rPr>
            </w:pPr>
            <w:r w:rsidRPr="00BE5C12">
              <w:rPr>
                <w:rFonts w:eastAsia="Calibri"/>
                <w:b/>
                <w:lang w:eastAsia="en-US"/>
              </w:rPr>
              <w:t>Europejski Fundusz Rozwoju Regionalnego</w:t>
            </w:r>
          </w:p>
        </w:tc>
      </w:tr>
      <w:tr w:rsidR="00B7508E" w:rsidRPr="00BE5C12" w14:paraId="4E78A55C" w14:textId="77777777" w:rsidTr="006B6AA2">
        <w:tc>
          <w:tcPr>
            <w:tcW w:w="4643" w:type="dxa"/>
            <w:shd w:val="clear" w:color="auto" w:fill="auto"/>
          </w:tcPr>
          <w:p w14:paraId="7A39817C" w14:textId="77777777" w:rsidR="00B7508E" w:rsidRPr="00BE5C12" w:rsidRDefault="00B7508E" w:rsidP="006B6AA2">
            <w:pPr>
              <w:tabs>
                <w:tab w:val="left" w:pos="284"/>
              </w:tabs>
              <w:suppressAutoHyphens w:val="0"/>
              <w:spacing w:line="276" w:lineRule="auto"/>
              <w:rPr>
                <w:rFonts w:eastAsia="Calibri"/>
                <w:lang w:eastAsia="en-US"/>
              </w:rPr>
            </w:pPr>
            <w:r w:rsidRPr="00BE5C12">
              <w:rPr>
                <w:rFonts w:eastAsia="Calibri"/>
                <w:lang w:eastAsia="en-US"/>
              </w:rPr>
              <w:t>Kategoria regionu</w:t>
            </w:r>
          </w:p>
        </w:tc>
        <w:tc>
          <w:tcPr>
            <w:tcW w:w="4643" w:type="dxa"/>
            <w:shd w:val="clear" w:color="auto" w:fill="auto"/>
          </w:tcPr>
          <w:p w14:paraId="0B29679D" w14:textId="77777777" w:rsidR="00B7508E" w:rsidRPr="00BE5C12" w:rsidRDefault="004942F8" w:rsidP="006B6AA2">
            <w:pPr>
              <w:tabs>
                <w:tab w:val="left" w:pos="284"/>
              </w:tabs>
              <w:suppressAutoHyphens w:val="0"/>
              <w:spacing w:line="276" w:lineRule="auto"/>
              <w:rPr>
                <w:rFonts w:eastAsia="Calibri"/>
                <w:b/>
                <w:lang w:eastAsia="en-US"/>
              </w:rPr>
            </w:pPr>
            <w:r w:rsidRPr="00BE5C12">
              <w:rPr>
                <w:rFonts w:eastAsia="Calibri"/>
                <w:b/>
                <w:lang w:eastAsia="en-US"/>
              </w:rPr>
              <w:t>Regiony słabiej rozwinięte</w:t>
            </w:r>
          </w:p>
        </w:tc>
      </w:tr>
      <w:tr w:rsidR="00B7508E" w:rsidRPr="00BE5C12" w14:paraId="28372EC1" w14:textId="77777777" w:rsidTr="006B6AA2">
        <w:tc>
          <w:tcPr>
            <w:tcW w:w="4643" w:type="dxa"/>
            <w:shd w:val="clear" w:color="auto" w:fill="auto"/>
          </w:tcPr>
          <w:p w14:paraId="056CA486" w14:textId="77777777" w:rsidR="00B7508E" w:rsidRPr="00BE5C12" w:rsidRDefault="00B7508E" w:rsidP="006B6AA2">
            <w:pPr>
              <w:tabs>
                <w:tab w:val="left" w:pos="284"/>
              </w:tabs>
              <w:suppressAutoHyphens w:val="0"/>
              <w:spacing w:line="276" w:lineRule="auto"/>
              <w:rPr>
                <w:rFonts w:eastAsia="Calibri"/>
                <w:lang w:eastAsia="en-US"/>
              </w:rPr>
            </w:pPr>
            <w:r w:rsidRPr="00BE5C12">
              <w:rPr>
                <w:rFonts w:eastAsia="Calibri"/>
                <w:lang w:eastAsia="en-US"/>
              </w:rPr>
              <w:t>Podstawa kalkulacji (publiczne lub ogółem)</w:t>
            </w:r>
          </w:p>
        </w:tc>
        <w:tc>
          <w:tcPr>
            <w:tcW w:w="4643" w:type="dxa"/>
            <w:shd w:val="clear" w:color="auto" w:fill="auto"/>
          </w:tcPr>
          <w:p w14:paraId="33F063F3" w14:textId="77777777" w:rsidR="00B7508E" w:rsidRPr="00BE5C12" w:rsidRDefault="004942F8" w:rsidP="006B6AA2">
            <w:pPr>
              <w:tabs>
                <w:tab w:val="left" w:pos="284"/>
              </w:tabs>
              <w:suppressAutoHyphens w:val="0"/>
              <w:spacing w:line="276" w:lineRule="auto"/>
              <w:rPr>
                <w:rFonts w:eastAsia="Calibri"/>
                <w:b/>
                <w:lang w:eastAsia="en-US"/>
              </w:rPr>
            </w:pPr>
            <w:r w:rsidRPr="00BE5C12">
              <w:rPr>
                <w:rFonts w:eastAsia="Calibri"/>
                <w:b/>
                <w:lang w:eastAsia="en-US"/>
              </w:rPr>
              <w:t>ogółem</w:t>
            </w:r>
          </w:p>
        </w:tc>
      </w:tr>
    </w:tbl>
    <w:p w14:paraId="680974E8" w14:textId="77777777" w:rsidR="00B7508E" w:rsidRPr="00BE5C12" w:rsidRDefault="00B7508E" w:rsidP="008B053E">
      <w:pPr>
        <w:tabs>
          <w:tab w:val="left" w:pos="284"/>
        </w:tabs>
        <w:suppressAutoHyphens w:val="0"/>
        <w:spacing w:line="276"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4942F8" w:rsidRPr="00BE5C12" w14:paraId="2B49D44F" w14:textId="77777777" w:rsidTr="007A72E0">
        <w:tc>
          <w:tcPr>
            <w:tcW w:w="4643" w:type="dxa"/>
            <w:shd w:val="clear" w:color="auto" w:fill="auto"/>
          </w:tcPr>
          <w:p w14:paraId="4DD6DD78" w14:textId="77777777" w:rsidR="004942F8" w:rsidRPr="00BE5C12" w:rsidRDefault="004942F8" w:rsidP="004942F8">
            <w:pPr>
              <w:tabs>
                <w:tab w:val="left" w:pos="284"/>
              </w:tabs>
              <w:suppressAutoHyphens w:val="0"/>
              <w:spacing w:line="276" w:lineRule="auto"/>
              <w:rPr>
                <w:rFonts w:eastAsia="Calibri"/>
                <w:lang w:eastAsia="en-US"/>
              </w:rPr>
            </w:pPr>
            <w:r w:rsidRPr="00BE5C12">
              <w:rPr>
                <w:rFonts w:eastAsia="Calibri"/>
                <w:lang w:eastAsia="en-US"/>
              </w:rPr>
              <w:t>Fundusz</w:t>
            </w:r>
          </w:p>
        </w:tc>
        <w:tc>
          <w:tcPr>
            <w:tcW w:w="4643" w:type="dxa"/>
            <w:shd w:val="clear" w:color="auto" w:fill="auto"/>
          </w:tcPr>
          <w:p w14:paraId="46FB21BB" w14:textId="77777777" w:rsidR="004942F8" w:rsidRPr="00BE5C12" w:rsidRDefault="004942F8" w:rsidP="004942F8">
            <w:pPr>
              <w:tabs>
                <w:tab w:val="left" w:pos="284"/>
              </w:tabs>
              <w:suppressAutoHyphens w:val="0"/>
              <w:spacing w:line="276" w:lineRule="auto"/>
              <w:rPr>
                <w:rFonts w:eastAsia="Calibri"/>
                <w:b/>
                <w:lang w:eastAsia="en-US"/>
              </w:rPr>
            </w:pPr>
            <w:r w:rsidRPr="00BE5C12">
              <w:rPr>
                <w:rFonts w:eastAsia="Calibri"/>
                <w:b/>
                <w:lang w:eastAsia="en-US"/>
              </w:rPr>
              <w:t>Europejski fundusz Rozwoju Regionalnego</w:t>
            </w:r>
          </w:p>
        </w:tc>
      </w:tr>
      <w:tr w:rsidR="004942F8" w:rsidRPr="00BE5C12" w14:paraId="2D9BD48E" w14:textId="77777777" w:rsidTr="007A72E0">
        <w:tc>
          <w:tcPr>
            <w:tcW w:w="4643" w:type="dxa"/>
            <w:shd w:val="clear" w:color="auto" w:fill="auto"/>
          </w:tcPr>
          <w:p w14:paraId="4A629837" w14:textId="77777777" w:rsidR="004942F8" w:rsidRPr="00BE5C12" w:rsidRDefault="004942F8" w:rsidP="004942F8">
            <w:pPr>
              <w:tabs>
                <w:tab w:val="left" w:pos="284"/>
              </w:tabs>
              <w:suppressAutoHyphens w:val="0"/>
              <w:spacing w:line="276" w:lineRule="auto"/>
              <w:rPr>
                <w:rFonts w:eastAsia="Calibri"/>
                <w:lang w:eastAsia="en-US"/>
              </w:rPr>
            </w:pPr>
            <w:r w:rsidRPr="00BE5C12">
              <w:rPr>
                <w:rFonts w:eastAsia="Calibri"/>
                <w:lang w:eastAsia="en-US"/>
              </w:rPr>
              <w:t>Kategoria regionu</w:t>
            </w:r>
          </w:p>
        </w:tc>
        <w:tc>
          <w:tcPr>
            <w:tcW w:w="4643" w:type="dxa"/>
            <w:shd w:val="clear" w:color="auto" w:fill="auto"/>
          </w:tcPr>
          <w:p w14:paraId="437654B1" w14:textId="77777777" w:rsidR="004942F8" w:rsidRPr="00BE5C12" w:rsidRDefault="004942F8" w:rsidP="004942F8">
            <w:pPr>
              <w:tabs>
                <w:tab w:val="left" w:pos="284"/>
              </w:tabs>
              <w:suppressAutoHyphens w:val="0"/>
              <w:spacing w:line="276" w:lineRule="auto"/>
              <w:rPr>
                <w:rFonts w:eastAsia="Calibri"/>
                <w:b/>
                <w:lang w:eastAsia="en-US"/>
              </w:rPr>
            </w:pPr>
            <w:r w:rsidRPr="00BE5C12">
              <w:rPr>
                <w:rFonts w:eastAsia="Calibri"/>
                <w:b/>
                <w:lang w:eastAsia="en-US"/>
              </w:rPr>
              <w:t>Regiony lepiej rozwinięte</w:t>
            </w:r>
          </w:p>
        </w:tc>
      </w:tr>
      <w:tr w:rsidR="004942F8" w:rsidRPr="00BE5C12" w14:paraId="101FA622" w14:textId="77777777" w:rsidTr="007A72E0">
        <w:tc>
          <w:tcPr>
            <w:tcW w:w="4643" w:type="dxa"/>
            <w:shd w:val="clear" w:color="auto" w:fill="auto"/>
          </w:tcPr>
          <w:p w14:paraId="4E3625A6" w14:textId="77777777" w:rsidR="004942F8" w:rsidRPr="00BE5C12" w:rsidRDefault="004942F8" w:rsidP="004942F8">
            <w:pPr>
              <w:tabs>
                <w:tab w:val="left" w:pos="284"/>
              </w:tabs>
              <w:suppressAutoHyphens w:val="0"/>
              <w:spacing w:line="276" w:lineRule="auto"/>
              <w:rPr>
                <w:rFonts w:eastAsia="Calibri"/>
                <w:lang w:eastAsia="en-US"/>
              </w:rPr>
            </w:pPr>
            <w:r w:rsidRPr="00BE5C12">
              <w:rPr>
                <w:rFonts w:eastAsia="Calibri"/>
                <w:lang w:eastAsia="en-US"/>
              </w:rPr>
              <w:t>Podstawa kalkulacji (publiczne lub ogółem)</w:t>
            </w:r>
          </w:p>
        </w:tc>
        <w:tc>
          <w:tcPr>
            <w:tcW w:w="4643" w:type="dxa"/>
            <w:shd w:val="clear" w:color="auto" w:fill="auto"/>
          </w:tcPr>
          <w:p w14:paraId="0E4F37E3" w14:textId="77777777" w:rsidR="004942F8" w:rsidRPr="00BE5C12" w:rsidRDefault="004942F8" w:rsidP="004942F8">
            <w:pPr>
              <w:tabs>
                <w:tab w:val="left" w:pos="284"/>
              </w:tabs>
              <w:suppressAutoHyphens w:val="0"/>
              <w:spacing w:line="276" w:lineRule="auto"/>
              <w:rPr>
                <w:rFonts w:eastAsia="Calibri"/>
                <w:b/>
                <w:lang w:eastAsia="en-US"/>
              </w:rPr>
            </w:pPr>
            <w:r w:rsidRPr="00BE5C12">
              <w:rPr>
                <w:rFonts w:eastAsia="Calibri"/>
                <w:b/>
                <w:lang w:eastAsia="en-US"/>
              </w:rPr>
              <w:t>ogółem</w:t>
            </w:r>
          </w:p>
        </w:tc>
      </w:tr>
    </w:tbl>
    <w:p w14:paraId="29350F57" w14:textId="77777777" w:rsidR="004942F8" w:rsidRPr="008B053E" w:rsidRDefault="004942F8" w:rsidP="008B053E">
      <w:pPr>
        <w:tabs>
          <w:tab w:val="left" w:pos="284"/>
        </w:tabs>
        <w:suppressAutoHyphens w:val="0"/>
        <w:spacing w:line="276" w:lineRule="auto"/>
        <w:rPr>
          <w:rFonts w:eastAsia="Calibri"/>
          <w:b/>
          <w:lang w:eastAsia="en-US"/>
        </w:rPr>
      </w:pPr>
    </w:p>
    <w:p w14:paraId="739A3DCA" w14:textId="77777777" w:rsidR="00981B7D" w:rsidRPr="00BE5C12" w:rsidRDefault="00981B7D" w:rsidP="00C11319">
      <w:pPr>
        <w:numPr>
          <w:ilvl w:val="0"/>
          <w:numId w:val="16"/>
        </w:numPr>
        <w:tabs>
          <w:tab w:val="left" w:pos="284"/>
        </w:tabs>
        <w:suppressAutoHyphens w:val="0"/>
        <w:spacing w:line="276" w:lineRule="auto"/>
        <w:ind w:left="284" w:hanging="284"/>
        <w:rPr>
          <w:rFonts w:eastAsia="Calibri"/>
          <w:b/>
          <w:lang w:val="en-GB" w:eastAsia="en-US"/>
        </w:rPr>
      </w:pPr>
      <w:proofErr w:type="spellStart"/>
      <w:r w:rsidRPr="00BE5C12">
        <w:rPr>
          <w:rFonts w:eastAsia="Calibri"/>
          <w:b/>
          <w:lang w:val="en-GB" w:eastAsia="en-US"/>
        </w:rPr>
        <w:t>Priorytet</w:t>
      </w:r>
      <w:proofErr w:type="spellEnd"/>
      <w:r w:rsidRPr="00BE5C12">
        <w:rPr>
          <w:rFonts w:eastAsia="Calibri"/>
          <w:b/>
          <w:lang w:val="en-GB" w:eastAsia="en-US"/>
        </w:rPr>
        <w:t xml:space="preserve"> </w:t>
      </w:r>
      <w:proofErr w:type="spellStart"/>
      <w:r w:rsidRPr="00BE5C12">
        <w:rPr>
          <w:rFonts w:eastAsia="Calibri"/>
          <w:b/>
          <w:lang w:val="en-GB" w:eastAsia="en-US"/>
        </w:rPr>
        <w:t>inwestycyjny</w:t>
      </w:r>
      <w:proofErr w:type="spellEnd"/>
      <w:r w:rsidRPr="00BE5C12">
        <w:rPr>
          <w:rFonts w:eastAsia="Calibri"/>
          <w:b/>
          <w:lang w:val="en-GB" w:eastAsia="en-US"/>
        </w:rPr>
        <w:t xml:space="preserve"> </w:t>
      </w:r>
    </w:p>
    <w:p w14:paraId="7F416FA1" w14:textId="77777777" w:rsidR="00A10900" w:rsidRPr="00BE5C12" w:rsidRDefault="00A10900" w:rsidP="00C11319">
      <w:pPr>
        <w:suppressAutoHyphens w:val="0"/>
        <w:spacing w:line="276"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97733F" w:rsidRPr="00BE5C12" w14:paraId="3AF14121" w14:textId="77777777" w:rsidTr="008B053E">
        <w:trPr>
          <w:trHeight w:val="1383"/>
        </w:trPr>
        <w:tc>
          <w:tcPr>
            <w:tcW w:w="4643" w:type="dxa"/>
            <w:shd w:val="clear" w:color="auto" w:fill="auto"/>
          </w:tcPr>
          <w:p w14:paraId="0C64806F" w14:textId="77777777" w:rsidR="0097733F" w:rsidRPr="00BE5C12" w:rsidRDefault="0097733F" w:rsidP="006B6AA2">
            <w:pPr>
              <w:suppressAutoHyphens w:val="0"/>
              <w:spacing w:after="200" w:line="276" w:lineRule="auto"/>
              <w:jc w:val="both"/>
              <w:rPr>
                <w:rFonts w:eastAsia="Calibri"/>
                <w:lang w:eastAsia="en-US"/>
              </w:rPr>
            </w:pPr>
            <w:r w:rsidRPr="00BE5C12">
              <w:rPr>
                <w:rFonts w:eastAsia="Calibri"/>
                <w:lang w:eastAsia="en-US"/>
              </w:rPr>
              <w:t>Priorytet inwestycyjny</w:t>
            </w:r>
          </w:p>
        </w:tc>
        <w:tc>
          <w:tcPr>
            <w:tcW w:w="4643" w:type="dxa"/>
            <w:shd w:val="clear" w:color="auto" w:fill="auto"/>
          </w:tcPr>
          <w:p w14:paraId="069FC911" w14:textId="77777777" w:rsidR="0097733F" w:rsidRPr="00BE5C12" w:rsidRDefault="0097733F" w:rsidP="008B053E">
            <w:pPr>
              <w:suppressAutoHyphens w:val="0"/>
              <w:spacing w:after="200" w:line="276" w:lineRule="auto"/>
              <w:rPr>
                <w:rFonts w:eastAsia="Calibri"/>
                <w:lang w:eastAsia="en-US"/>
              </w:rPr>
            </w:pPr>
            <w:r w:rsidRPr="00BE5C12">
              <w:rPr>
                <w:rFonts w:eastAsia="Calibri"/>
                <w:lang w:eastAsia="en-US"/>
              </w:rPr>
              <w:t>PI 2.</w:t>
            </w:r>
            <w:r w:rsidR="00F526C2" w:rsidRPr="00BE5C12">
              <w:rPr>
                <w:rFonts w:eastAsia="Calibri"/>
                <w:lang w:eastAsia="en-US"/>
              </w:rPr>
              <w:t xml:space="preserve">a </w:t>
            </w:r>
            <w:r w:rsidRPr="008B053E">
              <w:rPr>
                <w:rFonts w:eastAsia="Calibri"/>
                <w:i/>
                <w:lang w:eastAsia="en-US"/>
              </w:rPr>
              <w:t xml:space="preserve">Poszerzanie zakresu </w:t>
            </w:r>
            <w:r w:rsidRPr="0062711D">
              <w:rPr>
                <w:rFonts w:eastAsia="Calibri"/>
                <w:i/>
                <w:lang w:eastAsia="en-US"/>
              </w:rPr>
              <w:t>dostępności</w:t>
            </w:r>
            <w:r w:rsidR="005E000C" w:rsidRPr="0062711D">
              <w:rPr>
                <w:rFonts w:eastAsia="Calibri"/>
                <w:i/>
                <w:lang w:eastAsia="en-US"/>
              </w:rPr>
              <w:t xml:space="preserve"> do</w:t>
            </w:r>
            <w:r w:rsidRPr="0062711D">
              <w:rPr>
                <w:rFonts w:eastAsia="Calibri"/>
                <w:i/>
                <w:lang w:eastAsia="en-US"/>
              </w:rPr>
              <w:t xml:space="preserve"> łączy</w:t>
            </w:r>
            <w:r w:rsidRPr="008B053E">
              <w:rPr>
                <w:rFonts w:eastAsia="Calibri"/>
                <w:i/>
                <w:lang w:eastAsia="en-US"/>
              </w:rPr>
              <w:t xml:space="preserve"> szerokopasmowych oraz wprowadzanie szybkich sieci internetowych oraz wspieranie wprowadzania nowych technologii i sieci dla gospodarki cyfrowej</w:t>
            </w:r>
          </w:p>
        </w:tc>
      </w:tr>
    </w:tbl>
    <w:p w14:paraId="545C726B" w14:textId="77777777" w:rsidR="009E3B80" w:rsidRPr="00BE5C12" w:rsidRDefault="009E3B80" w:rsidP="00C11319">
      <w:pPr>
        <w:suppressAutoHyphens w:val="0"/>
        <w:spacing w:line="276" w:lineRule="auto"/>
        <w:jc w:val="both"/>
        <w:rPr>
          <w:rFonts w:eastAsia="Calibri"/>
          <w:i/>
          <w:lang w:eastAsia="en-US"/>
        </w:rPr>
      </w:pPr>
    </w:p>
    <w:p w14:paraId="799E4E21" w14:textId="77777777" w:rsidR="00981B7D" w:rsidRPr="00BE5C12" w:rsidRDefault="00981B7D" w:rsidP="00C11319">
      <w:pPr>
        <w:numPr>
          <w:ilvl w:val="0"/>
          <w:numId w:val="16"/>
        </w:numPr>
        <w:tabs>
          <w:tab w:val="clear" w:pos="720"/>
          <w:tab w:val="left" w:pos="284"/>
          <w:tab w:val="left" w:pos="709"/>
        </w:tabs>
        <w:suppressAutoHyphens w:val="0"/>
        <w:spacing w:line="276" w:lineRule="auto"/>
        <w:ind w:left="284" w:hanging="284"/>
        <w:jc w:val="both"/>
        <w:rPr>
          <w:rFonts w:eastAsia="Calibri"/>
          <w:b/>
          <w:lang w:eastAsia="en-US"/>
        </w:rPr>
      </w:pPr>
      <w:r w:rsidRPr="00BE5C12">
        <w:rPr>
          <w:rFonts w:eastAsia="Calibri"/>
          <w:b/>
          <w:lang w:eastAsia="en-US"/>
        </w:rPr>
        <w:t xml:space="preserve">Cel szczegółowy 1: </w:t>
      </w:r>
      <w:r w:rsidR="00C1551F" w:rsidRPr="006A0968">
        <w:rPr>
          <w:rFonts w:eastAsia="Calibri"/>
          <w:b/>
          <w:lang w:eastAsia="en-US"/>
        </w:rPr>
        <w:t>Wye</w:t>
      </w:r>
      <w:r w:rsidR="00C1551F" w:rsidRPr="0018589D">
        <w:rPr>
          <w:rFonts w:eastAsia="Calibri"/>
          <w:b/>
          <w:lang w:eastAsia="en-US"/>
        </w:rPr>
        <w:t>liminowanie</w:t>
      </w:r>
      <w:r w:rsidR="00135BD5" w:rsidRPr="00BE5C12">
        <w:rPr>
          <w:rFonts w:eastAsia="Calibri"/>
          <w:b/>
          <w:lang w:eastAsia="en-US"/>
        </w:rPr>
        <w:t xml:space="preserve"> </w:t>
      </w:r>
      <w:r w:rsidRPr="00BE5C12">
        <w:rPr>
          <w:rFonts w:eastAsia="Calibri"/>
          <w:b/>
          <w:lang w:eastAsia="en-US"/>
        </w:rPr>
        <w:t>terytorialnych różnic w możliwości dostępu do</w:t>
      </w:r>
      <w:r w:rsidR="00251411">
        <w:rPr>
          <w:rFonts w:eastAsia="Calibri"/>
          <w:b/>
          <w:lang w:eastAsia="en-US"/>
        </w:rPr>
        <w:t> </w:t>
      </w:r>
      <w:r w:rsidRPr="00BE5C12">
        <w:rPr>
          <w:rFonts w:eastAsia="Calibri"/>
          <w:b/>
          <w:lang w:eastAsia="en-US"/>
        </w:rPr>
        <w:t xml:space="preserve">szerokopasmowego </w:t>
      </w:r>
      <w:proofErr w:type="spellStart"/>
      <w:r w:rsidRPr="00BE5C12">
        <w:rPr>
          <w:rFonts w:eastAsia="Calibri"/>
          <w:b/>
          <w:lang w:eastAsia="en-US"/>
        </w:rPr>
        <w:t>internetu</w:t>
      </w:r>
      <w:proofErr w:type="spellEnd"/>
      <w:r w:rsidRPr="00BE5C12">
        <w:rPr>
          <w:rFonts w:eastAsia="Calibri"/>
          <w:b/>
          <w:lang w:eastAsia="en-US"/>
        </w:rPr>
        <w:t xml:space="preserve"> o wysokich </w:t>
      </w:r>
      <w:r w:rsidRPr="006121C6">
        <w:rPr>
          <w:rFonts w:eastAsia="Calibri"/>
          <w:b/>
          <w:lang w:eastAsia="en-US"/>
        </w:rPr>
        <w:t>przepustowościach</w:t>
      </w:r>
      <w:r w:rsidRPr="00BE5C12">
        <w:rPr>
          <w:rFonts w:eastAsia="Calibri"/>
          <w:b/>
          <w:lang w:eastAsia="en-US"/>
        </w:rPr>
        <w:t xml:space="preserve"> </w:t>
      </w:r>
    </w:p>
    <w:p w14:paraId="49285155" w14:textId="77777777" w:rsidR="00981B7D" w:rsidRPr="00BE5C12" w:rsidRDefault="00981B7D" w:rsidP="00A10900">
      <w:pPr>
        <w:pStyle w:val="Limitznakw"/>
        <w:rPr>
          <w:rFonts w:eastAsia="Calibri"/>
          <w:lang w:eastAsia="en-US"/>
        </w:rPr>
      </w:pPr>
      <w:r w:rsidRPr="00BE5C12">
        <w:rPr>
          <w:rFonts w:eastAsia="Calibri"/>
          <w:lang w:eastAsia="en-US"/>
        </w:rPr>
        <w:t xml:space="preserve">[max 500 znaków nazwa + max </w:t>
      </w:r>
      <w:r w:rsidR="002C25F2" w:rsidRPr="00BE5C12">
        <w:rPr>
          <w:rFonts w:eastAsia="Calibri"/>
          <w:lang w:val="pl-PL" w:eastAsia="en-US"/>
        </w:rPr>
        <w:t>35</w:t>
      </w:r>
      <w:r w:rsidRPr="00BE5C12">
        <w:rPr>
          <w:rFonts w:eastAsia="Calibri"/>
          <w:lang w:eastAsia="en-US"/>
        </w:rPr>
        <w:t>00 znaków opis oczekiwanych rezultatów]</w:t>
      </w:r>
    </w:p>
    <w:p w14:paraId="2AC501C5" w14:textId="77777777" w:rsidR="00981B7D" w:rsidRPr="00BE5C12" w:rsidRDefault="00981B7D" w:rsidP="00981B7D">
      <w:pPr>
        <w:pStyle w:val="Limitznakw"/>
        <w:rPr>
          <w:rFonts w:eastAsia="Calibri"/>
          <w:lang w:eastAsia="en-US"/>
        </w:rPr>
      </w:pPr>
    </w:p>
    <w:p w14:paraId="62E1BEE0" w14:textId="77777777" w:rsidR="00341D8A" w:rsidRPr="002A46AF" w:rsidRDefault="00981B7D" w:rsidP="00F252D4">
      <w:pPr>
        <w:suppressAutoHyphens w:val="0"/>
        <w:jc w:val="both"/>
        <w:rPr>
          <w:rFonts w:eastAsia="Calibri"/>
          <w:lang w:eastAsia="en-US"/>
        </w:rPr>
      </w:pPr>
      <w:r w:rsidRPr="00E5237F">
        <w:rPr>
          <w:rFonts w:eastAsia="Calibri"/>
          <w:lang w:eastAsia="en-US"/>
        </w:rPr>
        <w:t xml:space="preserve">W ramach celu szczegółowego 1 wspierane będą co do zasady </w:t>
      </w:r>
      <w:r w:rsidRPr="00A606B2">
        <w:rPr>
          <w:rFonts w:eastAsia="Calibri"/>
          <w:lang w:eastAsia="en-US"/>
        </w:rPr>
        <w:t>działania umożliwiające jak</w:t>
      </w:r>
      <w:r w:rsidR="00251411">
        <w:rPr>
          <w:rFonts w:eastAsia="Calibri"/>
          <w:lang w:eastAsia="en-US"/>
        </w:rPr>
        <w:t> </w:t>
      </w:r>
      <w:r w:rsidRPr="00A606B2">
        <w:rPr>
          <w:rFonts w:eastAsia="Calibri"/>
          <w:lang w:eastAsia="en-US"/>
        </w:rPr>
        <w:t>najszerszy dostęp do sieci szerokopasmowych</w:t>
      </w:r>
      <w:r w:rsidR="00032A70" w:rsidRPr="008B053E">
        <w:rPr>
          <w:rFonts w:eastAsia="Calibri"/>
          <w:lang w:eastAsia="en-US"/>
        </w:rPr>
        <w:t>, przy jak najwyższych</w:t>
      </w:r>
      <w:r w:rsidRPr="00DF23AF">
        <w:rPr>
          <w:rFonts w:eastAsia="Calibri"/>
          <w:lang w:eastAsia="en-US"/>
        </w:rPr>
        <w:t xml:space="preserve"> parametr</w:t>
      </w:r>
      <w:r w:rsidR="00032A70" w:rsidRPr="00EB5996">
        <w:rPr>
          <w:rFonts w:eastAsia="Calibri"/>
          <w:lang w:eastAsia="en-US"/>
        </w:rPr>
        <w:t>ach</w:t>
      </w:r>
      <w:r w:rsidRPr="00EB5996">
        <w:rPr>
          <w:rFonts w:eastAsia="Calibri"/>
          <w:lang w:eastAsia="en-US"/>
        </w:rPr>
        <w:t xml:space="preserve"> technicznych na obszarach, gdzie</w:t>
      </w:r>
      <w:r w:rsidR="000B4AFE" w:rsidRPr="005514D4">
        <w:rPr>
          <w:rFonts w:eastAsia="Calibri"/>
          <w:lang w:eastAsia="en-US"/>
        </w:rPr>
        <w:t xml:space="preserve"> stwierdzono niedoskonałość </w:t>
      </w:r>
      <w:r w:rsidR="00032A70" w:rsidRPr="005514D4">
        <w:rPr>
          <w:rFonts w:eastAsia="Calibri"/>
          <w:lang w:eastAsia="en-US"/>
        </w:rPr>
        <w:t>rynk</w:t>
      </w:r>
      <w:r w:rsidR="000B4AFE" w:rsidRPr="00444496">
        <w:rPr>
          <w:rFonts w:eastAsia="Calibri"/>
          <w:lang w:eastAsia="en-US"/>
        </w:rPr>
        <w:t xml:space="preserve">u </w:t>
      </w:r>
      <w:r w:rsidR="000F055E" w:rsidRPr="008B053E">
        <w:t xml:space="preserve">lub istotne nierówności </w:t>
      </w:r>
      <w:r w:rsidR="000B4AFE" w:rsidRPr="00E5237F">
        <w:rPr>
          <w:rFonts w:eastAsia="Calibri"/>
          <w:lang w:eastAsia="en-US"/>
        </w:rPr>
        <w:t>w zakresie</w:t>
      </w:r>
      <w:r w:rsidRPr="00E5237F">
        <w:rPr>
          <w:rFonts w:eastAsia="Calibri"/>
          <w:lang w:eastAsia="en-US"/>
        </w:rPr>
        <w:t xml:space="preserve"> </w:t>
      </w:r>
      <w:r w:rsidRPr="00A606B2">
        <w:rPr>
          <w:rFonts w:eastAsia="Calibri"/>
          <w:lang w:eastAsia="en-US"/>
        </w:rPr>
        <w:t>dostępu do</w:t>
      </w:r>
      <w:r w:rsidR="00251411">
        <w:rPr>
          <w:rFonts w:eastAsia="Calibri"/>
          <w:lang w:eastAsia="en-US"/>
        </w:rPr>
        <w:t> </w:t>
      </w:r>
      <w:r w:rsidR="00FF6566" w:rsidRPr="008B053E">
        <w:rPr>
          <w:rFonts w:eastAsia="Calibri"/>
          <w:lang w:eastAsia="en-US"/>
        </w:rPr>
        <w:t>sieci NGA</w:t>
      </w:r>
      <w:r w:rsidR="00E91893" w:rsidRPr="00E91893">
        <w:t xml:space="preserve"> </w:t>
      </w:r>
      <w:r w:rsidR="00232D72" w:rsidRPr="00232D72">
        <w:rPr>
          <w:rFonts w:eastAsia="Calibri"/>
          <w:lang w:eastAsia="en-US"/>
        </w:rPr>
        <w:t>oraz działania związane ze stworzeniem dedykowanej sieci telekomunikacyjnej, służącej świadczeniu usług dla szkó</w:t>
      </w:r>
      <w:r w:rsidR="00232D72">
        <w:rPr>
          <w:rFonts w:eastAsia="Calibri"/>
          <w:lang w:eastAsia="en-US"/>
        </w:rPr>
        <w:t xml:space="preserve">ł </w:t>
      </w:r>
      <w:r w:rsidR="00232D72" w:rsidRPr="00232D72">
        <w:rPr>
          <w:rFonts w:eastAsia="Calibri"/>
          <w:lang w:eastAsia="en-US"/>
        </w:rPr>
        <w:t>i opartej w możliwie największym zakresie na już istniejącej lub planowanej infrastrukturze</w:t>
      </w:r>
      <w:r w:rsidR="00032A70" w:rsidRPr="008B053E">
        <w:rPr>
          <w:rFonts w:eastAsia="Calibri"/>
          <w:lang w:eastAsia="en-US"/>
        </w:rPr>
        <w:t>.</w:t>
      </w:r>
      <w:r w:rsidRPr="00DF23AF">
        <w:t xml:space="preserve"> </w:t>
      </w:r>
      <w:r w:rsidRPr="00DF23AF">
        <w:rPr>
          <w:rFonts w:eastAsia="Calibri"/>
          <w:lang w:eastAsia="en-US"/>
        </w:rPr>
        <w:t xml:space="preserve">Tworzona infrastruktura powinna umożliwić osiągnięcie </w:t>
      </w:r>
      <w:r w:rsidRPr="005514D4">
        <w:rPr>
          <w:rFonts w:eastAsia="Calibri"/>
          <w:lang w:eastAsia="en-US"/>
        </w:rPr>
        <w:t xml:space="preserve">parametrów </w:t>
      </w:r>
      <w:r w:rsidR="00FF6566" w:rsidRPr="00444496">
        <w:rPr>
          <w:rFonts w:eastAsia="Calibri"/>
          <w:lang w:eastAsia="en-US"/>
        </w:rPr>
        <w:t>min.</w:t>
      </w:r>
      <w:r w:rsidR="00C7000A" w:rsidRPr="00444496">
        <w:rPr>
          <w:rFonts w:eastAsia="Calibri"/>
          <w:lang w:eastAsia="en-US"/>
        </w:rPr>
        <w:t xml:space="preserve"> </w:t>
      </w:r>
      <w:r w:rsidR="00032A70" w:rsidRPr="00444496">
        <w:rPr>
          <w:rFonts w:eastAsia="Calibri"/>
          <w:lang w:eastAsia="en-US"/>
        </w:rPr>
        <w:t xml:space="preserve">30 </w:t>
      </w:r>
      <w:proofErr w:type="spellStart"/>
      <w:r w:rsidR="00032A70" w:rsidRPr="00444496">
        <w:rPr>
          <w:rFonts w:eastAsia="Calibri"/>
          <w:lang w:eastAsia="en-US"/>
        </w:rPr>
        <w:t>Mb</w:t>
      </w:r>
      <w:proofErr w:type="spellEnd"/>
      <w:r w:rsidR="00032A70" w:rsidRPr="00444496">
        <w:rPr>
          <w:rFonts w:eastAsia="Calibri"/>
          <w:lang w:eastAsia="en-US"/>
        </w:rPr>
        <w:t>/s</w:t>
      </w:r>
      <w:r w:rsidR="00E91893" w:rsidRPr="00E91893">
        <w:t xml:space="preserve"> </w:t>
      </w:r>
      <w:r w:rsidR="00E91893" w:rsidRPr="00E91893">
        <w:rPr>
          <w:rFonts w:eastAsia="Calibri"/>
          <w:lang w:eastAsia="en-US"/>
        </w:rPr>
        <w:t xml:space="preserve">w przypadku gospodarstw domowych lub min. 100 </w:t>
      </w:r>
      <w:proofErr w:type="spellStart"/>
      <w:r w:rsidR="00E91893" w:rsidRPr="00E91893">
        <w:rPr>
          <w:rFonts w:eastAsia="Calibri"/>
          <w:lang w:eastAsia="en-US"/>
        </w:rPr>
        <w:t>Mb</w:t>
      </w:r>
      <w:proofErr w:type="spellEnd"/>
      <w:r w:rsidR="00E91893" w:rsidRPr="00E91893">
        <w:rPr>
          <w:rFonts w:eastAsia="Calibri"/>
          <w:lang w:eastAsia="en-US"/>
        </w:rPr>
        <w:t>/s w przypadku budowy sieci do szkół</w:t>
      </w:r>
      <w:r w:rsidRPr="0071645F">
        <w:rPr>
          <w:rFonts w:eastAsia="Calibri"/>
          <w:lang w:eastAsia="en-US"/>
        </w:rPr>
        <w:t>,</w:t>
      </w:r>
      <w:r w:rsidR="000B73D6" w:rsidRPr="0071645F">
        <w:rPr>
          <w:rFonts w:eastAsia="Calibri"/>
          <w:lang w:eastAsia="en-US"/>
        </w:rPr>
        <w:t xml:space="preserve"> </w:t>
      </w:r>
      <w:r w:rsidR="000B73D6" w:rsidRPr="0071645F">
        <w:rPr>
          <w:rFonts w:eastAsia="Calibri"/>
          <w:lang w:eastAsia="en-US"/>
        </w:rPr>
        <w:lastRenderedPageBreak/>
        <w:t>zapewniając skokową zmianę</w:t>
      </w:r>
      <w:r w:rsidR="000B73D6" w:rsidRPr="00E5237F">
        <w:rPr>
          <w:rStyle w:val="Odwoanieprzypisudolnego"/>
        </w:rPr>
        <w:footnoteReference w:id="28"/>
      </w:r>
      <w:r w:rsidR="000B73D6" w:rsidRPr="00E5237F">
        <w:rPr>
          <w:rFonts w:eastAsia="Calibri"/>
          <w:lang w:eastAsia="en-US"/>
        </w:rPr>
        <w:t xml:space="preserve">. </w:t>
      </w:r>
      <w:r w:rsidR="000B73D6" w:rsidRPr="00A606B2">
        <w:rPr>
          <w:rFonts w:eastAsia="Calibri"/>
          <w:lang w:eastAsia="en-US"/>
        </w:rPr>
        <w:t>J</w:t>
      </w:r>
      <w:r w:rsidR="00032A70" w:rsidRPr="008B053E">
        <w:rPr>
          <w:rFonts w:eastAsia="Calibri"/>
          <w:lang w:eastAsia="en-US"/>
        </w:rPr>
        <w:t xml:space="preserve">ednocześnie </w:t>
      </w:r>
      <w:r w:rsidR="00FF6566" w:rsidRPr="008B053E">
        <w:rPr>
          <w:rFonts w:eastAsia="Calibri"/>
          <w:lang w:eastAsia="en-US"/>
        </w:rPr>
        <w:t xml:space="preserve">promowane będą rozwiązania </w:t>
      </w:r>
      <w:r w:rsidRPr="00DF23AF">
        <w:rPr>
          <w:rFonts w:eastAsia="Calibri"/>
          <w:lang w:eastAsia="en-US"/>
        </w:rPr>
        <w:t>umożliwi</w:t>
      </w:r>
      <w:r w:rsidR="00032A70" w:rsidRPr="00DF23AF">
        <w:rPr>
          <w:rFonts w:eastAsia="Calibri"/>
          <w:lang w:eastAsia="en-US"/>
        </w:rPr>
        <w:t>a</w:t>
      </w:r>
      <w:r w:rsidR="00FF6566" w:rsidRPr="00DF23AF">
        <w:rPr>
          <w:rFonts w:eastAsia="Calibri"/>
          <w:lang w:eastAsia="en-US"/>
        </w:rPr>
        <w:t>jące</w:t>
      </w:r>
      <w:r w:rsidRPr="00DF23AF">
        <w:rPr>
          <w:rFonts w:eastAsia="Calibri"/>
          <w:lang w:eastAsia="en-US"/>
        </w:rPr>
        <w:t xml:space="preserve"> </w:t>
      </w:r>
      <w:r w:rsidR="00032A70" w:rsidRPr="00DF23AF">
        <w:rPr>
          <w:rFonts w:eastAsia="Calibri"/>
          <w:lang w:eastAsia="en-US"/>
        </w:rPr>
        <w:t xml:space="preserve">w przyszłości </w:t>
      </w:r>
      <w:r w:rsidRPr="00DF23AF">
        <w:rPr>
          <w:rFonts w:eastAsia="Calibri"/>
          <w:lang w:eastAsia="en-US"/>
        </w:rPr>
        <w:t>dalsz</w:t>
      </w:r>
      <w:r w:rsidR="00032A70" w:rsidRPr="00DF23AF">
        <w:rPr>
          <w:rFonts w:eastAsia="Calibri"/>
          <w:lang w:eastAsia="en-US"/>
        </w:rPr>
        <w:t>e</w:t>
      </w:r>
      <w:r w:rsidRPr="00DF23AF">
        <w:rPr>
          <w:rFonts w:eastAsia="Calibri"/>
          <w:lang w:eastAsia="en-US"/>
        </w:rPr>
        <w:t xml:space="preserve"> </w:t>
      </w:r>
      <w:r w:rsidRPr="005514D4">
        <w:rPr>
          <w:rFonts w:eastAsia="Calibri"/>
          <w:lang w:eastAsia="en-US"/>
        </w:rPr>
        <w:t>podnoszenie parametrów</w:t>
      </w:r>
      <w:r w:rsidRPr="00444496">
        <w:rPr>
          <w:rFonts w:eastAsia="Calibri"/>
          <w:lang w:eastAsia="en-US"/>
        </w:rPr>
        <w:t xml:space="preserve">, przy relatywnie niskim poziomie dodatkowych nakładów. </w:t>
      </w:r>
      <w:r w:rsidR="00FF6566" w:rsidRPr="00444496">
        <w:rPr>
          <w:rFonts w:eastAsia="Calibri"/>
          <w:lang w:eastAsia="en-US"/>
        </w:rPr>
        <w:t>W celu realizacji EAC może zostać wprowadzone wymaganie, by infrastruktura umożliwiała osiągni</w:t>
      </w:r>
      <w:r w:rsidR="00FF6566" w:rsidRPr="007C79B9">
        <w:rPr>
          <w:rFonts w:eastAsia="Calibri"/>
          <w:lang w:eastAsia="en-US"/>
        </w:rPr>
        <w:t xml:space="preserve">ęcie parametrów min. 100 </w:t>
      </w:r>
      <w:proofErr w:type="spellStart"/>
      <w:r w:rsidR="00FF6566" w:rsidRPr="007C79B9">
        <w:rPr>
          <w:rFonts w:eastAsia="Calibri"/>
          <w:lang w:eastAsia="en-US"/>
        </w:rPr>
        <w:t>Mb</w:t>
      </w:r>
      <w:proofErr w:type="spellEnd"/>
      <w:r w:rsidR="00FF6566" w:rsidRPr="007C79B9">
        <w:rPr>
          <w:rFonts w:eastAsia="Calibri"/>
          <w:lang w:eastAsia="en-US"/>
        </w:rPr>
        <w:t xml:space="preserve">/s. </w:t>
      </w:r>
      <w:r w:rsidR="00032A70" w:rsidRPr="00714830">
        <w:t xml:space="preserve">Zgodnie z NPS: interwencja POPC, inwestycje perspektywy 2007-2013 oraz inwestycje prywatne, powinny </w:t>
      </w:r>
      <w:r w:rsidR="00FF6566" w:rsidRPr="0071645F">
        <w:t>umożliwić osiągnięci</w:t>
      </w:r>
      <w:r w:rsidR="00FF6566" w:rsidRPr="00251411">
        <w:t>e</w:t>
      </w:r>
      <w:r w:rsidR="00032A70" w:rsidRPr="006B2816">
        <w:t xml:space="preserve"> wskaźników EAC zarówno </w:t>
      </w:r>
      <w:r w:rsidR="00FF6566" w:rsidRPr="000C504D">
        <w:t xml:space="preserve">dla </w:t>
      </w:r>
      <w:r w:rsidR="00032A70" w:rsidRPr="000C504D">
        <w:t xml:space="preserve">sieci 30 </w:t>
      </w:r>
      <w:proofErr w:type="spellStart"/>
      <w:r w:rsidR="00032A70" w:rsidRPr="000C504D">
        <w:t>Mb</w:t>
      </w:r>
      <w:proofErr w:type="spellEnd"/>
      <w:r w:rsidR="00032A70" w:rsidRPr="000C504D">
        <w:t>/s</w:t>
      </w:r>
      <w:r w:rsidR="004222C5" w:rsidRPr="002A46AF">
        <w:t>,</w:t>
      </w:r>
      <w:r w:rsidR="00032A70" w:rsidRPr="002A46AF">
        <w:t xml:space="preserve"> jak i sieci 100 </w:t>
      </w:r>
      <w:proofErr w:type="spellStart"/>
      <w:r w:rsidR="00032A70" w:rsidRPr="002A46AF">
        <w:t>Mb</w:t>
      </w:r>
      <w:proofErr w:type="spellEnd"/>
      <w:r w:rsidR="00032A70" w:rsidRPr="002A46AF">
        <w:t>/s.</w:t>
      </w:r>
    </w:p>
    <w:p w14:paraId="09648F30" w14:textId="77777777" w:rsidR="00341D8A" w:rsidRPr="0057621A" w:rsidRDefault="00341D8A" w:rsidP="00981B7D">
      <w:pPr>
        <w:contextualSpacing/>
        <w:jc w:val="both"/>
        <w:rPr>
          <w:rFonts w:eastAsia="Calibri"/>
          <w:lang w:eastAsia="en-US"/>
        </w:rPr>
      </w:pPr>
    </w:p>
    <w:p w14:paraId="71D5E8EB" w14:textId="77777777" w:rsidR="00B24FAF" w:rsidRPr="00DF23AF" w:rsidRDefault="00981B7D" w:rsidP="00981B7D">
      <w:pPr>
        <w:contextualSpacing/>
        <w:jc w:val="both"/>
      </w:pPr>
      <w:r w:rsidRPr="005B4B47">
        <w:rPr>
          <w:rFonts w:eastAsia="Calibri"/>
          <w:lang w:eastAsia="en-US"/>
        </w:rPr>
        <w:t>Z badań</w:t>
      </w:r>
      <w:r w:rsidR="00A013F4">
        <w:rPr>
          <w:rStyle w:val="Odwoanieprzypisudolnego"/>
          <w:rFonts w:eastAsia="Calibri"/>
          <w:lang w:eastAsia="en-US"/>
        </w:rPr>
        <w:footnoteReference w:id="29"/>
      </w:r>
      <w:r w:rsidRPr="005514D4">
        <w:rPr>
          <w:rFonts w:eastAsia="Calibri"/>
          <w:lang w:eastAsia="en-US"/>
        </w:rPr>
        <w:t xml:space="preserve"> wynika, że na obszarach szczególnie zagrożonych trwałym wykluczeniem cyfrowym</w:t>
      </w:r>
      <w:r w:rsidRPr="00444496">
        <w:rPr>
          <w:rFonts w:eastAsia="Calibri"/>
          <w:lang w:eastAsia="en-US"/>
        </w:rPr>
        <w:t>,</w:t>
      </w:r>
      <w:r w:rsidRPr="00444496">
        <w:t xml:space="preserve"> </w:t>
      </w:r>
      <w:r w:rsidR="00FF6566" w:rsidRPr="00444496">
        <w:t xml:space="preserve">na których nie ma odpowiedniego dostępu do podstawowych sieci szerokopasmowych i gdzie budowa sieci min. 30 </w:t>
      </w:r>
      <w:proofErr w:type="spellStart"/>
      <w:r w:rsidR="00FF6566" w:rsidRPr="007C79B9">
        <w:t>Mb</w:t>
      </w:r>
      <w:proofErr w:type="spellEnd"/>
      <w:r w:rsidR="00FF6566" w:rsidRPr="007C79B9">
        <w:t>/s jest szczególnie nieefektywna ekonomicznie,</w:t>
      </w:r>
      <w:r w:rsidR="00FF6566" w:rsidRPr="00714830">
        <w:t xml:space="preserve"> </w:t>
      </w:r>
      <w:r w:rsidRPr="0071645F">
        <w:t xml:space="preserve">uzasadnione może okazać się wsparcie projektów </w:t>
      </w:r>
      <w:r w:rsidR="00DF23AF">
        <w:t xml:space="preserve">rozmieszczenia sieci szerokopasmowych </w:t>
      </w:r>
      <w:r w:rsidRPr="00DF23AF">
        <w:rPr>
          <w:bCs/>
        </w:rPr>
        <w:t>o parametrach niższych niż</w:t>
      </w:r>
      <w:r w:rsidRPr="00DF23AF">
        <w:t xml:space="preserve"> 30 </w:t>
      </w:r>
      <w:proofErr w:type="spellStart"/>
      <w:r w:rsidRPr="00DF23AF">
        <w:t>Mb</w:t>
      </w:r>
      <w:proofErr w:type="spellEnd"/>
      <w:r w:rsidRPr="00DF23AF">
        <w:t>/s</w:t>
      </w:r>
      <w:r w:rsidR="00032A70" w:rsidRPr="00DF23AF">
        <w:t>, zapewniając skokową zmianę oraz preferując rozwiązania umożliwiające dalsze podnoszenie parametrów, przy relatywnie niskim poziomie dodatkowych nakładów.</w:t>
      </w:r>
      <w:r w:rsidRPr="00DF23AF">
        <w:t xml:space="preserve"> </w:t>
      </w:r>
    </w:p>
    <w:p w14:paraId="36558053" w14:textId="77777777" w:rsidR="00B24FAF" w:rsidRPr="005514D4" w:rsidRDefault="00B24FAF" w:rsidP="00981B7D">
      <w:pPr>
        <w:contextualSpacing/>
        <w:jc w:val="both"/>
      </w:pPr>
    </w:p>
    <w:p w14:paraId="0928BADC" w14:textId="77777777" w:rsidR="00981B7D" w:rsidRPr="001A78E0" w:rsidRDefault="00B24FAF" w:rsidP="00981B7D">
      <w:pPr>
        <w:contextualSpacing/>
        <w:jc w:val="both"/>
      </w:pPr>
      <w:r w:rsidRPr="0071645F">
        <w:t>Powyżej opisany zakres</w:t>
      </w:r>
      <w:r w:rsidR="00226DD9" w:rsidRPr="006B2816">
        <w:t> </w:t>
      </w:r>
      <w:r w:rsidR="00981B7D" w:rsidRPr="001A78E0">
        <w:t>interwencj</w:t>
      </w:r>
      <w:r w:rsidR="00DF23AF">
        <w:t>i</w:t>
      </w:r>
      <w:r w:rsidR="00981B7D" w:rsidRPr="00DF23AF">
        <w:t xml:space="preserve"> </w:t>
      </w:r>
      <w:r w:rsidR="0034050E" w:rsidRPr="00DF23AF">
        <w:t xml:space="preserve">przyczyni się do uzyskania </w:t>
      </w:r>
      <w:r w:rsidR="00981B7D" w:rsidRPr="005514D4">
        <w:t>pełne</w:t>
      </w:r>
      <w:r w:rsidR="0034050E" w:rsidRPr="005514D4">
        <w:t>go</w:t>
      </w:r>
      <w:r w:rsidR="00981B7D" w:rsidRPr="00444496">
        <w:t xml:space="preserve"> pokryci</w:t>
      </w:r>
      <w:r w:rsidR="0034050E" w:rsidRPr="00444496">
        <w:t>a</w:t>
      </w:r>
      <w:r w:rsidR="00981B7D" w:rsidRPr="00444496">
        <w:t xml:space="preserve"> terytorium kraju </w:t>
      </w:r>
      <w:r w:rsidR="004B7D6C" w:rsidRPr="00714830">
        <w:t xml:space="preserve">zasięgiem </w:t>
      </w:r>
      <w:proofErr w:type="spellStart"/>
      <w:r w:rsidR="000F055E" w:rsidRPr="0071645F">
        <w:t>internetu</w:t>
      </w:r>
      <w:proofErr w:type="spellEnd"/>
      <w:r w:rsidR="000F055E" w:rsidRPr="0071645F">
        <w:t xml:space="preserve"> </w:t>
      </w:r>
      <w:r w:rsidR="00981B7D" w:rsidRPr="00251411">
        <w:t>szerokopasmow</w:t>
      </w:r>
      <w:r w:rsidR="000F055E" w:rsidRPr="006B2816">
        <w:t>ego.</w:t>
      </w:r>
    </w:p>
    <w:p w14:paraId="7A954111" w14:textId="77777777" w:rsidR="00981B7D" w:rsidRPr="000C504D" w:rsidRDefault="00981B7D" w:rsidP="00981B7D">
      <w:pPr>
        <w:tabs>
          <w:tab w:val="left" w:pos="142"/>
          <w:tab w:val="left" w:pos="284"/>
        </w:tabs>
        <w:spacing w:before="120"/>
        <w:contextualSpacing/>
        <w:jc w:val="both"/>
      </w:pPr>
    </w:p>
    <w:p w14:paraId="4AEE1D64" w14:textId="77777777" w:rsidR="00C77E72" w:rsidRPr="00C74EEB" w:rsidRDefault="00846FF2" w:rsidP="00C77E72">
      <w:pPr>
        <w:tabs>
          <w:tab w:val="left" w:pos="142"/>
          <w:tab w:val="left" w:pos="284"/>
        </w:tabs>
        <w:spacing w:before="120"/>
        <w:contextualSpacing/>
        <w:jc w:val="both"/>
        <w:rPr>
          <w:color w:val="FF0000"/>
        </w:rPr>
      </w:pPr>
      <w:r w:rsidRPr="00846FF2">
        <w:t xml:space="preserve">W wyniku interwencji do bardzo szybkiego </w:t>
      </w:r>
      <w:proofErr w:type="spellStart"/>
      <w:r w:rsidRPr="00846FF2">
        <w:t>internetu</w:t>
      </w:r>
      <w:proofErr w:type="spellEnd"/>
      <w:r w:rsidRPr="00846FF2">
        <w:t xml:space="preserve"> (co najmniej 100 </w:t>
      </w:r>
      <w:proofErr w:type="spellStart"/>
      <w:r w:rsidRPr="00846FF2">
        <w:t>Mb</w:t>
      </w:r>
      <w:proofErr w:type="spellEnd"/>
      <w:r w:rsidRPr="00846FF2">
        <w:t>/s) zostaną podłączone jednostki oświatowe (np. szkoły publiczne) i inne podobne placówki, jeśli nie będzie to możliwe na zasadach komercyjnych.</w:t>
      </w:r>
      <w:r w:rsidR="008D7753" w:rsidRPr="008D7753">
        <w:t xml:space="preserve"> </w:t>
      </w:r>
      <w:r w:rsidR="00E91893">
        <w:t>Ponadto</w:t>
      </w:r>
      <w:r w:rsidR="008D7753" w:rsidRPr="008D7753">
        <w:t xml:space="preserve"> powstanie publiczna sieć telekomunikacyjna służąca świadczeniu publicznie dostępnych usług szkołom, w szczególności usług dostępu do szerokopasmowego </w:t>
      </w:r>
      <w:proofErr w:type="spellStart"/>
      <w:r w:rsidR="008D7753" w:rsidRPr="008D7753">
        <w:t>internetu</w:t>
      </w:r>
      <w:proofErr w:type="spellEnd"/>
      <w:r w:rsidR="008D7753" w:rsidRPr="008D7753">
        <w:t xml:space="preserve"> wraz z usługami bezpieczeństwa teleinformatycznego.</w:t>
      </w:r>
    </w:p>
    <w:p w14:paraId="2BEA54AE" w14:textId="77777777" w:rsidR="00720B68" w:rsidRPr="009107D0" w:rsidRDefault="00720B68" w:rsidP="00981B7D">
      <w:pPr>
        <w:suppressAutoHyphens w:val="0"/>
        <w:spacing w:line="276" w:lineRule="auto"/>
        <w:jc w:val="both"/>
        <w:rPr>
          <w:rFonts w:eastAsia="Calibri"/>
          <w:b/>
          <w:iCs/>
          <w:sz w:val="18"/>
          <w:szCs w:val="18"/>
          <w:lang w:eastAsia="en-US"/>
        </w:rPr>
      </w:pPr>
    </w:p>
    <w:p w14:paraId="57BF5866" w14:textId="77777777" w:rsidR="002C25F2" w:rsidRPr="0093690E" w:rsidRDefault="002C25F2" w:rsidP="00032A70">
      <w:pPr>
        <w:pStyle w:val="Legenda"/>
        <w:keepNext/>
      </w:pPr>
      <w:r w:rsidRPr="003A0614">
        <w:t xml:space="preserve">Tabela </w:t>
      </w:r>
      <w:fldSimple w:instr=" SEQ Tabela \* ARABIC ">
        <w:r w:rsidR="004470BF">
          <w:rPr>
            <w:noProof/>
          </w:rPr>
          <w:t>3</w:t>
        </w:r>
      </w:fldSimple>
      <w:r w:rsidRPr="0093690E">
        <w:t xml:space="preserve"> Specyficzne dla programu wskaźniki rezultatu dla celu szczegółowego 1</w:t>
      </w:r>
    </w:p>
    <w:tbl>
      <w:tblPr>
        <w:tblW w:w="9213" w:type="dxa"/>
        <w:tblInd w:w="52" w:type="dxa"/>
        <w:tblLayout w:type="fixed"/>
        <w:tblCellMar>
          <w:left w:w="70" w:type="dxa"/>
          <w:right w:w="70" w:type="dxa"/>
        </w:tblCellMar>
        <w:tblLook w:val="0000" w:firstRow="0" w:lastRow="0" w:firstColumn="0" w:lastColumn="0" w:noHBand="0" w:noVBand="0"/>
      </w:tblPr>
      <w:tblGrid>
        <w:gridCol w:w="444"/>
        <w:gridCol w:w="1842"/>
        <w:gridCol w:w="992"/>
        <w:gridCol w:w="1134"/>
        <w:gridCol w:w="992"/>
        <w:gridCol w:w="863"/>
        <w:gridCol w:w="1052"/>
        <w:gridCol w:w="841"/>
        <w:gridCol w:w="1053"/>
      </w:tblGrid>
      <w:tr w:rsidR="00981B7D" w:rsidRPr="0093690E" w14:paraId="17475D4E" w14:textId="77777777" w:rsidTr="009E3B80">
        <w:trPr>
          <w:trHeight w:val="480"/>
        </w:trPr>
        <w:tc>
          <w:tcPr>
            <w:tcW w:w="444" w:type="dxa"/>
            <w:tcBorders>
              <w:top w:val="single" w:sz="4" w:space="0" w:color="000000"/>
              <w:left w:val="single" w:sz="4" w:space="0" w:color="000000"/>
              <w:bottom w:val="single" w:sz="4" w:space="0" w:color="000000"/>
            </w:tcBorders>
            <w:vAlign w:val="center"/>
          </w:tcPr>
          <w:p w14:paraId="62AF1BF1" w14:textId="77777777" w:rsidR="00981B7D" w:rsidRPr="009A4D8C" w:rsidRDefault="00981B7D" w:rsidP="009E3B80">
            <w:pPr>
              <w:suppressAutoHyphens w:val="0"/>
              <w:snapToGrid w:val="0"/>
              <w:spacing w:after="200" w:line="276" w:lineRule="auto"/>
              <w:rPr>
                <w:rFonts w:eastAsia="Calibri"/>
                <w:b/>
                <w:bCs/>
                <w:sz w:val="16"/>
                <w:szCs w:val="16"/>
                <w:lang w:eastAsia="en-US"/>
              </w:rPr>
            </w:pPr>
            <w:proofErr w:type="spellStart"/>
            <w:r w:rsidRPr="009A4D8C">
              <w:rPr>
                <w:rFonts w:eastAsia="Calibri"/>
                <w:b/>
                <w:bCs/>
                <w:sz w:val="16"/>
                <w:szCs w:val="16"/>
                <w:lang w:eastAsia="en-US"/>
              </w:rPr>
              <w:t>Lp</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14:paraId="72CFD30D" w14:textId="77777777" w:rsidR="00981B7D" w:rsidRPr="00D430AB" w:rsidRDefault="00981B7D" w:rsidP="009E3B80">
            <w:pPr>
              <w:suppressAutoHyphens w:val="0"/>
              <w:snapToGrid w:val="0"/>
              <w:spacing w:after="200" w:line="276" w:lineRule="auto"/>
              <w:rPr>
                <w:rFonts w:eastAsia="Calibri"/>
                <w:b/>
                <w:bCs/>
                <w:sz w:val="16"/>
                <w:szCs w:val="16"/>
                <w:lang w:val="en-GB" w:eastAsia="en-US"/>
              </w:rPr>
            </w:pPr>
            <w:r w:rsidRPr="00C417F9">
              <w:rPr>
                <w:rFonts w:eastAsia="Calibri"/>
                <w:b/>
                <w:bCs/>
                <w:sz w:val="16"/>
                <w:szCs w:val="16"/>
                <w:lang w:eastAsia="en-US"/>
              </w:rPr>
              <w:t xml:space="preserve">Wskaźnik </w:t>
            </w:r>
            <w:proofErr w:type="spellStart"/>
            <w:r w:rsidRPr="00D430AB">
              <w:rPr>
                <w:rFonts w:eastAsia="Calibri"/>
                <w:b/>
                <w:bCs/>
                <w:sz w:val="16"/>
                <w:szCs w:val="16"/>
                <w:lang w:val="en-GB" w:eastAsia="en-US"/>
              </w:rPr>
              <w:t>rezultatu</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29E08625" w14:textId="77777777" w:rsidR="00981B7D" w:rsidRPr="009C2CDC" w:rsidRDefault="00981B7D" w:rsidP="009E3B80">
            <w:pPr>
              <w:suppressAutoHyphens w:val="0"/>
              <w:snapToGrid w:val="0"/>
              <w:spacing w:after="200" w:line="276" w:lineRule="auto"/>
              <w:rPr>
                <w:rFonts w:eastAsia="Calibri"/>
                <w:b/>
                <w:bCs/>
                <w:sz w:val="16"/>
                <w:szCs w:val="16"/>
                <w:lang w:val="en-GB" w:eastAsia="en-US"/>
              </w:rPr>
            </w:pPr>
            <w:proofErr w:type="spellStart"/>
            <w:r w:rsidRPr="009C2CDC">
              <w:rPr>
                <w:rFonts w:eastAsia="Calibri"/>
                <w:b/>
                <w:bCs/>
                <w:sz w:val="16"/>
                <w:szCs w:val="16"/>
                <w:lang w:val="en-GB" w:eastAsia="en-US"/>
              </w:rPr>
              <w:t>Jednostka</w:t>
            </w:r>
            <w:proofErr w:type="spellEnd"/>
            <w:r w:rsidRPr="009C2CDC">
              <w:rPr>
                <w:rFonts w:eastAsia="Calibri"/>
                <w:b/>
                <w:bCs/>
                <w:sz w:val="16"/>
                <w:szCs w:val="16"/>
                <w:lang w:val="en-GB" w:eastAsia="en-US"/>
              </w:rPr>
              <w:t xml:space="preserve"> </w:t>
            </w:r>
            <w:proofErr w:type="spellStart"/>
            <w:r w:rsidRPr="009C2CDC">
              <w:rPr>
                <w:rFonts w:eastAsia="Calibri"/>
                <w:b/>
                <w:bCs/>
                <w:sz w:val="16"/>
                <w:szCs w:val="16"/>
                <w:lang w:val="en-GB" w:eastAsia="en-US"/>
              </w:rPr>
              <w:t>pomiaru</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25870CFD" w14:textId="77777777" w:rsidR="00981B7D" w:rsidRPr="000C5191" w:rsidRDefault="00981B7D" w:rsidP="009E3B80">
            <w:pPr>
              <w:suppressAutoHyphens w:val="0"/>
              <w:snapToGrid w:val="0"/>
              <w:spacing w:after="200" w:line="276" w:lineRule="auto"/>
              <w:rPr>
                <w:rFonts w:eastAsia="Calibri"/>
                <w:b/>
                <w:bCs/>
                <w:sz w:val="16"/>
                <w:szCs w:val="16"/>
                <w:lang w:val="en-GB" w:eastAsia="en-US"/>
              </w:rPr>
            </w:pPr>
            <w:proofErr w:type="spellStart"/>
            <w:r w:rsidRPr="000C5191">
              <w:rPr>
                <w:rFonts w:eastAsia="Calibri"/>
                <w:b/>
                <w:bCs/>
                <w:sz w:val="16"/>
                <w:szCs w:val="16"/>
                <w:lang w:val="en-GB" w:eastAsia="en-US"/>
              </w:rPr>
              <w:t>Kategoria</w:t>
            </w:r>
            <w:proofErr w:type="spellEnd"/>
            <w:r w:rsidRPr="000C5191">
              <w:rPr>
                <w:rFonts w:eastAsia="Calibri"/>
                <w:b/>
                <w:bCs/>
                <w:sz w:val="16"/>
                <w:szCs w:val="16"/>
                <w:lang w:val="en-GB" w:eastAsia="en-US"/>
              </w:rPr>
              <w:t xml:space="preserve"> </w:t>
            </w:r>
            <w:proofErr w:type="spellStart"/>
            <w:r w:rsidRPr="000C5191">
              <w:rPr>
                <w:rFonts w:eastAsia="Calibri"/>
                <w:b/>
                <w:bCs/>
                <w:sz w:val="16"/>
                <w:szCs w:val="16"/>
                <w:lang w:val="en-GB" w:eastAsia="en-US"/>
              </w:rPr>
              <w:t>regionu</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490A0DB1" w14:textId="77777777" w:rsidR="00981B7D" w:rsidRPr="000C5191" w:rsidRDefault="00981B7D" w:rsidP="009E3B80">
            <w:pPr>
              <w:suppressAutoHyphens w:val="0"/>
              <w:snapToGrid w:val="0"/>
              <w:spacing w:after="200" w:line="276" w:lineRule="auto"/>
              <w:rPr>
                <w:rFonts w:eastAsia="Calibri"/>
                <w:b/>
                <w:bCs/>
                <w:sz w:val="16"/>
                <w:szCs w:val="16"/>
                <w:lang w:val="en-GB" w:eastAsia="en-US"/>
              </w:rPr>
            </w:pPr>
            <w:proofErr w:type="spellStart"/>
            <w:r w:rsidRPr="000C5191">
              <w:rPr>
                <w:rFonts w:eastAsia="Calibri"/>
                <w:b/>
                <w:bCs/>
                <w:sz w:val="16"/>
                <w:szCs w:val="16"/>
                <w:lang w:val="en-GB" w:eastAsia="en-US"/>
              </w:rPr>
              <w:t>Wartość</w:t>
            </w:r>
            <w:proofErr w:type="spellEnd"/>
            <w:r w:rsidRPr="000C5191">
              <w:rPr>
                <w:rFonts w:eastAsia="Calibri"/>
                <w:b/>
                <w:bCs/>
                <w:sz w:val="16"/>
                <w:szCs w:val="16"/>
                <w:lang w:val="en-GB" w:eastAsia="en-US"/>
              </w:rPr>
              <w:t xml:space="preserve"> </w:t>
            </w:r>
            <w:proofErr w:type="spellStart"/>
            <w:r w:rsidRPr="000C5191">
              <w:rPr>
                <w:rFonts w:eastAsia="Calibri"/>
                <w:b/>
                <w:bCs/>
                <w:sz w:val="16"/>
                <w:szCs w:val="16"/>
                <w:lang w:val="en-GB" w:eastAsia="en-US"/>
              </w:rPr>
              <w:t>bazowa</w:t>
            </w:r>
            <w:proofErr w:type="spellEnd"/>
          </w:p>
        </w:tc>
        <w:tc>
          <w:tcPr>
            <w:tcW w:w="863" w:type="dxa"/>
            <w:tcBorders>
              <w:top w:val="single" w:sz="4" w:space="0" w:color="000000"/>
              <w:left w:val="single" w:sz="4" w:space="0" w:color="000000"/>
              <w:bottom w:val="single" w:sz="4" w:space="0" w:color="000000"/>
            </w:tcBorders>
            <w:shd w:val="clear" w:color="auto" w:fill="auto"/>
            <w:vAlign w:val="center"/>
          </w:tcPr>
          <w:p w14:paraId="21BC1997" w14:textId="77777777" w:rsidR="00981B7D" w:rsidRPr="0093690E" w:rsidRDefault="00981B7D" w:rsidP="009E3B80">
            <w:pPr>
              <w:suppressAutoHyphens w:val="0"/>
              <w:snapToGrid w:val="0"/>
              <w:spacing w:after="200" w:line="276" w:lineRule="auto"/>
              <w:rPr>
                <w:rFonts w:eastAsia="Calibri"/>
                <w:b/>
                <w:bCs/>
                <w:sz w:val="16"/>
                <w:szCs w:val="16"/>
                <w:lang w:val="en-GB" w:eastAsia="en-US"/>
              </w:rPr>
            </w:pPr>
            <w:proofErr w:type="spellStart"/>
            <w:r w:rsidRPr="0093690E">
              <w:rPr>
                <w:rFonts w:eastAsia="Calibri"/>
                <w:b/>
                <w:bCs/>
                <w:sz w:val="16"/>
                <w:szCs w:val="16"/>
                <w:lang w:val="en-GB" w:eastAsia="en-US"/>
              </w:rPr>
              <w:t>Rok</w:t>
            </w:r>
            <w:proofErr w:type="spellEnd"/>
            <w:r w:rsidRPr="0093690E">
              <w:rPr>
                <w:rFonts w:eastAsia="Calibri"/>
                <w:b/>
                <w:bCs/>
                <w:sz w:val="16"/>
                <w:szCs w:val="16"/>
                <w:lang w:val="en-GB" w:eastAsia="en-US"/>
              </w:rPr>
              <w:t xml:space="preserve"> </w:t>
            </w:r>
            <w:proofErr w:type="spellStart"/>
            <w:r w:rsidRPr="0093690E">
              <w:rPr>
                <w:rFonts w:eastAsia="Calibri"/>
                <w:b/>
                <w:bCs/>
                <w:sz w:val="16"/>
                <w:szCs w:val="16"/>
                <w:lang w:val="en-GB" w:eastAsia="en-US"/>
              </w:rPr>
              <w:t>bazowy</w:t>
            </w:r>
            <w:proofErr w:type="spellEnd"/>
          </w:p>
        </w:tc>
        <w:tc>
          <w:tcPr>
            <w:tcW w:w="1052" w:type="dxa"/>
            <w:tcBorders>
              <w:top w:val="single" w:sz="4" w:space="0" w:color="000000"/>
              <w:left w:val="single" w:sz="4" w:space="0" w:color="000000"/>
              <w:bottom w:val="single" w:sz="4" w:space="0" w:color="000000"/>
            </w:tcBorders>
            <w:shd w:val="clear" w:color="auto" w:fill="auto"/>
            <w:vAlign w:val="center"/>
          </w:tcPr>
          <w:p w14:paraId="482E8AF9" w14:textId="77777777" w:rsidR="00981B7D" w:rsidRPr="0093690E" w:rsidRDefault="00981B7D" w:rsidP="009E3B80">
            <w:pPr>
              <w:suppressAutoHyphens w:val="0"/>
              <w:snapToGrid w:val="0"/>
              <w:spacing w:after="200" w:line="276" w:lineRule="auto"/>
              <w:rPr>
                <w:rFonts w:eastAsia="Calibri"/>
                <w:b/>
                <w:bCs/>
                <w:sz w:val="16"/>
                <w:szCs w:val="16"/>
                <w:lang w:val="en-GB" w:eastAsia="en-US"/>
              </w:rPr>
            </w:pPr>
            <w:proofErr w:type="spellStart"/>
            <w:r w:rsidRPr="0093690E">
              <w:rPr>
                <w:rFonts w:eastAsia="Calibri"/>
                <w:b/>
                <w:bCs/>
                <w:sz w:val="16"/>
                <w:szCs w:val="16"/>
                <w:lang w:val="en-GB" w:eastAsia="en-US"/>
              </w:rPr>
              <w:t>Wartość</w:t>
            </w:r>
            <w:proofErr w:type="spellEnd"/>
            <w:r w:rsidRPr="0093690E">
              <w:rPr>
                <w:rFonts w:eastAsia="Calibri"/>
                <w:b/>
                <w:bCs/>
                <w:sz w:val="16"/>
                <w:szCs w:val="16"/>
                <w:lang w:val="en-GB" w:eastAsia="en-US"/>
              </w:rPr>
              <w:t xml:space="preserve"> </w:t>
            </w:r>
            <w:proofErr w:type="spellStart"/>
            <w:r w:rsidRPr="0093690E">
              <w:rPr>
                <w:rFonts w:eastAsia="Calibri"/>
                <w:b/>
                <w:bCs/>
                <w:sz w:val="16"/>
                <w:szCs w:val="16"/>
                <w:lang w:val="en-GB" w:eastAsia="en-US"/>
              </w:rPr>
              <w:t>docelowa</w:t>
            </w:r>
            <w:proofErr w:type="spellEnd"/>
            <w:r w:rsidRPr="0093690E">
              <w:rPr>
                <w:rFonts w:eastAsia="Calibri"/>
                <w:b/>
                <w:bCs/>
                <w:sz w:val="16"/>
                <w:szCs w:val="16"/>
                <w:lang w:val="en-GB" w:eastAsia="en-US"/>
              </w:rPr>
              <w:t xml:space="preserve"> (2023)</w:t>
            </w:r>
          </w:p>
        </w:tc>
        <w:tc>
          <w:tcPr>
            <w:tcW w:w="841" w:type="dxa"/>
            <w:tcBorders>
              <w:top w:val="single" w:sz="4" w:space="0" w:color="000000"/>
              <w:left w:val="single" w:sz="4" w:space="0" w:color="000000"/>
              <w:bottom w:val="single" w:sz="4" w:space="0" w:color="000000"/>
            </w:tcBorders>
            <w:shd w:val="clear" w:color="auto" w:fill="auto"/>
            <w:vAlign w:val="center"/>
          </w:tcPr>
          <w:p w14:paraId="3C96597C" w14:textId="77777777" w:rsidR="00981B7D" w:rsidRPr="0093690E" w:rsidRDefault="00981B7D" w:rsidP="009E3B80">
            <w:pPr>
              <w:suppressAutoHyphens w:val="0"/>
              <w:snapToGrid w:val="0"/>
              <w:spacing w:after="200" w:line="276" w:lineRule="auto"/>
              <w:rPr>
                <w:rFonts w:eastAsia="Calibri"/>
                <w:b/>
                <w:bCs/>
                <w:sz w:val="16"/>
                <w:szCs w:val="16"/>
                <w:lang w:val="en-GB" w:eastAsia="en-US"/>
              </w:rPr>
            </w:pPr>
            <w:proofErr w:type="spellStart"/>
            <w:r w:rsidRPr="0093690E">
              <w:rPr>
                <w:rFonts w:eastAsia="Calibri"/>
                <w:b/>
                <w:bCs/>
                <w:sz w:val="16"/>
                <w:szCs w:val="16"/>
                <w:lang w:val="en-GB" w:eastAsia="en-US"/>
              </w:rPr>
              <w:t>Źródło</w:t>
            </w:r>
            <w:proofErr w:type="spellEnd"/>
            <w:r w:rsidRPr="0093690E">
              <w:rPr>
                <w:rFonts w:eastAsia="Calibri"/>
                <w:b/>
                <w:bCs/>
                <w:sz w:val="16"/>
                <w:szCs w:val="16"/>
                <w:lang w:val="en-GB" w:eastAsia="en-US"/>
              </w:rPr>
              <w:t xml:space="preserve"> </w:t>
            </w:r>
            <w:proofErr w:type="spellStart"/>
            <w:r w:rsidRPr="0093690E">
              <w:rPr>
                <w:rFonts w:eastAsia="Calibri"/>
                <w:b/>
                <w:bCs/>
                <w:sz w:val="16"/>
                <w:szCs w:val="16"/>
                <w:lang w:val="en-GB" w:eastAsia="en-US"/>
              </w:rPr>
              <w:t>danych</w:t>
            </w:r>
            <w:proofErr w:type="spellEnd"/>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3BA84" w14:textId="77777777" w:rsidR="00981B7D" w:rsidRPr="0093690E" w:rsidRDefault="00981B7D" w:rsidP="004F335B">
            <w:pPr>
              <w:suppressAutoHyphens w:val="0"/>
              <w:snapToGrid w:val="0"/>
              <w:spacing w:after="200" w:line="276" w:lineRule="auto"/>
              <w:rPr>
                <w:rFonts w:eastAsia="Calibri"/>
                <w:b/>
                <w:bCs/>
                <w:sz w:val="16"/>
                <w:szCs w:val="16"/>
                <w:lang w:val="en-GB" w:eastAsia="en-US"/>
              </w:rPr>
            </w:pPr>
            <w:proofErr w:type="spellStart"/>
            <w:r w:rsidRPr="0093690E">
              <w:rPr>
                <w:rFonts w:eastAsia="Calibri"/>
                <w:b/>
                <w:bCs/>
                <w:sz w:val="16"/>
                <w:szCs w:val="16"/>
                <w:lang w:val="en-GB" w:eastAsia="en-US"/>
              </w:rPr>
              <w:t>Częstotliwość</w:t>
            </w:r>
            <w:proofErr w:type="spellEnd"/>
            <w:r w:rsidRPr="0093690E">
              <w:rPr>
                <w:rFonts w:eastAsia="Calibri"/>
                <w:b/>
                <w:bCs/>
                <w:sz w:val="16"/>
                <w:szCs w:val="16"/>
                <w:lang w:val="en-GB" w:eastAsia="en-US"/>
              </w:rPr>
              <w:t xml:space="preserve"> </w:t>
            </w:r>
            <w:proofErr w:type="spellStart"/>
            <w:r w:rsidR="004F335B" w:rsidRPr="0093690E">
              <w:rPr>
                <w:rFonts w:eastAsia="Calibri"/>
                <w:b/>
                <w:bCs/>
                <w:sz w:val="16"/>
                <w:szCs w:val="16"/>
                <w:lang w:val="en-GB" w:eastAsia="en-US"/>
              </w:rPr>
              <w:t>pomiaru</w:t>
            </w:r>
            <w:proofErr w:type="spellEnd"/>
          </w:p>
        </w:tc>
      </w:tr>
      <w:tr w:rsidR="00981B7D" w:rsidRPr="0093690E" w14:paraId="50986421" w14:textId="77777777" w:rsidTr="009E3B80">
        <w:trPr>
          <w:trHeight w:val="283"/>
        </w:trPr>
        <w:tc>
          <w:tcPr>
            <w:tcW w:w="444" w:type="dxa"/>
            <w:tcBorders>
              <w:left w:val="single" w:sz="4" w:space="0" w:color="000000"/>
              <w:bottom w:val="single" w:sz="4" w:space="0" w:color="000000"/>
            </w:tcBorders>
            <w:vAlign w:val="center"/>
          </w:tcPr>
          <w:p w14:paraId="27D33CD9" w14:textId="77777777" w:rsidR="00981B7D" w:rsidRPr="00DF23AF" w:rsidRDefault="00981B7D" w:rsidP="009E3B80">
            <w:pPr>
              <w:suppressAutoHyphens w:val="0"/>
              <w:snapToGrid w:val="0"/>
              <w:spacing w:after="200" w:line="276" w:lineRule="auto"/>
              <w:rPr>
                <w:rFonts w:eastAsia="Calibri"/>
                <w:sz w:val="16"/>
                <w:szCs w:val="16"/>
                <w:lang w:eastAsia="en-US"/>
              </w:rPr>
            </w:pPr>
            <w:r w:rsidRPr="00DF23AF">
              <w:rPr>
                <w:rFonts w:eastAsia="Calibri"/>
                <w:sz w:val="16"/>
                <w:szCs w:val="16"/>
                <w:lang w:eastAsia="en-US"/>
              </w:rPr>
              <w:t>1</w:t>
            </w:r>
          </w:p>
        </w:tc>
        <w:tc>
          <w:tcPr>
            <w:tcW w:w="1842" w:type="dxa"/>
            <w:tcBorders>
              <w:left w:val="single" w:sz="4" w:space="0" w:color="000000"/>
              <w:bottom w:val="single" w:sz="4" w:space="0" w:color="000000"/>
            </w:tcBorders>
            <w:shd w:val="clear" w:color="auto" w:fill="auto"/>
            <w:vAlign w:val="center"/>
          </w:tcPr>
          <w:p w14:paraId="6DD21D8E" w14:textId="77777777" w:rsidR="00981B7D" w:rsidRPr="00DF23AF" w:rsidRDefault="00981B7D" w:rsidP="009E3B80">
            <w:pPr>
              <w:suppressAutoHyphens w:val="0"/>
              <w:snapToGrid w:val="0"/>
              <w:spacing w:after="200" w:line="276" w:lineRule="auto"/>
              <w:rPr>
                <w:rFonts w:eastAsia="Calibri"/>
                <w:sz w:val="16"/>
                <w:szCs w:val="16"/>
                <w:lang w:eastAsia="en-US"/>
              </w:rPr>
            </w:pPr>
            <w:r w:rsidRPr="00DF23AF">
              <w:rPr>
                <w:rFonts w:eastAsia="Calibri"/>
                <w:sz w:val="16"/>
                <w:szCs w:val="16"/>
                <w:lang w:eastAsia="en-US"/>
              </w:rPr>
              <w:t xml:space="preserve">Gospodarstwa domowe w zasięgu dostępu do </w:t>
            </w:r>
            <w:proofErr w:type="spellStart"/>
            <w:r w:rsidRPr="00DF23AF">
              <w:rPr>
                <w:rFonts w:eastAsia="Calibri"/>
                <w:sz w:val="16"/>
                <w:szCs w:val="16"/>
                <w:lang w:eastAsia="en-US"/>
              </w:rPr>
              <w:t>internetu</w:t>
            </w:r>
            <w:proofErr w:type="spellEnd"/>
            <w:r w:rsidRPr="00DF23AF">
              <w:rPr>
                <w:rFonts w:eastAsia="Calibri"/>
                <w:sz w:val="16"/>
                <w:szCs w:val="16"/>
                <w:lang w:eastAsia="en-US"/>
              </w:rPr>
              <w:t xml:space="preserve"> o przepustowości  co najmniej 30 </w:t>
            </w:r>
            <w:proofErr w:type="spellStart"/>
            <w:r w:rsidRPr="00DF23AF">
              <w:rPr>
                <w:rFonts w:eastAsia="Calibri"/>
                <w:sz w:val="16"/>
                <w:szCs w:val="16"/>
                <w:lang w:eastAsia="en-US"/>
              </w:rPr>
              <w:t>Mb</w:t>
            </w:r>
            <w:proofErr w:type="spellEnd"/>
            <w:r w:rsidRPr="00DF23AF">
              <w:rPr>
                <w:rFonts w:eastAsia="Calibri"/>
                <w:sz w:val="16"/>
                <w:szCs w:val="16"/>
                <w:lang w:eastAsia="en-US"/>
              </w:rPr>
              <w:t>/s (EAC)</w:t>
            </w:r>
          </w:p>
        </w:tc>
        <w:tc>
          <w:tcPr>
            <w:tcW w:w="992" w:type="dxa"/>
            <w:tcBorders>
              <w:left w:val="single" w:sz="4" w:space="0" w:color="000000"/>
              <w:bottom w:val="single" w:sz="4" w:space="0" w:color="000000"/>
            </w:tcBorders>
            <w:shd w:val="clear" w:color="auto" w:fill="auto"/>
            <w:vAlign w:val="center"/>
          </w:tcPr>
          <w:p w14:paraId="30C4D0CA" w14:textId="77777777" w:rsidR="00981B7D" w:rsidRPr="00DF23AF" w:rsidRDefault="00981B7D" w:rsidP="009E3B80">
            <w:pPr>
              <w:suppressAutoHyphens w:val="0"/>
              <w:snapToGrid w:val="0"/>
              <w:spacing w:after="200" w:line="276" w:lineRule="auto"/>
              <w:rPr>
                <w:rFonts w:eastAsia="Calibri"/>
                <w:sz w:val="16"/>
                <w:szCs w:val="16"/>
                <w:lang w:val="en-GB" w:eastAsia="en-US"/>
              </w:rPr>
            </w:pPr>
            <w:r w:rsidRPr="00DF23AF">
              <w:rPr>
                <w:rFonts w:eastAsia="Calibri"/>
                <w:sz w:val="16"/>
                <w:szCs w:val="16"/>
                <w:lang w:val="en-GB" w:eastAsia="en-US"/>
              </w:rPr>
              <w:t>%</w:t>
            </w:r>
          </w:p>
        </w:tc>
        <w:tc>
          <w:tcPr>
            <w:tcW w:w="1134" w:type="dxa"/>
            <w:tcBorders>
              <w:left w:val="single" w:sz="4" w:space="0" w:color="000000"/>
              <w:bottom w:val="single" w:sz="4" w:space="0" w:color="000000"/>
            </w:tcBorders>
            <w:shd w:val="clear" w:color="auto" w:fill="auto"/>
            <w:vAlign w:val="center"/>
          </w:tcPr>
          <w:p w14:paraId="098AA722" w14:textId="77777777" w:rsidR="00981B7D" w:rsidRPr="007C79B9" w:rsidRDefault="004C2412" w:rsidP="009E3B80">
            <w:pPr>
              <w:suppressAutoHyphens w:val="0"/>
              <w:snapToGrid w:val="0"/>
              <w:spacing w:after="200" w:line="276" w:lineRule="auto"/>
              <w:rPr>
                <w:rFonts w:eastAsia="Calibri"/>
                <w:sz w:val="16"/>
                <w:szCs w:val="16"/>
                <w:lang w:eastAsia="en-US"/>
              </w:rPr>
            </w:pPr>
            <w:r w:rsidRPr="005514D4">
              <w:rPr>
                <w:rFonts w:eastAsia="Calibri"/>
                <w:sz w:val="16"/>
                <w:szCs w:val="16"/>
                <w:lang w:eastAsia="en-US"/>
              </w:rPr>
              <w:t xml:space="preserve">Polska ogółem </w:t>
            </w:r>
          </w:p>
        </w:tc>
        <w:tc>
          <w:tcPr>
            <w:tcW w:w="992" w:type="dxa"/>
            <w:tcBorders>
              <w:left w:val="single" w:sz="4" w:space="0" w:color="000000"/>
              <w:bottom w:val="single" w:sz="4" w:space="0" w:color="000000"/>
            </w:tcBorders>
            <w:shd w:val="clear" w:color="auto" w:fill="auto"/>
            <w:vAlign w:val="center"/>
          </w:tcPr>
          <w:p w14:paraId="273A7D59" w14:textId="77777777" w:rsidR="00981B7D" w:rsidRPr="00DF23AF" w:rsidRDefault="003620C9" w:rsidP="001F64EF">
            <w:pPr>
              <w:suppressAutoHyphens w:val="0"/>
              <w:snapToGrid w:val="0"/>
              <w:spacing w:after="200" w:line="276" w:lineRule="auto"/>
              <w:rPr>
                <w:rFonts w:eastAsia="Calibri"/>
                <w:sz w:val="16"/>
                <w:szCs w:val="16"/>
                <w:lang w:val="en-GB" w:eastAsia="en-US"/>
              </w:rPr>
            </w:pPr>
            <w:r>
              <w:rPr>
                <w:rFonts w:eastAsia="Calibri"/>
                <w:sz w:val="16"/>
                <w:szCs w:val="16"/>
                <w:lang w:val="en-GB" w:eastAsia="en-US"/>
              </w:rPr>
              <w:t>52,14</w:t>
            </w:r>
          </w:p>
        </w:tc>
        <w:tc>
          <w:tcPr>
            <w:tcW w:w="863" w:type="dxa"/>
            <w:tcBorders>
              <w:left w:val="single" w:sz="4" w:space="0" w:color="000000"/>
              <w:bottom w:val="single" w:sz="4" w:space="0" w:color="000000"/>
            </w:tcBorders>
            <w:shd w:val="clear" w:color="auto" w:fill="auto"/>
            <w:vAlign w:val="center"/>
          </w:tcPr>
          <w:p w14:paraId="09E78971" w14:textId="77777777" w:rsidR="00981B7D" w:rsidRPr="00E5237F" w:rsidRDefault="003620C9" w:rsidP="003620C9">
            <w:pPr>
              <w:suppressAutoHyphens w:val="0"/>
              <w:snapToGrid w:val="0"/>
              <w:spacing w:after="200" w:line="276" w:lineRule="auto"/>
              <w:rPr>
                <w:rFonts w:eastAsia="Calibri"/>
                <w:sz w:val="16"/>
                <w:szCs w:val="16"/>
                <w:lang w:val="en-GB" w:eastAsia="en-US"/>
              </w:rPr>
            </w:pPr>
            <w:r w:rsidRPr="00DF23AF">
              <w:rPr>
                <w:rFonts w:eastAsia="Calibri"/>
                <w:sz w:val="16"/>
                <w:szCs w:val="16"/>
                <w:lang w:val="en-GB" w:eastAsia="en-US"/>
              </w:rPr>
              <w:t>20</w:t>
            </w:r>
            <w:r w:rsidRPr="00E5237F">
              <w:rPr>
                <w:rFonts w:eastAsia="Calibri"/>
                <w:sz w:val="16"/>
                <w:szCs w:val="16"/>
                <w:lang w:val="en-GB" w:eastAsia="en-US"/>
              </w:rPr>
              <w:t>1</w:t>
            </w:r>
            <w:r>
              <w:rPr>
                <w:rFonts w:eastAsia="Calibri"/>
                <w:sz w:val="16"/>
                <w:szCs w:val="16"/>
                <w:lang w:val="en-GB" w:eastAsia="en-US"/>
              </w:rPr>
              <w:t>3</w:t>
            </w:r>
          </w:p>
        </w:tc>
        <w:tc>
          <w:tcPr>
            <w:tcW w:w="1052" w:type="dxa"/>
            <w:tcBorders>
              <w:left w:val="single" w:sz="4" w:space="0" w:color="000000"/>
              <w:bottom w:val="single" w:sz="4" w:space="0" w:color="000000"/>
            </w:tcBorders>
            <w:shd w:val="clear" w:color="auto" w:fill="auto"/>
            <w:vAlign w:val="center"/>
          </w:tcPr>
          <w:p w14:paraId="129059D1" w14:textId="77777777" w:rsidR="00981B7D" w:rsidRPr="00A606B2" w:rsidRDefault="004F02B0" w:rsidP="009E3B80">
            <w:pPr>
              <w:suppressAutoHyphens w:val="0"/>
              <w:snapToGrid w:val="0"/>
              <w:spacing w:after="200" w:line="276" w:lineRule="auto"/>
              <w:rPr>
                <w:rFonts w:eastAsia="Calibri"/>
                <w:sz w:val="16"/>
                <w:szCs w:val="16"/>
                <w:lang w:val="en-GB" w:eastAsia="en-US"/>
              </w:rPr>
            </w:pPr>
            <w:r w:rsidRPr="0048361D">
              <w:rPr>
                <w:rFonts w:eastAsia="Calibri"/>
                <w:sz w:val="16"/>
                <w:szCs w:val="16"/>
                <w:lang w:val="en-GB" w:eastAsia="en-US"/>
              </w:rPr>
              <w:t>100</w:t>
            </w:r>
          </w:p>
        </w:tc>
        <w:tc>
          <w:tcPr>
            <w:tcW w:w="841" w:type="dxa"/>
            <w:tcBorders>
              <w:left w:val="single" w:sz="4" w:space="0" w:color="000000"/>
              <w:bottom w:val="single" w:sz="4" w:space="0" w:color="000000"/>
            </w:tcBorders>
            <w:shd w:val="clear" w:color="auto" w:fill="auto"/>
            <w:vAlign w:val="center"/>
          </w:tcPr>
          <w:p w14:paraId="46D26F62" w14:textId="77777777" w:rsidR="00981B7D" w:rsidRPr="008B053E" w:rsidRDefault="00981B7D" w:rsidP="009E3B80">
            <w:pPr>
              <w:suppressAutoHyphens w:val="0"/>
              <w:snapToGrid w:val="0"/>
              <w:spacing w:after="200" w:line="276" w:lineRule="auto"/>
              <w:rPr>
                <w:rFonts w:eastAsia="Calibri"/>
                <w:sz w:val="16"/>
                <w:szCs w:val="16"/>
                <w:lang w:val="en-GB" w:eastAsia="en-US"/>
              </w:rPr>
            </w:pPr>
            <w:r w:rsidRPr="008B053E">
              <w:rPr>
                <w:rFonts w:eastAsia="Calibri"/>
                <w:sz w:val="16"/>
                <w:szCs w:val="16"/>
                <w:lang w:val="en-GB" w:eastAsia="en-US"/>
              </w:rPr>
              <w:t xml:space="preserve">Scoreboard </w:t>
            </w:r>
            <w:proofErr w:type="spellStart"/>
            <w:r w:rsidRPr="008B053E">
              <w:rPr>
                <w:rFonts w:eastAsia="Calibri"/>
                <w:sz w:val="16"/>
                <w:szCs w:val="16"/>
                <w:lang w:val="en-GB" w:eastAsia="en-US"/>
              </w:rPr>
              <w:t>Agendy</w:t>
            </w:r>
            <w:proofErr w:type="spellEnd"/>
            <w:r w:rsidRPr="008B053E">
              <w:rPr>
                <w:rFonts w:eastAsia="Calibri"/>
                <w:sz w:val="16"/>
                <w:szCs w:val="16"/>
                <w:lang w:val="en-GB" w:eastAsia="en-US"/>
              </w:rPr>
              <w:t xml:space="preserve"> </w:t>
            </w:r>
            <w:proofErr w:type="spellStart"/>
            <w:r w:rsidRPr="008B053E">
              <w:rPr>
                <w:rFonts w:eastAsia="Calibri"/>
                <w:sz w:val="16"/>
                <w:szCs w:val="16"/>
                <w:lang w:val="en-GB" w:eastAsia="en-US"/>
              </w:rPr>
              <w:t>Cyfrowej</w:t>
            </w:r>
            <w:proofErr w:type="spellEnd"/>
          </w:p>
        </w:tc>
        <w:tc>
          <w:tcPr>
            <w:tcW w:w="1053" w:type="dxa"/>
            <w:tcBorders>
              <w:left w:val="single" w:sz="4" w:space="0" w:color="000000"/>
              <w:bottom w:val="single" w:sz="4" w:space="0" w:color="000000"/>
              <w:right w:val="single" w:sz="4" w:space="0" w:color="000000"/>
            </w:tcBorders>
            <w:shd w:val="clear" w:color="auto" w:fill="auto"/>
            <w:vAlign w:val="center"/>
          </w:tcPr>
          <w:p w14:paraId="1207CEE2" w14:textId="77777777" w:rsidR="00981B7D" w:rsidRPr="008B053E" w:rsidRDefault="00981B7D" w:rsidP="009E3B80">
            <w:pPr>
              <w:suppressAutoHyphens w:val="0"/>
              <w:snapToGrid w:val="0"/>
              <w:spacing w:after="200" w:line="276" w:lineRule="auto"/>
              <w:rPr>
                <w:rFonts w:eastAsia="Calibri"/>
                <w:sz w:val="16"/>
                <w:szCs w:val="16"/>
                <w:lang w:val="en-GB" w:eastAsia="en-US"/>
              </w:rPr>
            </w:pPr>
            <w:r w:rsidRPr="008B053E">
              <w:rPr>
                <w:rFonts w:eastAsia="Calibri"/>
                <w:sz w:val="16"/>
                <w:szCs w:val="16"/>
                <w:lang w:val="en-GB" w:eastAsia="en-US"/>
              </w:rPr>
              <w:t xml:space="preserve">1 </w:t>
            </w:r>
            <w:proofErr w:type="spellStart"/>
            <w:r w:rsidRPr="008B053E">
              <w:rPr>
                <w:rFonts w:eastAsia="Calibri"/>
                <w:sz w:val="16"/>
                <w:szCs w:val="16"/>
                <w:lang w:val="en-GB" w:eastAsia="en-US"/>
              </w:rPr>
              <w:t>rok</w:t>
            </w:r>
            <w:proofErr w:type="spellEnd"/>
          </w:p>
        </w:tc>
      </w:tr>
    </w:tbl>
    <w:p w14:paraId="01463064" w14:textId="77777777" w:rsidR="00981B7D" w:rsidRPr="00DF23AF" w:rsidRDefault="00981B7D" w:rsidP="00DF23AF">
      <w:pPr>
        <w:suppressAutoHyphens w:val="0"/>
        <w:spacing w:line="276" w:lineRule="auto"/>
        <w:jc w:val="both"/>
        <w:rPr>
          <w:rFonts w:ascii="Calibri" w:eastAsia="Calibri" w:hAnsi="Calibri"/>
          <w:sz w:val="22"/>
          <w:szCs w:val="22"/>
          <w:lang w:val="en-GB" w:eastAsia="en-US"/>
        </w:rPr>
      </w:pPr>
    </w:p>
    <w:p w14:paraId="7CBB1D1A" w14:textId="77777777" w:rsidR="00981B7D" w:rsidRPr="00DF23AF" w:rsidRDefault="007E08CD" w:rsidP="00C11319">
      <w:pPr>
        <w:numPr>
          <w:ilvl w:val="0"/>
          <w:numId w:val="46"/>
        </w:numPr>
        <w:suppressAutoHyphens w:val="0"/>
        <w:spacing w:line="276" w:lineRule="auto"/>
        <w:ind w:left="426" w:hanging="426"/>
        <w:jc w:val="both"/>
        <w:rPr>
          <w:rFonts w:eastAsia="Calibri"/>
          <w:b/>
          <w:lang w:eastAsia="en-US"/>
        </w:rPr>
      </w:pPr>
      <w:r w:rsidRPr="00DF23AF">
        <w:rPr>
          <w:rFonts w:eastAsia="Calibri"/>
          <w:b/>
          <w:lang w:eastAsia="en-US"/>
        </w:rPr>
        <w:t>P</w:t>
      </w:r>
      <w:r w:rsidR="00981B7D" w:rsidRPr="00DF23AF">
        <w:rPr>
          <w:rFonts w:eastAsia="Calibri"/>
          <w:b/>
          <w:lang w:eastAsia="en-US"/>
        </w:rPr>
        <w:t>rzedsięwzię</w:t>
      </w:r>
      <w:r w:rsidRPr="00DF23AF">
        <w:rPr>
          <w:rFonts w:eastAsia="Calibri"/>
          <w:b/>
          <w:lang w:eastAsia="en-US"/>
        </w:rPr>
        <w:t>cia, które mają zostać ob</w:t>
      </w:r>
      <w:r w:rsidR="00E26593">
        <w:rPr>
          <w:rFonts w:eastAsia="Calibri"/>
          <w:b/>
          <w:lang w:eastAsia="en-US"/>
        </w:rPr>
        <w:t>ję</w:t>
      </w:r>
      <w:r w:rsidRPr="00DF23AF">
        <w:rPr>
          <w:rFonts w:eastAsia="Calibri"/>
          <w:b/>
          <w:lang w:eastAsia="en-US"/>
        </w:rPr>
        <w:t>te wsparciem</w:t>
      </w:r>
      <w:r w:rsidR="00981B7D" w:rsidRPr="00DF23AF">
        <w:rPr>
          <w:rFonts w:eastAsia="Calibri"/>
          <w:b/>
          <w:lang w:eastAsia="en-US"/>
        </w:rPr>
        <w:t xml:space="preserve"> w ramach PI 2.</w:t>
      </w:r>
      <w:r w:rsidR="00411143" w:rsidRPr="00DF23AF">
        <w:rPr>
          <w:rFonts w:eastAsia="Calibri"/>
          <w:b/>
          <w:lang w:eastAsia="en-US"/>
        </w:rPr>
        <w:t xml:space="preserve">a </w:t>
      </w:r>
      <w:r w:rsidR="00981B7D" w:rsidRPr="00DF23AF">
        <w:rPr>
          <w:rFonts w:eastAsia="Calibri"/>
          <w:b/>
          <w:lang w:eastAsia="en-US"/>
        </w:rPr>
        <w:t xml:space="preserve">osi I </w:t>
      </w:r>
    </w:p>
    <w:p w14:paraId="3158782A" w14:textId="77777777" w:rsidR="00981B7D" w:rsidRPr="00714830" w:rsidRDefault="00981B7D" w:rsidP="00981B7D">
      <w:pPr>
        <w:pStyle w:val="Limitznakw"/>
        <w:rPr>
          <w:rFonts w:eastAsia="Calibri"/>
          <w:lang w:eastAsia="en-US"/>
        </w:rPr>
      </w:pPr>
      <w:r w:rsidRPr="005514D4">
        <w:rPr>
          <w:rFonts w:eastAsia="Calibri"/>
          <w:lang w:eastAsia="en-US"/>
        </w:rPr>
        <w:t>[max 1</w:t>
      </w:r>
      <w:r w:rsidR="00EF23DE" w:rsidRPr="005514D4">
        <w:rPr>
          <w:rFonts w:eastAsia="Calibri"/>
          <w:lang w:val="pl-PL" w:eastAsia="en-US"/>
        </w:rPr>
        <w:t>7</w:t>
      </w:r>
      <w:r w:rsidRPr="00444496">
        <w:rPr>
          <w:rFonts w:eastAsia="Calibri"/>
          <w:lang w:eastAsia="en-US"/>
        </w:rPr>
        <w:t xml:space="preserve"> </w:t>
      </w:r>
      <w:r w:rsidR="00EF23DE" w:rsidRPr="00444496">
        <w:rPr>
          <w:rFonts w:eastAsia="Calibri"/>
          <w:lang w:val="pl-PL" w:eastAsia="en-US"/>
        </w:rPr>
        <w:t>5</w:t>
      </w:r>
      <w:r w:rsidRPr="00714830">
        <w:rPr>
          <w:rFonts w:eastAsia="Calibri"/>
          <w:lang w:eastAsia="en-US"/>
        </w:rPr>
        <w:t>00 znaków na PI]</w:t>
      </w:r>
    </w:p>
    <w:p w14:paraId="2A06C318" w14:textId="77777777" w:rsidR="00981B7D" w:rsidRPr="0071645F"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b/>
        </w:rPr>
      </w:pPr>
      <w:r w:rsidRPr="0071645F">
        <w:rPr>
          <w:b/>
        </w:rPr>
        <w:t xml:space="preserve">Cel szczegółowy 1: </w:t>
      </w:r>
      <w:r w:rsidR="007B56F3" w:rsidRPr="006121C6">
        <w:rPr>
          <w:b/>
        </w:rPr>
        <w:t xml:space="preserve">Wyeliminowanie </w:t>
      </w:r>
      <w:r w:rsidRPr="006121C6">
        <w:rPr>
          <w:b/>
        </w:rPr>
        <w:t xml:space="preserve">terytorialnych różnic w możliwości dostępu do szerokopasmowego </w:t>
      </w:r>
      <w:proofErr w:type="spellStart"/>
      <w:r w:rsidRPr="006121C6">
        <w:rPr>
          <w:b/>
        </w:rPr>
        <w:t>internetu</w:t>
      </w:r>
      <w:proofErr w:type="spellEnd"/>
      <w:r w:rsidRPr="006121C6">
        <w:rPr>
          <w:b/>
        </w:rPr>
        <w:t xml:space="preserve"> o wysokich przepustowościach.</w:t>
      </w:r>
    </w:p>
    <w:p w14:paraId="60772F68" w14:textId="77777777" w:rsidR="00981B7D" w:rsidRPr="00251411"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251411">
        <w:t xml:space="preserve"> </w:t>
      </w:r>
    </w:p>
    <w:p w14:paraId="576291C1" w14:textId="77777777" w:rsidR="00DF23AF" w:rsidRPr="00F252D4" w:rsidRDefault="00032A70" w:rsidP="008D7753">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color w:val="000000"/>
        </w:rPr>
      </w:pPr>
      <w:r w:rsidRPr="00251411">
        <w:rPr>
          <w:rFonts w:eastAsia="Calibri"/>
          <w:lang w:eastAsia="en-US"/>
        </w:rPr>
        <w:t>Rolą środków publicznych będzie uzupełnianie inwestycji prywatnych i i</w:t>
      </w:r>
      <w:r w:rsidRPr="006B2816">
        <w:rPr>
          <w:rFonts w:eastAsia="Calibri"/>
          <w:lang w:eastAsia="en-US"/>
        </w:rPr>
        <w:t>ch pobudzanie.</w:t>
      </w:r>
      <w:r w:rsidR="00EB5996">
        <w:t xml:space="preserve"> </w:t>
      </w:r>
      <w:r w:rsidR="00DF23AF" w:rsidRPr="00637809">
        <w:rPr>
          <w:color w:val="000000"/>
        </w:rPr>
        <w:t>Wsparciem będą objęte projekty w zakresie budowy/rozbudowy lub przebudowy sieci dostępowych</w:t>
      </w:r>
      <w:r w:rsidR="001A143F">
        <w:rPr>
          <w:color w:val="000000"/>
        </w:rPr>
        <w:t>, w tym projekty w zakresie dostępu do publicznej bezprzewodowej sieci internetowej,</w:t>
      </w:r>
      <w:r w:rsidR="00DF23AF" w:rsidRPr="00637809">
        <w:rPr>
          <w:color w:val="000000"/>
        </w:rPr>
        <w:t xml:space="preserve"> wraz z</w:t>
      </w:r>
      <w:r w:rsidR="00A013F4">
        <w:rPr>
          <w:color w:val="000000"/>
        </w:rPr>
        <w:t> </w:t>
      </w:r>
      <w:r w:rsidR="00DF23AF" w:rsidRPr="00637809">
        <w:rPr>
          <w:color w:val="000000"/>
        </w:rPr>
        <w:t xml:space="preserve">niezbędnymi odcinkami do węzłów sieci dystrybucyjnych lub szkieletowych, a także z  sieciami szkieletowymi i dystrybucyjnymi. Realizowane sieci dostępowe będą zapewniać co najmniej parametry NGA (min. 30 </w:t>
      </w:r>
      <w:proofErr w:type="spellStart"/>
      <w:r w:rsidR="00DF23AF" w:rsidRPr="00637809">
        <w:rPr>
          <w:color w:val="000000"/>
        </w:rPr>
        <w:t>Mb</w:t>
      </w:r>
      <w:proofErr w:type="spellEnd"/>
      <w:r w:rsidR="00DF23AF" w:rsidRPr="00637809">
        <w:rPr>
          <w:color w:val="000000"/>
        </w:rPr>
        <w:t>/s</w:t>
      </w:r>
      <w:r w:rsidR="00E91893" w:rsidRPr="00E91893">
        <w:rPr>
          <w:color w:val="000000"/>
        </w:rPr>
        <w:t xml:space="preserve"> </w:t>
      </w:r>
      <w:r w:rsidR="00E91893" w:rsidRPr="008D7753">
        <w:rPr>
          <w:color w:val="000000"/>
        </w:rPr>
        <w:t xml:space="preserve">i min. 100 </w:t>
      </w:r>
      <w:proofErr w:type="spellStart"/>
      <w:r w:rsidR="00E91893" w:rsidRPr="008D7753">
        <w:rPr>
          <w:color w:val="000000"/>
        </w:rPr>
        <w:t>Mb</w:t>
      </w:r>
      <w:proofErr w:type="spellEnd"/>
      <w:r w:rsidR="00E91893" w:rsidRPr="008D7753">
        <w:rPr>
          <w:color w:val="000000"/>
        </w:rPr>
        <w:t>/s w przypadku budowy sieci do szkół</w:t>
      </w:r>
      <w:r w:rsidR="00DF23AF" w:rsidRPr="00637809">
        <w:rPr>
          <w:color w:val="000000"/>
        </w:rPr>
        <w:t xml:space="preserve">). Sieci szkieletowe i dystrybucyjne mogą być budowane/rozbudowywane i przebudowywane w zakresie niezbędnym do </w:t>
      </w:r>
      <w:r w:rsidR="00DF23AF" w:rsidRPr="007D6DBC">
        <w:rPr>
          <w:color w:val="000000"/>
        </w:rPr>
        <w:t>realizacji sieci dostępowych,</w:t>
      </w:r>
      <w:r w:rsidR="00DF23AF" w:rsidRPr="00637809">
        <w:rPr>
          <w:color w:val="000000"/>
        </w:rPr>
        <w:t xml:space="preserve"> a ich węzły szkieletowe i dystrybucyjne mogą być realizowane wyłącznie w</w:t>
      </w:r>
      <w:r w:rsidR="00A013F4">
        <w:rPr>
          <w:color w:val="000000"/>
        </w:rPr>
        <w:t> </w:t>
      </w:r>
      <w:r w:rsidR="00DF23AF" w:rsidRPr="00637809">
        <w:rPr>
          <w:color w:val="000000"/>
        </w:rPr>
        <w:t>lokalizacjach, które nie były przewidziane do realizacji w latach 2007-2013</w:t>
      </w:r>
      <w:r w:rsidR="00232D72">
        <w:rPr>
          <w:color w:val="000000"/>
        </w:rPr>
        <w:t xml:space="preserve">. </w:t>
      </w:r>
      <w:r w:rsidR="00232D72" w:rsidRPr="00232D72">
        <w:rPr>
          <w:color w:val="000000"/>
        </w:rPr>
        <w:t xml:space="preserve">Wsparcie będzie również udzielane na stworzenie dedykowanej sieci dla szkół opartej na fizycznej infrastrukturze </w:t>
      </w:r>
      <w:r w:rsidR="00232D72" w:rsidRPr="00232D72">
        <w:rPr>
          <w:color w:val="000000"/>
        </w:rPr>
        <w:lastRenderedPageBreak/>
        <w:t>szerokopasmowej wybudowanej zarówno w ramach inwestycji komercyjnych, jak i inwestycji współfinansowanych w ramach POPC</w:t>
      </w:r>
      <w:r w:rsidR="002E7BCD" w:rsidRPr="001418CC">
        <w:rPr>
          <w:rStyle w:val="Odwoanieprzypisudolnego"/>
          <w:rFonts w:eastAsia="Calibri"/>
          <w:lang w:eastAsia="en-US"/>
        </w:rPr>
        <w:footnoteReference w:id="30"/>
      </w:r>
      <w:r w:rsidR="00232D72" w:rsidRPr="00232D72">
        <w:rPr>
          <w:color w:val="000000"/>
        </w:rPr>
        <w:t>.</w:t>
      </w:r>
      <w:r w:rsidR="00440777">
        <w:rPr>
          <w:color w:val="000000"/>
        </w:rPr>
        <w:t xml:space="preserve"> </w:t>
      </w:r>
    </w:p>
    <w:p w14:paraId="7B7E854E" w14:textId="77777777" w:rsidR="00DF23AF" w:rsidRPr="00DF23AF" w:rsidRDefault="00DF23AF"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3FCD0CA1" w14:textId="77777777" w:rsidR="00981B7D" w:rsidRPr="00EB5996" w:rsidRDefault="00B35009"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DF23AF">
        <w:t>Ponadto,</w:t>
      </w:r>
      <w:r w:rsidR="00886CFB" w:rsidRPr="00DF23AF">
        <w:t xml:space="preserve"> jeżeli inwestycje w perspektywie 2007-2013 oraz inwestycje operatorów prywatnych, będą niewystarczające do osiągnięcia celu EAC dotyczącego </w:t>
      </w:r>
      <w:r w:rsidR="00EE7891" w:rsidRPr="00EB5996">
        <w:t xml:space="preserve">wykorzystania </w:t>
      </w:r>
      <w:r w:rsidR="00886CFB" w:rsidRPr="00EB5996">
        <w:t xml:space="preserve">dostępu do </w:t>
      </w:r>
      <w:proofErr w:type="spellStart"/>
      <w:r w:rsidR="00886CFB" w:rsidRPr="00EB5996">
        <w:t>internetu</w:t>
      </w:r>
      <w:proofErr w:type="spellEnd"/>
      <w:r w:rsidR="00886CFB" w:rsidRPr="00EB5996">
        <w:t xml:space="preserve"> o</w:t>
      </w:r>
      <w:r w:rsidR="00A013F4">
        <w:t> </w:t>
      </w:r>
      <w:r w:rsidR="00886CFB" w:rsidRPr="00EB5996">
        <w:t xml:space="preserve">parametrach </w:t>
      </w:r>
      <w:r w:rsidRPr="00EB5996">
        <w:t xml:space="preserve">min. </w:t>
      </w:r>
      <w:r w:rsidR="00886CFB" w:rsidRPr="00EB5996">
        <w:t xml:space="preserve">100 </w:t>
      </w:r>
      <w:proofErr w:type="spellStart"/>
      <w:r w:rsidR="00886CFB" w:rsidRPr="00EB5996">
        <w:t>Mb</w:t>
      </w:r>
      <w:proofErr w:type="spellEnd"/>
      <w:r w:rsidR="00886CFB" w:rsidRPr="00EB5996">
        <w:t>/s dla co najmniej 50% gospodarstw domowych, wtedy, w ramach dostępnych środków, interwencja może być ściślej ukierunkowana na wsparcie rozwoju bardzo szybkich sieci szerokopasmowych (</w:t>
      </w:r>
      <w:r w:rsidRPr="00EB5996">
        <w:t>min.</w:t>
      </w:r>
      <w:r w:rsidR="00886CFB" w:rsidRPr="00EB5996">
        <w:t xml:space="preserve"> 100 </w:t>
      </w:r>
      <w:proofErr w:type="spellStart"/>
      <w:r w:rsidR="00886CFB" w:rsidRPr="00EB5996">
        <w:t>Mb</w:t>
      </w:r>
      <w:proofErr w:type="spellEnd"/>
      <w:r w:rsidR="00886CFB" w:rsidRPr="00EB5996">
        <w:t>/s).</w:t>
      </w:r>
    </w:p>
    <w:p w14:paraId="386A49BD" w14:textId="77777777" w:rsidR="00981B7D" w:rsidRPr="00EB5996"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609BBBEA" w14:textId="77777777" w:rsidR="006E6318" w:rsidRPr="0062711D"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EB5996">
        <w:t>Wyłącznie w uzasadnionych przypadkach,</w:t>
      </w:r>
      <w:r w:rsidR="00B35009" w:rsidRPr="005514D4">
        <w:t xml:space="preserve"> jak wyżej wskazano,</w:t>
      </w:r>
      <w:r w:rsidRPr="006B2816">
        <w:t xml:space="preserve"> możliwe będzie wsparcie projektó</w:t>
      </w:r>
      <w:r w:rsidRPr="000C504D">
        <w:t>w</w:t>
      </w:r>
      <w:r w:rsidR="000F055E" w:rsidRPr="000C504D">
        <w:t xml:space="preserve"> polegających na umożliwieniu dostępu do usług </w:t>
      </w:r>
      <w:r w:rsidR="000F055E" w:rsidRPr="002A46AF">
        <w:rPr>
          <w:bCs/>
        </w:rPr>
        <w:t>o parametrach niższych niż</w:t>
      </w:r>
      <w:r w:rsidR="000F055E" w:rsidRPr="002A46AF">
        <w:t xml:space="preserve"> 30 </w:t>
      </w:r>
      <w:proofErr w:type="spellStart"/>
      <w:r w:rsidR="000F055E" w:rsidRPr="002A46AF">
        <w:t>Mb</w:t>
      </w:r>
      <w:proofErr w:type="spellEnd"/>
      <w:r w:rsidR="000F055E" w:rsidRPr="002A46AF">
        <w:t>/s</w:t>
      </w:r>
      <w:r w:rsidR="00B35009" w:rsidRPr="00E5237F">
        <w:rPr>
          <w:rStyle w:val="Odwoanieprzypisudolnego"/>
        </w:rPr>
        <w:footnoteReference w:id="31"/>
      </w:r>
      <w:r w:rsidR="00886CFB" w:rsidRPr="0048361D">
        <w:t>.</w:t>
      </w:r>
      <w:r w:rsidR="00390A95" w:rsidRPr="00A606B2">
        <w:t xml:space="preserve"> </w:t>
      </w:r>
      <w:r w:rsidRPr="008B053E">
        <w:t xml:space="preserve">Wdrożenie tak ściśle ukierunkowanej interwencji </w:t>
      </w:r>
      <w:r w:rsidR="00970197" w:rsidRPr="008B053E">
        <w:t xml:space="preserve">obejmie niewielki odsetek </w:t>
      </w:r>
      <w:r w:rsidRPr="005514D4">
        <w:t>gospodarstw domowych</w:t>
      </w:r>
      <w:r w:rsidR="00E74C3B" w:rsidRPr="00444496">
        <w:t xml:space="preserve"> </w:t>
      </w:r>
      <w:r w:rsidRPr="00444496">
        <w:t xml:space="preserve">i będzie rozpatrywane tam, gdzie inny sposób interwencji publicznej </w:t>
      </w:r>
      <w:r w:rsidR="00B558EE" w:rsidRPr="0062711D">
        <w:t xml:space="preserve">byłby </w:t>
      </w:r>
      <w:r w:rsidRPr="0062711D">
        <w:t>nieskuteczny lub nieefektywny</w:t>
      </w:r>
      <w:r w:rsidR="00775A56" w:rsidRPr="0062711D">
        <w:rPr>
          <w:vertAlign w:val="superscript"/>
        </w:rPr>
        <w:footnoteReference w:id="32"/>
      </w:r>
      <w:r w:rsidR="006E6318" w:rsidRPr="0062711D">
        <w:t>.</w:t>
      </w:r>
    </w:p>
    <w:p w14:paraId="5184DB32" w14:textId="77777777" w:rsidR="006E6318" w:rsidRPr="0062711D" w:rsidRDefault="006E6318"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70D9E92C" w14:textId="77777777" w:rsidR="00BE12BF" w:rsidRPr="00CD6700" w:rsidRDefault="00BE12BF"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rFonts w:eastAsia="Calibri"/>
          <w:lang w:eastAsia="en-US"/>
        </w:rPr>
      </w:pPr>
      <w:r w:rsidRPr="00253921">
        <w:rPr>
          <w:rFonts w:eastAsia="Calibri"/>
          <w:lang w:eastAsia="en-US"/>
        </w:rPr>
        <w:t xml:space="preserve">Wsparcie może być udzielane także na </w:t>
      </w:r>
      <w:r w:rsidR="00CF6352" w:rsidRPr="00832ADE">
        <w:rPr>
          <w:rFonts w:eastAsia="Calibri"/>
          <w:lang w:eastAsia="en-US"/>
        </w:rPr>
        <w:t>budowę/</w:t>
      </w:r>
      <w:r w:rsidRPr="00832ADE">
        <w:rPr>
          <w:rFonts w:eastAsia="Calibri"/>
          <w:lang w:eastAsia="en-US"/>
        </w:rPr>
        <w:t>rozbudowę i przebudowę pasywnej infrastruktury szerokopasmowej</w:t>
      </w:r>
      <w:r w:rsidR="00B35009" w:rsidRPr="008A01ED">
        <w:rPr>
          <w:rFonts w:eastAsia="Calibri"/>
          <w:lang w:eastAsia="en-US"/>
        </w:rPr>
        <w:t xml:space="preserve"> oraz na roboty w zakresie inżynierii lądowej i wodnej związane z infrastrukturą  szerokopasmową.</w:t>
      </w:r>
    </w:p>
    <w:p w14:paraId="72D33F48" w14:textId="77777777" w:rsidR="008E4C44" w:rsidRPr="00CD6700" w:rsidRDefault="008E4C44"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2D2FA891" w14:textId="77777777" w:rsidR="00B66962" w:rsidRPr="00251411" w:rsidRDefault="00B558EE"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CD6700">
        <w:t xml:space="preserve">Wsparcie </w:t>
      </w:r>
      <w:r w:rsidR="006E6318" w:rsidRPr="00CD6700">
        <w:t xml:space="preserve">w ramach celu szczegółowego </w:t>
      </w:r>
      <w:r w:rsidR="00EE7891" w:rsidRPr="00CD6700">
        <w:t xml:space="preserve">1 </w:t>
      </w:r>
      <w:r w:rsidR="00981B7D" w:rsidRPr="00CD6700">
        <w:t>będzie</w:t>
      </w:r>
      <w:r w:rsidRPr="00CD6700">
        <w:t xml:space="preserve"> udzielane</w:t>
      </w:r>
      <w:r w:rsidR="00981B7D" w:rsidRPr="00CD6700">
        <w:t xml:space="preserve"> przy zachowaniu </w:t>
      </w:r>
      <w:r w:rsidR="00EE7891" w:rsidRPr="00CD6700">
        <w:t xml:space="preserve">zasady </w:t>
      </w:r>
      <w:r w:rsidR="00981B7D" w:rsidRPr="00CD6700">
        <w:t>neutralności technologicznej.</w:t>
      </w:r>
    </w:p>
    <w:p w14:paraId="18627C73" w14:textId="77777777" w:rsidR="00981B7D" w:rsidRPr="006B2816"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154CFCFB" w14:textId="77777777" w:rsidR="00886CFB" w:rsidRPr="000C504D" w:rsidRDefault="00886CFB" w:rsidP="00886CFB">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color w:val="000000"/>
        </w:rPr>
      </w:pPr>
      <w:r w:rsidRPr="000C504D">
        <w:rPr>
          <w:color w:val="000000"/>
        </w:rPr>
        <w:t>W ramach interwencji POPC nie będą współfinansowane projekty perspektywy finansowej 2007-2013.</w:t>
      </w:r>
    </w:p>
    <w:p w14:paraId="4591DB50" w14:textId="77777777" w:rsidR="00EE7891" w:rsidRPr="00EB5996" w:rsidRDefault="00EE7891"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07975366" w14:textId="77777777" w:rsidR="00981B7D" w:rsidRPr="002A46AF"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EB5996">
        <w:rPr>
          <w:b/>
        </w:rPr>
        <w:t>Wkład dla osiągania celu szczegółowego:</w:t>
      </w:r>
      <w:r w:rsidRPr="00EB5996">
        <w:t xml:space="preserve"> Wsparcie w tym zakresie przyczyni się do ograniczenia terytorialnych różnic w możliwości dostępu do szerokopasmowego </w:t>
      </w:r>
      <w:proofErr w:type="spellStart"/>
      <w:r w:rsidRPr="00EB5996">
        <w:t>internetu</w:t>
      </w:r>
      <w:proofErr w:type="spellEnd"/>
      <w:r w:rsidRPr="00EB5996">
        <w:t xml:space="preserve"> poprzez dalszy rozwój i</w:t>
      </w:r>
      <w:r w:rsidR="006B5A79" w:rsidRPr="005514D4">
        <w:t> </w:t>
      </w:r>
      <w:r w:rsidRPr="00444496">
        <w:t>uzupełnienie istniejąc</w:t>
      </w:r>
      <w:r w:rsidR="00775A56" w:rsidRPr="007C79B9">
        <w:t>ych</w:t>
      </w:r>
      <w:r w:rsidRPr="0071645F">
        <w:t xml:space="preserve"> sieci dostępow</w:t>
      </w:r>
      <w:r w:rsidR="00775A56" w:rsidRPr="0071645F">
        <w:t>ych</w:t>
      </w:r>
      <w:r w:rsidRPr="006B2816">
        <w:t xml:space="preserve"> oraz szkieletow</w:t>
      </w:r>
      <w:r w:rsidR="00775A56" w:rsidRPr="006B2816">
        <w:t>ych</w:t>
      </w:r>
      <w:r w:rsidRPr="000C504D">
        <w:t xml:space="preserve"> i dystrybucyjn</w:t>
      </w:r>
      <w:r w:rsidR="00775A56" w:rsidRPr="002A46AF">
        <w:t>ych</w:t>
      </w:r>
      <w:r w:rsidR="008D7753">
        <w:t xml:space="preserve">, </w:t>
      </w:r>
      <w:r w:rsidR="008D7753" w:rsidRPr="008D7753">
        <w:t>a także budowę infrastruktury szerokopasmowej dla szkół.</w:t>
      </w:r>
    </w:p>
    <w:p w14:paraId="53672088" w14:textId="77777777" w:rsidR="00981B7D" w:rsidRPr="0057621A"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3657EF41" w14:textId="77777777" w:rsidR="00981B7D" w:rsidRPr="00444496" w:rsidRDefault="00981B7D" w:rsidP="008D7753">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5B4B47">
        <w:rPr>
          <w:b/>
        </w:rPr>
        <w:t>Grupy beneficjentów:</w:t>
      </w:r>
      <w:r w:rsidRPr="00652CA6">
        <w:t xml:space="preserve"> </w:t>
      </w:r>
      <w:r w:rsidR="00354DF2" w:rsidRPr="00DA1977">
        <w:t>przedsiębiorcy telekomunikacyjni, jednostki samorządu terytorialnego lub ich związki i</w:t>
      </w:r>
      <w:r w:rsidR="00A013F4">
        <w:t> </w:t>
      </w:r>
      <w:r w:rsidR="00354DF2" w:rsidRPr="00444496">
        <w:t xml:space="preserve">stowarzyszenia </w:t>
      </w:r>
      <w:r w:rsidRPr="00EB5996">
        <w:t>(w uzasadnionych przypadkach, tj. w sytuacji, gdy przedsiębiorcy</w:t>
      </w:r>
      <w:r w:rsidR="0037050D" w:rsidRPr="00EB5996">
        <w:t xml:space="preserve"> </w:t>
      </w:r>
      <w:r w:rsidRPr="00EB5996">
        <w:t>telekomunikacyjni nie będą zainteresowani realizacją inwestycji na danym obszarze)</w:t>
      </w:r>
      <w:r w:rsidR="00E91893">
        <w:t>, a także b</w:t>
      </w:r>
      <w:r w:rsidR="008D7753">
        <w:t>eneficjenci projektów pozakonkursowych – państwowe instytuty badawcze, jednostki administracji rządowej lub jednostki im podległe lub przez nie</w:t>
      </w:r>
      <w:r w:rsidR="00E91893">
        <w:t xml:space="preserve"> </w:t>
      </w:r>
      <w:r w:rsidR="008D7753">
        <w:t>nadzorowane</w:t>
      </w:r>
      <w:r w:rsidR="004C13A0">
        <w:t>,</w:t>
      </w:r>
      <w:r w:rsidR="004C13A0" w:rsidRPr="004C13A0">
        <w:t xml:space="preserve"> </w:t>
      </w:r>
      <w:r w:rsidR="004C13A0">
        <w:t>posiadające doświadczenie i wiedzę</w:t>
      </w:r>
      <w:r w:rsidR="004C13A0" w:rsidRPr="004C13A0">
        <w:t xml:space="preserve"> w zakresie dostarczania usług teleinformatycznych jednostkom oświatowym</w:t>
      </w:r>
      <w:r w:rsidR="008D7753">
        <w:t>.</w:t>
      </w:r>
    </w:p>
    <w:p w14:paraId="66824F07" w14:textId="77777777" w:rsidR="00981B7D" w:rsidRPr="005B4B47"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301EA526" w14:textId="77777777" w:rsidR="00981B7D" w:rsidRPr="00652CA6"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652CA6">
        <w:t>Przewiduje się możliwość realizacji projektów w partnerstwie publiczno-prywatnym.</w:t>
      </w:r>
    </w:p>
    <w:p w14:paraId="22B261F9" w14:textId="77777777" w:rsidR="00981B7D" w:rsidRPr="00652CA6"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306545A8" w14:textId="77777777" w:rsidR="00981B7D"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933320">
        <w:rPr>
          <w:b/>
        </w:rPr>
        <w:t>Ukierunkowania terytorialne:</w:t>
      </w:r>
      <w:r w:rsidRPr="00933320">
        <w:t xml:space="preserve"> </w:t>
      </w:r>
      <w:r w:rsidR="00354DF2" w:rsidRPr="00933320">
        <w:t xml:space="preserve">projekty konkursowe będą realizowane na </w:t>
      </w:r>
      <w:r w:rsidR="00354DF2" w:rsidRPr="00C43BB3">
        <w:t>obszarach</w:t>
      </w:r>
      <w:r w:rsidRPr="00C74EEB">
        <w:t xml:space="preserve">, gdzie </w:t>
      </w:r>
      <w:r w:rsidR="000B4AFE" w:rsidRPr="007D6DBC">
        <w:t>stwierdzono niedoskonałość rynku</w:t>
      </w:r>
      <w:r w:rsidR="000F055E" w:rsidRPr="007D6DBC">
        <w:t xml:space="preserve"> lub istotne nierówności</w:t>
      </w:r>
      <w:r w:rsidR="000B4AFE" w:rsidRPr="007D6DBC">
        <w:t xml:space="preserve"> w zakresie</w:t>
      </w:r>
      <w:r w:rsidRPr="00E5237F">
        <w:t xml:space="preserve"> dostępu do </w:t>
      </w:r>
      <w:r w:rsidR="00B35009" w:rsidRPr="007D6DBC">
        <w:t>sieci NGA</w:t>
      </w:r>
      <w:r w:rsidR="003B795A" w:rsidRPr="00E5237F">
        <w:t>,</w:t>
      </w:r>
      <w:r w:rsidR="00886CFB" w:rsidRPr="00E5237F">
        <w:t xml:space="preserve"> w tym </w:t>
      </w:r>
      <w:r w:rsidR="00354DF2" w:rsidRPr="00E5237F">
        <w:t xml:space="preserve">na </w:t>
      </w:r>
      <w:r w:rsidR="00354DF2" w:rsidRPr="0048361D">
        <w:t>obszar</w:t>
      </w:r>
      <w:r w:rsidR="00354DF2" w:rsidRPr="00A606B2">
        <w:t>ach</w:t>
      </w:r>
      <w:r w:rsidR="00886CFB" w:rsidRPr="008B053E">
        <w:t xml:space="preserve"> wiejski</w:t>
      </w:r>
      <w:r w:rsidR="00354DF2" w:rsidRPr="008B053E">
        <w:t>ch</w:t>
      </w:r>
      <w:r w:rsidR="000B4AFE" w:rsidRPr="00DF23AF">
        <w:t xml:space="preserve"> oraz </w:t>
      </w:r>
      <w:r w:rsidRPr="00E5237F">
        <w:t>z uwzględnieniem właściwych przepisów o pomocy publicznej.</w:t>
      </w:r>
      <w:r w:rsidR="008D7753">
        <w:t xml:space="preserve"> </w:t>
      </w:r>
      <w:r w:rsidR="008D7753" w:rsidRPr="008D7753">
        <w:t>Projekty pozakonkursowe obejmujące stworzenie dedykowanej sieci dla szkół będą realizowane na terenie całego kraju.</w:t>
      </w:r>
    </w:p>
    <w:p w14:paraId="382DFA59" w14:textId="77777777" w:rsidR="00B146E0" w:rsidRPr="0048361D" w:rsidRDefault="00B146E0"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56EA0AA3" w14:textId="77777777" w:rsidR="00B07DA3" w:rsidRPr="00A606B2" w:rsidRDefault="00B07DA3" w:rsidP="007D6DBC">
      <w:pPr>
        <w:suppressAutoHyphens w:val="0"/>
        <w:spacing w:line="276" w:lineRule="auto"/>
        <w:ind w:left="284"/>
        <w:jc w:val="both"/>
        <w:rPr>
          <w:rFonts w:eastAsia="Calibri"/>
          <w:b/>
          <w:lang w:eastAsia="en-US"/>
        </w:rPr>
      </w:pPr>
    </w:p>
    <w:p w14:paraId="6BA6F50A" w14:textId="77777777" w:rsidR="00981B7D" w:rsidRPr="00DF23AF" w:rsidRDefault="00B07DA3" w:rsidP="00981B7D">
      <w:pPr>
        <w:numPr>
          <w:ilvl w:val="0"/>
          <w:numId w:val="17"/>
        </w:numPr>
        <w:suppressAutoHyphens w:val="0"/>
        <w:spacing w:line="276" w:lineRule="auto"/>
        <w:ind w:left="284" w:hanging="284"/>
        <w:jc w:val="both"/>
        <w:rPr>
          <w:rFonts w:eastAsia="Calibri"/>
          <w:b/>
          <w:lang w:eastAsia="en-US"/>
        </w:rPr>
      </w:pPr>
      <w:r w:rsidRPr="008B053E">
        <w:rPr>
          <w:rFonts w:eastAsia="Calibri"/>
          <w:b/>
          <w:lang w:eastAsia="en-US"/>
        </w:rPr>
        <w:t>K</w:t>
      </w:r>
      <w:r w:rsidR="00981B7D" w:rsidRPr="008B053E">
        <w:rPr>
          <w:rFonts w:eastAsia="Calibri"/>
          <w:b/>
          <w:lang w:eastAsia="en-US"/>
        </w:rPr>
        <w:t>ierunkow</w:t>
      </w:r>
      <w:r w:rsidRPr="00DF23AF">
        <w:rPr>
          <w:rFonts w:eastAsia="Calibri"/>
          <w:b/>
          <w:lang w:eastAsia="en-US"/>
        </w:rPr>
        <w:t>e</w:t>
      </w:r>
      <w:r w:rsidR="00981B7D" w:rsidRPr="00DF23AF">
        <w:rPr>
          <w:rFonts w:eastAsia="Calibri"/>
          <w:b/>
          <w:lang w:eastAsia="en-US"/>
        </w:rPr>
        <w:t xml:space="preserve"> zasad</w:t>
      </w:r>
      <w:r w:rsidRPr="00DF23AF">
        <w:rPr>
          <w:rFonts w:eastAsia="Calibri"/>
          <w:b/>
          <w:lang w:eastAsia="en-US"/>
        </w:rPr>
        <w:t>y</w:t>
      </w:r>
      <w:r w:rsidR="00981B7D" w:rsidRPr="00DF23AF">
        <w:rPr>
          <w:rFonts w:eastAsia="Calibri"/>
          <w:b/>
          <w:lang w:eastAsia="en-US"/>
        </w:rPr>
        <w:t xml:space="preserve"> wyboru projektów </w:t>
      </w:r>
    </w:p>
    <w:p w14:paraId="7F137B10" w14:textId="77777777" w:rsidR="00981B7D" w:rsidRPr="007C79B9" w:rsidRDefault="00981B7D" w:rsidP="00981B7D">
      <w:pPr>
        <w:suppressAutoHyphens w:val="0"/>
        <w:spacing w:line="276" w:lineRule="auto"/>
        <w:jc w:val="both"/>
        <w:rPr>
          <w:rFonts w:eastAsia="Calibri"/>
          <w:b/>
          <w:i/>
          <w:lang w:eastAsia="en-US"/>
        </w:rPr>
      </w:pPr>
      <w:r w:rsidRPr="005514D4">
        <w:rPr>
          <w:rFonts w:eastAsia="Calibri"/>
          <w:i/>
          <w:lang w:eastAsia="en-US"/>
        </w:rPr>
        <w:t xml:space="preserve">[max </w:t>
      </w:r>
      <w:r w:rsidRPr="00444496">
        <w:rPr>
          <w:rFonts w:eastAsia="Calibri"/>
          <w:i/>
          <w:lang w:eastAsia="en-US"/>
        </w:rPr>
        <w:t>5</w:t>
      </w:r>
      <w:r w:rsidR="00B07DA3" w:rsidRPr="00444496">
        <w:rPr>
          <w:rFonts w:eastAsia="Calibri"/>
          <w:i/>
          <w:lang w:eastAsia="en-US"/>
        </w:rPr>
        <w:t>0</w:t>
      </w:r>
      <w:r w:rsidRPr="00444496">
        <w:rPr>
          <w:rFonts w:eastAsia="Calibri"/>
          <w:i/>
          <w:lang w:eastAsia="en-US"/>
        </w:rPr>
        <w:t>00 znaków]</w:t>
      </w:r>
    </w:p>
    <w:p w14:paraId="29650D86" w14:textId="77777777" w:rsidR="00981B7D" w:rsidRPr="00714830" w:rsidRDefault="00981B7D" w:rsidP="00981B7D">
      <w:pPr>
        <w:suppressAutoHyphens w:val="0"/>
        <w:spacing w:line="276" w:lineRule="auto"/>
        <w:ind w:left="284"/>
        <w:jc w:val="both"/>
        <w:rPr>
          <w:rFonts w:eastAsia="Calibri"/>
          <w:b/>
          <w:lang w:eastAsia="en-US"/>
        </w:rPr>
      </w:pPr>
    </w:p>
    <w:p w14:paraId="24C49922" w14:textId="77777777" w:rsidR="00981B7D" w:rsidRPr="00251411" w:rsidRDefault="00981B7D" w:rsidP="00981B7D">
      <w:pPr>
        <w:jc w:val="both"/>
      </w:pPr>
      <w:r w:rsidRPr="0062711D">
        <w:t>Wszystkie projekty</w:t>
      </w:r>
      <w:r w:rsidR="00B558EE" w:rsidRPr="00CD6700">
        <w:t>,</w:t>
      </w:r>
      <w:r w:rsidRPr="0062711D">
        <w:t xml:space="preserve"> </w:t>
      </w:r>
      <w:r w:rsidR="00B558EE" w:rsidRPr="0062711D">
        <w:t>w ramach POPC</w:t>
      </w:r>
      <w:r w:rsidR="00B558EE" w:rsidRPr="00CD6700">
        <w:t>,</w:t>
      </w:r>
      <w:r w:rsidR="00B558EE" w:rsidRPr="0062711D">
        <w:t xml:space="preserve"> będą </w:t>
      </w:r>
      <w:r w:rsidRPr="0062711D">
        <w:t xml:space="preserve">wybierane do dofinansowania </w:t>
      </w:r>
      <w:r w:rsidRPr="0071645F">
        <w:t>w oparciu o kryteria wyboru zatwierdzone przez Komitet Monitorujący POPC. Opracowanie propozycji kryteriów zostanie poprzedzone procesem konsultacji z partnerami społeczno-gospodarczymi, w tym z gronem ekspertów posiadających specjalistyczną wiedzę w danej dziedzinie oraz analizą doświadczeń w tym obszarze z poprzedniej</w:t>
      </w:r>
      <w:r w:rsidRPr="00251411">
        <w:t xml:space="preserve"> perspektywy finansowej.</w:t>
      </w:r>
    </w:p>
    <w:p w14:paraId="253383D2" w14:textId="77777777" w:rsidR="00727B84" w:rsidRPr="006B2816" w:rsidRDefault="00727B84" w:rsidP="00981B7D">
      <w:pPr>
        <w:jc w:val="both"/>
      </w:pPr>
    </w:p>
    <w:p w14:paraId="4454DA4B" w14:textId="77777777" w:rsidR="00846FF2" w:rsidRDefault="00846FF2" w:rsidP="008D7753">
      <w:pPr>
        <w:jc w:val="both"/>
      </w:pPr>
      <w:r w:rsidRPr="00846FF2">
        <w:lastRenderedPageBreak/>
        <w:t>Projekty wyłaniane będą w trybie konkursowym. Podstawą do określenia szczegółowych zasad wyboru projektów będą przede wszystkim dane oraz informacje pozyskane przez UKE w ramach inwentaryzacji usług i infrastruktury telekomunikacyjnej, które pozwolą na określenie obszarów kraju wymagających interwencji publicznej przy udziale środków UE.</w:t>
      </w:r>
      <w:r w:rsidR="008D7753">
        <w:t xml:space="preserve"> W przypadku projektów dotyczących stworzen</w:t>
      </w:r>
      <w:r w:rsidR="00E26593">
        <w:t xml:space="preserve">ia dedykowanej sieci dla szkół </w:t>
      </w:r>
      <w:r w:rsidR="008D7753">
        <w:t xml:space="preserve">przewiduje się </w:t>
      </w:r>
      <w:r w:rsidR="00850E60">
        <w:t>zastosowanie</w:t>
      </w:r>
      <w:r w:rsidR="008D7753">
        <w:t xml:space="preserve"> tryb</w:t>
      </w:r>
      <w:r w:rsidR="00850E60">
        <w:t>u</w:t>
      </w:r>
      <w:r w:rsidR="008D7753">
        <w:t xml:space="preserve"> pozakonkursow</w:t>
      </w:r>
      <w:r w:rsidR="00850E60">
        <w:t>ego,</w:t>
      </w:r>
      <w:r w:rsidR="008D7753">
        <w:t xml:space="preserve"> </w:t>
      </w:r>
      <w:r w:rsidR="007C5453">
        <w:t>co stanowi wyjątek od zasady wyboru projektów w trybie konkursowym</w:t>
      </w:r>
      <w:r w:rsidR="008D7753">
        <w:t>.</w:t>
      </w:r>
      <w:r w:rsidR="00231D4E">
        <w:t xml:space="preserve"> </w:t>
      </w:r>
      <w:r w:rsidR="00A56889">
        <w:t>Ponadto przewiduje się możliwość realizacji</w:t>
      </w:r>
      <w:r w:rsidR="00231D4E">
        <w:t xml:space="preserve"> projektów mających na celu niwelowanie skutków COVID-19</w:t>
      </w:r>
      <w:r w:rsidR="00A56889">
        <w:t xml:space="preserve">. Projekty te będą </w:t>
      </w:r>
      <w:r w:rsidR="00E24071">
        <w:t xml:space="preserve">wybierane i </w:t>
      </w:r>
      <w:r w:rsidR="00A56889">
        <w:t xml:space="preserve">realizowane w trybie </w:t>
      </w:r>
      <w:r w:rsidR="00D155F7">
        <w:t>n</w:t>
      </w:r>
      <w:r w:rsidR="00A56889">
        <w:t>adzwyczajnym.</w:t>
      </w:r>
    </w:p>
    <w:p w14:paraId="06474245" w14:textId="77777777" w:rsidR="00886CFB" w:rsidRPr="00EB5996" w:rsidRDefault="00886CFB" w:rsidP="00886CFB">
      <w:pPr>
        <w:jc w:val="both"/>
      </w:pPr>
    </w:p>
    <w:p w14:paraId="76C60E6E" w14:textId="77777777" w:rsidR="009C2CDC" w:rsidRDefault="00886CFB" w:rsidP="009C2CDC">
      <w:pPr>
        <w:jc w:val="both"/>
        <w:rPr>
          <w:color w:val="000000"/>
        </w:rPr>
      </w:pPr>
      <w:r w:rsidRPr="00EB5996">
        <w:t xml:space="preserve">Kryteria wyboru oraz procedura konkursowa będą prowadzone w sposób zapewniający m.in.: minimalizację pomocy państwa przy zachowaniu odpowiedniej jakości sieci (maksymalizacja zaangażowania kapitału prywatnego); </w:t>
      </w:r>
      <w:r w:rsidR="00354DF2" w:rsidRPr="00EB5996">
        <w:t>niewypieranie inwestycji</w:t>
      </w:r>
      <w:r w:rsidRPr="00EB5996">
        <w:t xml:space="preserve"> prywatnych; </w:t>
      </w:r>
      <w:r w:rsidR="009C2CDC" w:rsidRPr="0093585F">
        <w:rPr>
          <w:color w:val="000000"/>
        </w:rPr>
        <w:t>stosowanie rozwiązań technologicznych umożliwiających podnoszenie parametrów sieci w przyszłości, a tak</w:t>
      </w:r>
      <w:r w:rsidR="009C2CDC" w:rsidRPr="00093472">
        <w:rPr>
          <w:color w:val="000000"/>
        </w:rPr>
        <w:t>że uwzględnienie wpływ</w:t>
      </w:r>
      <w:r w:rsidR="009C2CDC" w:rsidRPr="007D6DBC">
        <w:rPr>
          <w:color w:val="000000"/>
        </w:rPr>
        <w:t>u na środowisko naturalne.</w:t>
      </w:r>
    </w:p>
    <w:p w14:paraId="27248919" w14:textId="77777777" w:rsidR="00981B7D" w:rsidRPr="00F558DF" w:rsidRDefault="00886CFB" w:rsidP="009C2CDC">
      <w:pPr>
        <w:jc w:val="both"/>
        <w:rPr>
          <w:rFonts w:eastAsia="Calibri"/>
          <w:b/>
          <w:lang w:eastAsia="en-US"/>
        </w:rPr>
      </w:pPr>
      <w:r>
        <w:rPr>
          <w:rFonts w:eastAsia="Calibri"/>
          <w:b/>
          <w:lang w:eastAsia="en-US"/>
        </w:rPr>
        <w:tab/>
      </w:r>
    </w:p>
    <w:p w14:paraId="3FAC56BA" w14:textId="77777777" w:rsidR="00981B7D" w:rsidRPr="00F558DF" w:rsidRDefault="00B07DA3" w:rsidP="00981B7D">
      <w:pPr>
        <w:numPr>
          <w:ilvl w:val="0"/>
          <w:numId w:val="17"/>
        </w:numPr>
        <w:suppressAutoHyphens w:val="0"/>
        <w:spacing w:line="276" w:lineRule="auto"/>
        <w:ind w:left="284" w:hanging="284"/>
        <w:jc w:val="both"/>
        <w:rPr>
          <w:rFonts w:eastAsia="Calibri"/>
          <w:b/>
          <w:lang w:eastAsia="en-US"/>
        </w:rPr>
      </w:pPr>
      <w:r>
        <w:rPr>
          <w:rFonts w:eastAsia="Calibri"/>
          <w:b/>
          <w:lang w:eastAsia="en-US"/>
        </w:rPr>
        <w:t>P</w:t>
      </w:r>
      <w:r w:rsidR="00981B7D" w:rsidRPr="00F558DF">
        <w:rPr>
          <w:rFonts w:eastAsia="Calibri"/>
          <w:b/>
          <w:lang w:eastAsia="en-US"/>
        </w:rPr>
        <w:t>lanowane wykorzystani</w:t>
      </w:r>
      <w:r>
        <w:rPr>
          <w:rFonts w:eastAsia="Calibri"/>
          <w:b/>
          <w:lang w:eastAsia="en-US"/>
        </w:rPr>
        <w:t>e</w:t>
      </w:r>
      <w:r w:rsidR="00981B7D" w:rsidRPr="00F558DF">
        <w:rPr>
          <w:rFonts w:eastAsia="Calibri"/>
          <w:b/>
          <w:lang w:eastAsia="en-US"/>
        </w:rPr>
        <w:t xml:space="preserve"> instrumentów finansowych </w:t>
      </w:r>
    </w:p>
    <w:p w14:paraId="518804D2" w14:textId="77777777" w:rsidR="00981B7D" w:rsidRPr="00F558DF" w:rsidRDefault="00981B7D" w:rsidP="00981B7D">
      <w:pPr>
        <w:pStyle w:val="Limitznakw"/>
        <w:rPr>
          <w:rFonts w:eastAsia="Calibri"/>
          <w:lang w:eastAsia="en-US"/>
        </w:rPr>
      </w:pPr>
      <w:r w:rsidRPr="00F558DF">
        <w:rPr>
          <w:rFonts w:eastAsia="Calibri"/>
          <w:lang w:eastAsia="en-US"/>
        </w:rPr>
        <w:t>[max 7000 znaków]</w:t>
      </w:r>
    </w:p>
    <w:p w14:paraId="6A2DD1AA" w14:textId="77777777" w:rsidR="00981B7D" w:rsidRPr="00F558DF" w:rsidRDefault="00981B7D" w:rsidP="00981B7D">
      <w:pPr>
        <w:suppressAutoHyphens w:val="0"/>
        <w:spacing w:line="276" w:lineRule="auto"/>
        <w:ind w:left="284"/>
        <w:jc w:val="both"/>
        <w:rPr>
          <w:rFonts w:eastAsia="Calibri"/>
          <w:b/>
          <w:lang w:eastAsia="en-US"/>
        </w:rPr>
      </w:pPr>
    </w:p>
    <w:p w14:paraId="7AD15DBE" w14:textId="77777777" w:rsidR="00981B7D" w:rsidRPr="00C93102" w:rsidRDefault="00FB2DD2" w:rsidP="00981B7D">
      <w:pPr>
        <w:suppressAutoHyphens w:val="0"/>
        <w:jc w:val="both"/>
      </w:pPr>
      <w:r>
        <w:rPr>
          <w:rFonts w:ascii="Helv" w:hAnsi="Helv" w:cs="Helv"/>
          <w:color w:val="000000"/>
        </w:rPr>
        <w:t>W</w:t>
      </w:r>
      <w:r w:rsidR="00941803">
        <w:rPr>
          <w:rFonts w:ascii="Helv" w:hAnsi="Helv" w:cs="Helv"/>
          <w:color w:val="000000"/>
        </w:rPr>
        <w:t xml:space="preserve"> ramach osi I</w:t>
      </w:r>
      <w:r>
        <w:rPr>
          <w:rFonts w:ascii="Helv" w:hAnsi="Helv" w:cs="Helv"/>
          <w:color w:val="000000"/>
        </w:rPr>
        <w:t xml:space="preserve"> planowane jest wykorzystanie instrumentów finansowych zgodnie z wynikami</w:t>
      </w:r>
      <w:r w:rsidR="00941803">
        <w:rPr>
          <w:rFonts w:ascii="Helv" w:hAnsi="Helv" w:cs="Helv"/>
          <w:color w:val="000000"/>
        </w:rPr>
        <w:t xml:space="preserve"> ocen</w:t>
      </w:r>
      <w:r>
        <w:rPr>
          <w:rFonts w:ascii="Helv" w:hAnsi="Helv" w:cs="Helv"/>
          <w:color w:val="000000"/>
        </w:rPr>
        <w:t>y</w:t>
      </w:r>
      <w:r w:rsidR="00941803">
        <w:rPr>
          <w:rFonts w:ascii="Helv" w:hAnsi="Helv" w:cs="Helv"/>
          <w:color w:val="000000"/>
        </w:rPr>
        <w:t xml:space="preserve"> ex-</w:t>
      </w:r>
      <w:proofErr w:type="spellStart"/>
      <w:r w:rsidR="00941803">
        <w:rPr>
          <w:rFonts w:ascii="Helv" w:hAnsi="Helv" w:cs="Helv"/>
          <w:color w:val="000000"/>
        </w:rPr>
        <w:t>ante</w:t>
      </w:r>
      <w:proofErr w:type="spellEnd"/>
      <w:r w:rsidR="00941803">
        <w:rPr>
          <w:rFonts w:ascii="Helv" w:hAnsi="Helv" w:cs="Helv"/>
          <w:color w:val="000000"/>
        </w:rPr>
        <w:t xml:space="preserve">, </w:t>
      </w:r>
      <w:r w:rsidR="00833875">
        <w:rPr>
          <w:rFonts w:ascii="Helv" w:hAnsi="Helv" w:cs="Helv"/>
          <w:color w:val="000000"/>
        </w:rPr>
        <w:t xml:space="preserve">spełniającej </w:t>
      </w:r>
      <w:r w:rsidR="00941803">
        <w:rPr>
          <w:rFonts w:ascii="Helv" w:hAnsi="Helv" w:cs="Helv"/>
          <w:color w:val="000000"/>
        </w:rPr>
        <w:t>wymagania określon</w:t>
      </w:r>
      <w:r w:rsidR="00833875">
        <w:rPr>
          <w:rFonts w:ascii="Helv" w:hAnsi="Helv" w:cs="Helv"/>
          <w:color w:val="000000"/>
        </w:rPr>
        <w:t>e</w:t>
      </w:r>
      <w:r w:rsidR="00941803">
        <w:rPr>
          <w:rFonts w:ascii="Helv" w:hAnsi="Helv" w:cs="Helv"/>
          <w:color w:val="000000"/>
        </w:rPr>
        <w:t xml:space="preserve"> w art. 37 ust. 2 rozporządzenia ramowego. </w:t>
      </w:r>
      <w:r w:rsidR="00981B7D" w:rsidRPr="00C93102">
        <w:t xml:space="preserve"> </w:t>
      </w:r>
    </w:p>
    <w:p w14:paraId="4D062CF2" w14:textId="77777777" w:rsidR="00981B7D" w:rsidRPr="00C93102" w:rsidRDefault="00981B7D" w:rsidP="00981B7D">
      <w:pPr>
        <w:suppressAutoHyphens w:val="0"/>
        <w:spacing w:line="276" w:lineRule="auto"/>
        <w:jc w:val="both"/>
        <w:rPr>
          <w:rFonts w:eastAsia="Calibri"/>
          <w:b/>
          <w:lang w:eastAsia="en-US"/>
        </w:rPr>
      </w:pPr>
    </w:p>
    <w:p w14:paraId="00F7218D" w14:textId="77777777" w:rsidR="00981B7D" w:rsidRPr="00C93102" w:rsidRDefault="00B07DA3" w:rsidP="00981B7D">
      <w:pPr>
        <w:numPr>
          <w:ilvl w:val="0"/>
          <w:numId w:val="17"/>
        </w:numPr>
        <w:suppressAutoHyphens w:val="0"/>
        <w:spacing w:line="276" w:lineRule="auto"/>
        <w:ind w:left="284" w:hanging="284"/>
        <w:jc w:val="both"/>
        <w:rPr>
          <w:rFonts w:eastAsia="Calibri"/>
          <w:b/>
          <w:lang w:eastAsia="en-US"/>
        </w:rPr>
      </w:pPr>
      <w:r>
        <w:rPr>
          <w:rFonts w:eastAsia="Calibri"/>
          <w:b/>
          <w:lang w:eastAsia="en-US"/>
        </w:rPr>
        <w:t>P</w:t>
      </w:r>
      <w:r w:rsidR="00981B7D" w:rsidRPr="00C93102">
        <w:rPr>
          <w:rFonts w:eastAsia="Calibri"/>
          <w:b/>
          <w:lang w:eastAsia="en-US"/>
        </w:rPr>
        <w:t xml:space="preserve">lanowane </w:t>
      </w:r>
      <w:r>
        <w:rPr>
          <w:rFonts w:eastAsia="Calibri"/>
          <w:b/>
          <w:lang w:eastAsia="en-US"/>
        </w:rPr>
        <w:t>wykorzystanie</w:t>
      </w:r>
      <w:r w:rsidRPr="00C93102">
        <w:rPr>
          <w:rFonts w:eastAsia="Calibri"/>
          <w:b/>
          <w:lang w:eastAsia="en-US"/>
        </w:rPr>
        <w:t xml:space="preserve"> </w:t>
      </w:r>
      <w:r w:rsidR="00981B7D" w:rsidRPr="00C93102">
        <w:rPr>
          <w:rFonts w:eastAsia="Calibri"/>
          <w:b/>
          <w:lang w:eastAsia="en-US"/>
        </w:rPr>
        <w:t xml:space="preserve">dużych projektów </w:t>
      </w:r>
    </w:p>
    <w:p w14:paraId="23CEC556" w14:textId="77777777" w:rsidR="00981B7D" w:rsidRPr="00C93102" w:rsidRDefault="00981B7D" w:rsidP="00981B7D">
      <w:pPr>
        <w:pStyle w:val="Limitznakw"/>
        <w:rPr>
          <w:rFonts w:eastAsia="Calibri"/>
          <w:lang w:eastAsia="en-US"/>
        </w:rPr>
      </w:pPr>
      <w:r w:rsidRPr="00C93102">
        <w:rPr>
          <w:rFonts w:eastAsia="Calibri"/>
          <w:lang w:eastAsia="en-US"/>
        </w:rPr>
        <w:t>[max 3500 znaków]</w:t>
      </w:r>
    </w:p>
    <w:p w14:paraId="4E75470A" w14:textId="77777777" w:rsidR="00981B7D" w:rsidRPr="00C93102" w:rsidRDefault="00981B7D" w:rsidP="00981B7D">
      <w:pPr>
        <w:suppressAutoHyphens w:val="0"/>
        <w:spacing w:line="276" w:lineRule="auto"/>
        <w:ind w:left="284"/>
        <w:jc w:val="both"/>
        <w:rPr>
          <w:rFonts w:eastAsia="Calibri"/>
          <w:b/>
          <w:lang w:eastAsia="en-US"/>
        </w:rPr>
      </w:pPr>
    </w:p>
    <w:p w14:paraId="043324F6" w14:textId="77777777" w:rsidR="00981B7D" w:rsidRPr="00C93102" w:rsidRDefault="00981B7D" w:rsidP="00981B7D">
      <w:pPr>
        <w:suppressAutoHyphens w:val="0"/>
        <w:jc w:val="both"/>
      </w:pPr>
      <w:r w:rsidRPr="00C93102">
        <w:t xml:space="preserve">W ramach osi I nie zaplanowano realizacji projektów dużych. </w:t>
      </w:r>
    </w:p>
    <w:p w14:paraId="391DB6C0" w14:textId="77777777" w:rsidR="00981B7D" w:rsidRPr="00C93102" w:rsidRDefault="00981B7D" w:rsidP="00981B7D">
      <w:pPr>
        <w:suppressAutoHyphens w:val="0"/>
        <w:spacing w:line="276" w:lineRule="auto"/>
        <w:jc w:val="both"/>
      </w:pPr>
    </w:p>
    <w:p w14:paraId="43F8C53B" w14:textId="77777777" w:rsidR="00AF2242" w:rsidRDefault="00AC5848" w:rsidP="00AF2242">
      <w:pPr>
        <w:pStyle w:val="Legenda"/>
        <w:keepNext/>
        <w:numPr>
          <w:ilvl w:val="0"/>
          <w:numId w:val="94"/>
        </w:numPr>
        <w:ind w:left="284" w:hanging="284"/>
        <w:rPr>
          <w:rFonts w:eastAsia="Calibri"/>
          <w:bCs w:val="0"/>
          <w:sz w:val="18"/>
          <w:szCs w:val="18"/>
          <w:lang w:eastAsia="en-US"/>
        </w:rPr>
      </w:pPr>
      <w:r w:rsidRPr="00AF2242">
        <w:rPr>
          <w:rFonts w:eastAsia="Calibri"/>
          <w:lang w:eastAsia="en-US"/>
        </w:rPr>
        <w:t>W</w:t>
      </w:r>
      <w:r w:rsidR="00981B7D" w:rsidRPr="00AF2242">
        <w:rPr>
          <w:rFonts w:eastAsia="Calibri"/>
          <w:lang w:eastAsia="en-US"/>
        </w:rPr>
        <w:t>skaźnik</w:t>
      </w:r>
      <w:r w:rsidRPr="00AF2242">
        <w:rPr>
          <w:rFonts w:eastAsia="Calibri"/>
          <w:lang w:eastAsia="en-US"/>
        </w:rPr>
        <w:t>i</w:t>
      </w:r>
      <w:r w:rsidR="00981B7D" w:rsidRPr="00AF2242">
        <w:rPr>
          <w:rFonts w:eastAsia="Calibri"/>
          <w:lang w:eastAsia="en-US"/>
        </w:rPr>
        <w:t xml:space="preserve"> produktu</w:t>
      </w:r>
      <w:r w:rsidRPr="00AF2242">
        <w:rPr>
          <w:rFonts w:eastAsia="Calibri"/>
          <w:lang w:eastAsia="en-US"/>
        </w:rPr>
        <w:t xml:space="preserve"> </w:t>
      </w:r>
    </w:p>
    <w:p w14:paraId="39B34E56" w14:textId="77777777" w:rsidR="00AF2242" w:rsidRPr="00AF2242" w:rsidRDefault="00AF2242" w:rsidP="00AF2242">
      <w:pPr>
        <w:rPr>
          <w:lang w:eastAsia="en-US"/>
        </w:rPr>
      </w:pPr>
    </w:p>
    <w:p w14:paraId="2ED11448" w14:textId="77777777" w:rsidR="006441E9" w:rsidRPr="006441E9" w:rsidRDefault="00AE45BD" w:rsidP="00FF3895">
      <w:pPr>
        <w:pStyle w:val="Legenda"/>
        <w:keepNext/>
      </w:pPr>
      <w:r>
        <w:t xml:space="preserve">Tabela </w:t>
      </w:r>
      <w:fldSimple w:instr=" SEQ Tabela \* ARABIC ">
        <w:r w:rsidR="004470BF">
          <w:rPr>
            <w:noProof/>
          </w:rPr>
          <w:t>4</w:t>
        </w:r>
      </w:fldSimple>
      <w:r>
        <w:t xml:space="preserve"> Wspólne i specyficzne dla programu wskaźniki produktu dla PI 2.</w:t>
      </w:r>
      <w:r w:rsidR="00411143">
        <w:t xml:space="preserve">a </w:t>
      </w:r>
      <w:r>
        <w:t>w osi I</w:t>
      </w:r>
    </w:p>
    <w:tbl>
      <w:tblPr>
        <w:tblW w:w="9232" w:type="dxa"/>
        <w:tblInd w:w="52" w:type="dxa"/>
        <w:tblLayout w:type="fixed"/>
        <w:tblCellMar>
          <w:left w:w="70" w:type="dxa"/>
          <w:right w:w="70" w:type="dxa"/>
        </w:tblCellMar>
        <w:tblLook w:val="0000" w:firstRow="0" w:lastRow="0" w:firstColumn="0" w:lastColumn="0" w:noHBand="0" w:noVBand="0"/>
      </w:tblPr>
      <w:tblGrid>
        <w:gridCol w:w="444"/>
        <w:gridCol w:w="1842"/>
        <w:gridCol w:w="1134"/>
        <w:gridCol w:w="1060"/>
        <w:gridCol w:w="1060"/>
        <w:gridCol w:w="1060"/>
        <w:gridCol w:w="1356"/>
        <w:gridCol w:w="1276"/>
      </w:tblGrid>
      <w:tr w:rsidR="00981B7D" w:rsidRPr="00C93102" w14:paraId="2E73F3A8" w14:textId="77777777" w:rsidTr="009E3B80">
        <w:trPr>
          <w:trHeight w:val="480"/>
        </w:trPr>
        <w:tc>
          <w:tcPr>
            <w:tcW w:w="444" w:type="dxa"/>
            <w:tcBorders>
              <w:top w:val="single" w:sz="4" w:space="0" w:color="000000"/>
              <w:left w:val="single" w:sz="4" w:space="0" w:color="000000"/>
              <w:bottom w:val="single" w:sz="4" w:space="0" w:color="000000"/>
            </w:tcBorders>
            <w:vAlign w:val="center"/>
          </w:tcPr>
          <w:p w14:paraId="2603DC3C" w14:textId="77777777" w:rsidR="00981B7D" w:rsidRPr="00C93102" w:rsidRDefault="00981B7D" w:rsidP="009E3B80">
            <w:pPr>
              <w:suppressAutoHyphens w:val="0"/>
              <w:snapToGrid w:val="0"/>
              <w:spacing w:after="200" w:line="276" w:lineRule="auto"/>
              <w:rPr>
                <w:rFonts w:eastAsia="Calibri"/>
                <w:b/>
                <w:bCs/>
                <w:sz w:val="16"/>
                <w:szCs w:val="16"/>
                <w:lang w:eastAsia="en-US"/>
              </w:rPr>
            </w:pPr>
            <w:proofErr w:type="spellStart"/>
            <w:r w:rsidRPr="00C93102">
              <w:rPr>
                <w:rFonts w:eastAsia="Calibri"/>
                <w:b/>
                <w:bCs/>
                <w:sz w:val="16"/>
                <w:szCs w:val="16"/>
                <w:lang w:eastAsia="en-US"/>
              </w:rPr>
              <w:t>Lp</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14:paraId="7D24A79C" w14:textId="77777777" w:rsidR="00981B7D" w:rsidRPr="00C93102" w:rsidRDefault="00981B7D" w:rsidP="009E3B80">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Wskaźnik</w:t>
            </w:r>
            <w:proofErr w:type="spellEnd"/>
            <w:r w:rsidRPr="00C93102">
              <w:rPr>
                <w:rFonts w:eastAsia="Calibri"/>
                <w:b/>
                <w:bCs/>
                <w:sz w:val="16"/>
                <w:szCs w:val="16"/>
                <w:lang w:val="en-GB" w:eastAsia="en-US"/>
              </w:rPr>
              <w:t xml:space="preserve"> </w:t>
            </w:r>
            <w:proofErr w:type="spellStart"/>
            <w:r w:rsidRPr="00C93102">
              <w:rPr>
                <w:rFonts w:eastAsia="Calibri"/>
                <w:b/>
                <w:bCs/>
                <w:sz w:val="16"/>
                <w:szCs w:val="16"/>
                <w:lang w:val="en-GB" w:eastAsia="en-US"/>
              </w:rPr>
              <w:t>produktu</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023F0642" w14:textId="77777777" w:rsidR="00981B7D" w:rsidRPr="00C93102" w:rsidRDefault="00981B7D" w:rsidP="009E3B80">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Jednostka</w:t>
            </w:r>
            <w:proofErr w:type="spellEnd"/>
            <w:r w:rsidRPr="00C93102">
              <w:rPr>
                <w:rFonts w:eastAsia="Calibri"/>
                <w:b/>
                <w:bCs/>
                <w:sz w:val="16"/>
                <w:szCs w:val="16"/>
                <w:lang w:val="en-GB" w:eastAsia="en-US"/>
              </w:rPr>
              <w:t xml:space="preserve"> </w:t>
            </w:r>
            <w:proofErr w:type="spellStart"/>
            <w:r w:rsidRPr="00C93102">
              <w:rPr>
                <w:rFonts w:eastAsia="Calibri"/>
                <w:b/>
                <w:bCs/>
                <w:sz w:val="16"/>
                <w:szCs w:val="16"/>
                <w:lang w:val="en-GB" w:eastAsia="en-US"/>
              </w:rPr>
              <w:t>pomiaru</w:t>
            </w:r>
            <w:proofErr w:type="spellEnd"/>
          </w:p>
        </w:tc>
        <w:tc>
          <w:tcPr>
            <w:tcW w:w="1060" w:type="dxa"/>
            <w:tcBorders>
              <w:top w:val="single" w:sz="4" w:space="0" w:color="000000"/>
              <w:left w:val="single" w:sz="4" w:space="0" w:color="000000"/>
              <w:bottom w:val="single" w:sz="4" w:space="0" w:color="000000"/>
            </w:tcBorders>
            <w:vAlign w:val="center"/>
          </w:tcPr>
          <w:p w14:paraId="46DFCBBF" w14:textId="77777777" w:rsidR="00981B7D" w:rsidRPr="00C93102" w:rsidRDefault="00981B7D" w:rsidP="009E3B80">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Fundusz</w:t>
            </w:r>
            <w:proofErr w:type="spellEnd"/>
          </w:p>
        </w:tc>
        <w:tc>
          <w:tcPr>
            <w:tcW w:w="1060" w:type="dxa"/>
            <w:tcBorders>
              <w:top w:val="single" w:sz="4" w:space="0" w:color="000000"/>
              <w:left w:val="single" w:sz="4" w:space="0" w:color="000000"/>
              <w:bottom w:val="single" w:sz="4" w:space="0" w:color="000000"/>
              <w:right w:val="single" w:sz="4" w:space="0" w:color="000000"/>
            </w:tcBorders>
            <w:vAlign w:val="center"/>
          </w:tcPr>
          <w:p w14:paraId="129839F4" w14:textId="77777777" w:rsidR="00981B7D" w:rsidRPr="00C93102" w:rsidRDefault="00981B7D" w:rsidP="009E3B80">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Kategoria</w:t>
            </w:r>
            <w:proofErr w:type="spellEnd"/>
            <w:r w:rsidRPr="00C93102">
              <w:rPr>
                <w:rFonts w:eastAsia="Calibri"/>
                <w:b/>
                <w:bCs/>
                <w:sz w:val="16"/>
                <w:szCs w:val="16"/>
                <w:lang w:val="en-GB" w:eastAsia="en-US"/>
              </w:rPr>
              <w:t xml:space="preserve"> </w:t>
            </w:r>
            <w:proofErr w:type="spellStart"/>
            <w:r w:rsidRPr="00C93102">
              <w:rPr>
                <w:rFonts w:eastAsia="Calibri"/>
                <w:b/>
                <w:bCs/>
                <w:sz w:val="16"/>
                <w:szCs w:val="16"/>
                <w:lang w:val="en-GB" w:eastAsia="en-US"/>
              </w:rPr>
              <w:t>regionu</w:t>
            </w:r>
            <w:proofErr w:type="spellEnd"/>
          </w:p>
        </w:tc>
        <w:tc>
          <w:tcPr>
            <w:tcW w:w="1060" w:type="dxa"/>
            <w:tcBorders>
              <w:top w:val="single" w:sz="4" w:space="0" w:color="000000"/>
              <w:left w:val="single" w:sz="4" w:space="0" w:color="000000"/>
              <w:bottom w:val="single" w:sz="4" w:space="0" w:color="000000"/>
            </w:tcBorders>
            <w:shd w:val="clear" w:color="auto" w:fill="auto"/>
            <w:vAlign w:val="center"/>
          </w:tcPr>
          <w:p w14:paraId="74F40EC5" w14:textId="77777777" w:rsidR="00981B7D" w:rsidRPr="00C93102" w:rsidRDefault="00981B7D" w:rsidP="009E3B80">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Wartość</w:t>
            </w:r>
            <w:proofErr w:type="spellEnd"/>
            <w:r w:rsidRPr="00C93102">
              <w:rPr>
                <w:rFonts w:eastAsia="Calibri"/>
                <w:b/>
                <w:bCs/>
                <w:sz w:val="16"/>
                <w:szCs w:val="16"/>
                <w:lang w:val="en-GB" w:eastAsia="en-US"/>
              </w:rPr>
              <w:t xml:space="preserve"> </w:t>
            </w:r>
            <w:proofErr w:type="spellStart"/>
            <w:r w:rsidRPr="00C93102">
              <w:rPr>
                <w:rFonts w:eastAsia="Calibri"/>
                <w:b/>
                <w:bCs/>
                <w:sz w:val="16"/>
                <w:szCs w:val="16"/>
                <w:lang w:val="en-GB" w:eastAsia="en-US"/>
              </w:rPr>
              <w:t>docelowa</w:t>
            </w:r>
            <w:proofErr w:type="spellEnd"/>
            <w:r w:rsidRPr="00C93102">
              <w:rPr>
                <w:rFonts w:eastAsia="Calibri"/>
                <w:b/>
                <w:bCs/>
                <w:sz w:val="16"/>
                <w:szCs w:val="16"/>
                <w:lang w:val="en-GB" w:eastAsia="en-US"/>
              </w:rPr>
              <w:t xml:space="preserve"> (2023)</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8032" w14:textId="77777777" w:rsidR="00981B7D" w:rsidRPr="00C93102" w:rsidRDefault="00981B7D" w:rsidP="009E3B80">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Źródło</w:t>
            </w:r>
            <w:proofErr w:type="spellEnd"/>
            <w:r w:rsidRPr="00C93102">
              <w:rPr>
                <w:rFonts w:eastAsia="Calibri"/>
                <w:b/>
                <w:bCs/>
                <w:sz w:val="16"/>
                <w:szCs w:val="16"/>
                <w:lang w:val="en-GB" w:eastAsia="en-US"/>
              </w:rPr>
              <w:t xml:space="preserve"> </w:t>
            </w:r>
            <w:proofErr w:type="spellStart"/>
            <w:r w:rsidRPr="00C93102">
              <w:rPr>
                <w:rFonts w:eastAsia="Calibri"/>
                <w:b/>
                <w:bCs/>
                <w:sz w:val="16"/>
                <w:szCs w:val="16"/>
                <w:lang w:val="en-GB" w:eastAsia="en-US"/>
              </w:rPr>
              <w:t>danych</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392DD5E8" w14:textId="77777777" w:rsidR="00981B7D" w:rsidRPr="00C93102" w:rsidRDefault="00981B7D" w:rsidP="00AE45BD">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Częstotliwość</w:t>
            </w:r>
            <w:proofErr w:type="spellEnd"/>
            <w:r w:rsidRPr="00C93102">
              <w:rPr>
                <w:rFonts w:eastAsia="Calibri"/>
                <w:b/>
                <w:bCs/>
                <w:sz w:val="16"/>
                <w:szCs w:val="16"/>
                <w:lang w:val="en-GB" w:eastAsia="en-US"/>
              </w:rPr>
              <w:t xml:space="preserve"> </w:t>
            </w:r>
            <w:proofErr w:type="spellStart"/>
            <w:r w:rsidR="00AE45BD">
              <w:rPr>
                <w:rFonts w:eastAsia="Calibri"/>
                <w:b/>
                <w:bCs/>
                <w:sz w:val="16"/>
                <w:szCs w:val="16"/>
                <w:lang w:val="en-GB" w:eastAsia="en-US"/>
              </w:rPr>
              <w:t>pomiaru</w:t>
            </w:r>
            <w:proofErr w:type="spellEnd"/>
          </w:p>
        </w:tc>
      </w:tr>
      <w:tr w:rsidR="00981B7D" w:rsidRPr="00C93102" w14:paraId="613F4886" w14:textId="77777777" w:rsidTr="009E3B80">
        <w:trPr>
          <w:trHeight w:val="960"/>
        </w:trPr>
        <w:tc>
          <w:tcPr>
            <w:tcW w:w="444" w:type="dxa"/>
            <w:tcBorders>
              <w:left w:val="single" w:sz="4" w:space="0" w:color="000000"/>
              <w:bottom w:val="single" w:sz="4" w:space="0" w:color="000000"/>
            </w:tcBorders>
            <w:vAlign w:val="center"/>
          </w:tcPr>
          <w:p w14:paraId="31574DB9" w14:textId="77777777" w:rsidR="00981B7D" w:rsidRPr="00C93102" w:rsidRDefault="00981B7D" w:rsidP="009E3B80">
            <w:pPr>
              <w:suppressAutoHyphens w:val="0"/>
              <w:snapToGrid w:val="0"/>
              <w:spacing w:after="200" w:line="276" w:lineRule="auto"/>
              <w:rPr>
                <w:rFonts w:eastAsia="Calibri"/>
                <w:sz w:val="16"/>
                <w:szCs w:val="16"/>
                <w:lang w:eastAsia="en-US"/>
              </w:rPr>
            </w:pPr>
            <w:r w:rsidRPr="00C93102">
              <w:rPr>
                <w:rFonts w:eastAsia="Calibri"/>
                <w:sz w:val="16"/>
                <w:szCs w:val="16"/>
                <w:lang w:eastAsia="en-US"/>
              </w:rPr>
              <w:t>1</w:t>
            </w:r>
          </w:p>
        </w:tc>
        <w:tc>
          <w:tcPr>
            <w:tcW w:w="1842" w:type="dxa"/>
            <w:tcBorders>
              <w:left w:val="single" w:sz="4" w:space="0" w:color="000000"/>
              <w:bottom w:val="single" w:sz="4" w:space="0" w:color="000000"/>
            </w:tcBorders>
            <w:shd w:val="clear" w:color="auto" w:fill="auto"/>
            <w:vAlign w:val="center"/>
          </w:tcPr>
          <w:p w14:paraId="7D4D75F0" w14:textId="77777777" w:rsidR="00981B7D" w:rsidRPr="00C93102" w:rsidRDefault="003A542B" w:rsidP="009E3B80">
            <w:pPr>
              <w:suppressAutoHyphens w:val="0"/>
              <w:snapToGrid w:val="0"/>
              <w:spacing w:after="200" w:line="276" w:lineRule="auto"/>
              <w:rPr>
                <w:rFonts w:eastAsia="Calibri"/>
                <w:sz w:val="16"/>
                <w:szCs w:val="16"/>
                <w:lang w:eastAsia="en-US"/>
              </w:rPr>
            </w:pPr>
            <w:r w:rsidRPr="00C93102">
              <w:rPr>
                <w:rFonts w:eastAsia="Calibri"/>
                <w:sz w:val="16"/>
                <w:szCs w:val="16"/>
                <w:lang w:eastAsia="en-US"/>
              </w:rPr>
              <w:t xml:space="preserve">Dodatkowe gospodarstwa domowe objęte szerokopasmowym dostępem do sieci o przepustowości co najmniej 30 </w:t>
            </w:r>
            <w:proofErr w:type="spellStart"/>
            <w:r w:rsidRPr="00C93102">
              <w:rPr>
                <w:rFonts w:eastAsia="Calibri"/>
                <w:sz w:val="16"/>
                <w:szCs w:val="16"/>
                <w:lang w:eastAsia="en-US"/>
              </w:rPr>
              <w:t>Mb</w:t>
            </w:r>
            <w:proofErr w:type="spellEnd"/>
            <w:r w:rsidRPr="00C93102">
              <w:rPr>
                <w:rFonts w:eastAsia="Calibri"/>
                <w:sz w:val="16"/>
                <w:szCs w:val="16"/>
                <w:lang w:eastAsia="en-US"/>
              </w:rPr>
              <w:t>/s</w:t>
            </w:r>
          </w:p>
        </w:tc>
        <w:tc>
          <w:tcPr>
            <w:tcW w:w="1134" w:type="dxa"/>
            <w:tcBorders>
              <w:left w:val="single" w:sz="4" w:space="0" w:color="000000"/>
              <w:bottom w:val="single" w:sz="4" w:space="0" w:color="000000"/>
            </w:tcBorders>
            <w:shd w:val="clear" w:color="auto" w:fill="auto"/>
            <w:vAlign w:val="center"/>
          </w:tcPr>
          <w:p w14:paraId="1FB2802F" w14:textId="77777777" w:rsidR="00981B7D" w:rsidRPr="00C93102" w:rsidRDefault="00781575" w:rsidP="009E3B80">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Szt</w:t>
            </w:r>
            <w:proofErr w:type="spellEnd"/>
            <w:r w:rsidR="00981B7D" w:rsidRPr="00C93102">
              <w:rPr>
                <w:rFonts w:eastAsia="Calibri"/>
                <w:sz w:val="16"/>
                <w:szCs w:val="16"/>
                <w:lang w:val="en-GB" w:eastAsia="en-US"/>
              </w:rPr>
              <w:t>.</w:t>
            </w:r>
          </w:p>
        </w:tc>
        <w:tc>
          <w:tcPr>
            <w:tcW w:w="1060" w:type="dxa"/>
            <w:tcBorders>
              <w:left w:val="single" w:sz="4" w:space="0" w:color="000000"/>
              <w:bottom w:val="single" w:sz="4" w:space="0" w:color="000000"/>
            </w:tcBorders>
            <w:vAlign w:val="center"/>
          </w:tcPr>
          <w:p w14:paraId="1DEC58A1" w14:textId="77777777" w:rsidR="00981B7D" w:rsidRPr="00C93102" w:rsidRDefault="00981B7D" w:rsidP="009E3B80">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EFRR</w:t>
            </w:r>
          </w:p>
        </w:tc>
        <w:tc>
          <w:tcPr>
            <w:tcW w:w="1060" w:type="dxa"/>
            <w:tcBorders>
              <w:left w:val="single" w:sz="4" w:space="0" w:color="000000"/>
              <w:bottom w:val="single" w:sz="4" w:space="0" w:color="000000"/>
              <w:right w:val="single" w:sz="4" w:space="0" w:color="000000"/>
            </w:tcBorders>
            <w:vAlign w:val="center"/>
          </w:tcPr>
          <w:p w14:paraId="0F10CBE4" w14:textId="77777777" w:rsidR="00981B7D" w:rsidRPr="00C93102" w:rsidRDefault="00BA57F0" w:rsidP="009E3B80">
            <w:pPr>
              <w:suppressAutoHyphens w:val="0"/>
              <w:snapToGrid w:val="0"/>
              <w:spacing w:after="200" w:line="276" w:lineRule="auto"/>
              <w:rPr>
                <w:rFonts w:eastAsia="Calibri"/>
                <w:sz w:val="16"/>
                <w:szCs w:val="16"/>
                <w:lang w:val="en-GB" w:eastAsia="en-US"/>
              </w:rPr>
            </w:pPr>
            <w:proofErr w:type="spellStart"/>
            <w:r>
              <w:rPr>
                <w:rFonts w:eastAsia="Calibri"/>
                <w:sz w:val="16"/>
                <w:szCs w:val="16"/>
                <w:lang w:val="en-GB" w:eastAsia="en-US"/>
              </w:rPr>
              <w:t>R</w:t>
            </w:r>
            <w:r w:rsidR="00981B7D" w:rsidRPr="00C93102">
              <w:rPr>
                <w:rFonts w:eastAsia="Calibri"/>
                <w:sz w:val="16"/>
                <w:szCs w:val="16"/>
                <w:lang w:val="en-GB" w:eastAsia="en-US"/>
              </w:rPr>
              <w:t>egiony</w:t>
            </w:r>
            <w:proofErr w:type="spellEnd"/>
            <w:r w:rsidR="00981B7D" w:rsidRPr="00C93102">
              <w:rPr>
                <w:rFonts w:eastAsia="Calibri"/>
                <w:sz w:val="16"/>
                <w:szCs w:val="16"/>
                <w:lang w:val="en-GB" w:eastAsia="en-US"/>
              </w:rPr>
              <w:t xml:space="preserve"> </w:t>
            </w:r>
            <w:proofErr w:type="spellStart"/>
            <w:r w:rsidR="00981B7D" w:rsidRPr="00C93102">
              <w:rPr>
                <w:rFonts w:eastAsia="Calibri"/>
                <w:sz w:val="16"/>
                <w:szCs w:val="16"/>
                <w:lang w:val="en-GB" w:eastAsia="en-US"/>
              </w:rPr>
              <w:t>słabiej</w:t>
            </w:r>
            <w:proofErr w:type="spellEnd"/>
            <w:r w:rsidR="00981B7D" w:rsidRPr="00C93102">
              <w:rPr>
                <w:rFonts w:eastAsia="Calibri"/>
                <w:sz w:val="16"/>
                <w:szCs w:val="16"/>
                <w:lang w:val="en-GB" w:eastAsia="en-US"/>
              </w:rPr>
              <w:t xml:space="preserve"> </w:t>
            </w:r>
            <w:proofErr w:type="spellStart"/>
            <w:r w:rsidR="00981B7D" w:rsidRPr="00C93102">
              <w:rPr>
                <w:rFonts w:eastAsia="Calibri"/>
                <w:sz w:val="16"/>
                <w:szCs w:val="16"/>
                <w:lang w:val="en-GB" w:eastAsia="en-US"/>
              </w:rPr>
              <w:t>rozwinięte</w:t>
            </w:r>
            <w:proofErr w:type="spellEnd"/>
          </w:p>
          <w:p w14:paraId="126AB489" w14:textId="77777777" w:rsidR="00981B7D" w:rsidRPr="00C93102" w:rsidRDefault="00981B7D" w:rsidP="009E3B80">
            <w:pPr>
              <w:suppressAutoHyphens w:val="0"/>
              <w:snapToGrid w:val="0"/>
              <w:spacing w:after="200" w:line="276" w:lineRule="auto"/>
              <w:rPr>
                <w:rFonts w:eastAsia="Calibri"/>
                <w:sz w:val="16"/>
                <w:szCs w:val="16"/>
                <w:lang w:val="en-GB" w:eastAsia="en-US"/>
              </w:rPr>
            </w:pPr>
          </w:p>
        </w:tc>
        <w:tc>
          <w:tcPr>
            <w:tcW w:w="1060" w:type="dxa"/>
            <w:tcBorders>
              <w:left w:val="single" w:sz="4" w:space="0" w:color="000000"/>
              <w:bottom w:val="single" w:sz="4" w:space="0" w:color="000000"/>
            </w:tcBorders>
            <w:shd w:val="clear" w:color="auto" w:fill="auto"/>
            <w:vAlign w:val="center"/>
          </w:tcPr>
          <w:p w14:paraId="229CA2EB" w14:textId="77777777" w:rsidR="00981B7D" w:rsidRDefault="00A17156" w:rsidP="009E3B80">
            <w:pPr>
              <w:suppressAutoHyphens w:val="0"/>
              <w:snapToGrid w:val="0"/>
              <w:spacing w:after="200" w:line="276" w:lineRule="auto"/>
              <w:rPr>
                <w:rFonts w:eastAsia="Calibri"/>
                <w:sz w:val="16"/>
                <w:szCs w:val="16"/>
                <w:lang w:val="en-GB" w:eastAsia="en-US"/>
              </w:rPr>
            </w:pPr>
            <w:r>
              <w:rPr>
                <w:rFonts w:eastAsia="Calibri"/>
                <w:sz w:val="16"/>
                <w:szCs w:val="16"/>
                <w:lang w:val="en-GB" w:eastAsia="en-US"/>
              </w:rPr>
              <w:t> </w:t>
            </w:r>
          </w:p>
          <w:p w14:paraId="6E22DF38" w14:textId="77777777" w:rsidR="00A17156" w:rsidRDefault="00A03C05" w:rsidP="00074849">
            <w:pPr>
              <w:suppressAutoHyphens w:val="0"/>
              <w:snapToGrid w:val="0"/>
              <w:spacing w:after="200" w:line="276" w:lineRule="auto"/>
              <w:rPr>
                <w:rFonts w:eastAsia="Calibri"/>
                <w:sz w:val="16"/>
                <w:szCs w:val="16"/>
                <w:lang w:val="en-GB" w:eastAsia="en-US"/>
              </w:rPr>
            </w:pPr>
            <w:r>
              <w:rPr>
                <w:rFonts w:eastAsia="Calibri"/>
                <w:sz w:val="16"/>
                <w:szCs w:val="16"/>
                <w:lang w:val="en-GB" w:eastAsia="en-US"/>
              </w:rPr>
              <w:t> </w:t>
            </w:r>
          </w:p>
          <w:p w14:paraId="4ADA5CFB" w14:textId="77777777" w:rsidR="00A03C05" w:rsidRPr="00C93102" w:rsidRDefault="00A03C05" w:rsidP="00074849">
            <w:pPr>
              <w:suppressAutoHyphens w:val="0"/>
              <w:snapToGrid w:val="0"/>
              <w:spacing w:after="200" w:line="276" w:lineRule="auto"/>
              <w:rPr>
                <w:rFonts w:eastAsia="Calibri"/>
                <w:sz w:val="16"/>
                <w:szCs w:val="16"/>
                <w:lang w:val="en-GB" w:eastAsia="en-US"/>
              </w:rPr>
            </w:pPr>
            <w:r w:rsidRPr="008217A9">
              <w:rPr>
                <w:rFonts w:eastAsia="Calibri"/>
                <w:sz w:val="16"/>
                <w:szCs w:val="16"/>
                <w:lang w:val="en-GB" w:eastAsia="en-US"/>
              </w:rPr>
              <w:t>1</w:t>
            </w:r>
            <w:r>
              <w:rPr>
                <w:rFonts w:eastAsia="Calibri"/>
                <w:sz w:val="16"/>
                <w:szCs w:val="16"/>
                <w:lang w:val="en-GB" w:eastAsia="en-US"/>
              </w:rPr>
              <w:t> </w:t>
            </w:r>
            <w:r w:rsidRPr="008217A9">
              <w:rPr>
                <w:rFonts w:eastAsia="Calibri"/>
                <w:sz w:val="16"/>
                <w:szCs w:val="16"/>
                <w:lang w:val="en-GB" w:eastAsia="en-US"/>
              </w:rPr>
              <w:t>651</w:t>
            </w:r>
            <w:r>
              <w:rPr>
                <w:rFonts w:eastAsia="Calibri"/>
                <w:sz w:val="16"/>
                <w:szCs w:val="16"/>
                <w:lang w:val="en-GB" w:eastAsia="en-US"/>
              </w:rPr>
              <w:t> </w:t>
            </w:r>
            <w:r w:rsidRPr="008217A9">
              <w:rPr>
                <w:rFonts w:eastAsia="Calibri"/>
                <w:sz w:val="16"/>
                <w:szCs w:val="16"/>
                <w:lang w:val="en-GB" w:eastAsia="en-US"/>
              </w:rPr>
              <w:t>660</w:t>
            </w:r>
          </w:p>
        </w:tc>
        <w:tc>
          <w:tcPr>
            <w:tcW w:w="1356" w:type="dxa"/>
            <w:tcBorders>
              <w:left w:val="single" w:sz="4" w:space="0" w:color="000000"/>
              <w:bottom w:val="single" w:sz="4" w:space="0" w:color="000000"/>
              <w:right w:val="single" w:sz="4" w:space="0" w:color="000000"/>
            </w:tcBorders>
            <w:shd w:val="clear" w:color="auto" w:fill="auto"/>
            <w:vAlign w:val="center"/>
          </w:tcPr>
          <w:p w14:paraId="362DE9EB" w14:textId="77777777" w:rsidR="00981B7D" w:rsidRPr="00C93102" w:rsidRDefault="00981B7D" w:rsidP="009E3B80">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left w:val="single" w:sz="4" w:space="0" w:color="000000"/>
              <w:bottom w:val="single" w:sz="4" w:space="0" w:color="000000"/>
              <w:right w:val="single" w:sz="4" w:space="0" w:color="000000"/>
            </w:tcBorders>
            <w:vAlign w:val="center"/>
          </w:tcPr>
          <w:p w14:paraId="1A73A2F5" w14:textId="77777777" w:rsidR="00981B7D" w:rsidRPr="00C93102" w:rsidRDefault="00981B7D" w:rsidP="009E3B80">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981B7D" w:rsidRPr="00C93102" w14:paraId="2873E89F" w14:textId="77777777" w:rsidTr="006831F4">
        <w:trPr>
          <w:trHeight w:val="960"/>
        </w:trPr>
        <w:tc>
          <w:tcPr>
            <w:tcW w:w="444" w:type="dxa"/>
            <w:tcBorders>
              <w:left w:val="single" w:sz="4" w:space="0" w:color="000000"/>
              <w:bottom w:val="single" w:sz="4" w:space="0" w:color="000000"/>
            </w:tcBorders>
            <w:vAlign w:val="center"/>
          </w:tcPr>
          <w:p w14:paraId="53CE2D5F" w14:textId="77777777" w:rsidR="00981B7D" w:rsidRPr="00C93102" w:rsidRDefault="00981B7D" w:rsidP="009E3B80">
            <w:pPr>
              <w:suppressAutoHyphens w:val="0"/>
              <w:snapToGrid w:val="0"/>
              <w:spacing w:after="200" w:line="276" w:lineRule="auto"/>
              <w:rPr>
                <w:rFonts w:eastAsia="Calibri"/>
                <w:sz w:val="16"/>
                <w:szCs w:val="16"/>
                <w:lang w:eastAsia="en-US"/>
              </w:rPr>
            </w:pPr>
            <w:r w:rsidRPr="00C93102">
              <w:rPr>
                <w:rFonts w:eastAsia="Calibri"/>
                <w:sz w:val="16"/>
                <w:szCs w:val="16"/>
                <w:lang w:eastAsia="en-US"/>
              </w:rPr>
              <w:t>2</w:t>
            </w:r>
          </w:p>
        </w:tc>
        <w:tc>
          <w:tcPr>
            <w:tcW w:w="1842" w:type="dxa"/>
            <w:tcBorders>
              <w:left w:val="single" w:sz="4" w:space="0" w:color="000000"/>
              <w:bottom w:val="single" w:sz="4" w:space="0" w:color="000000"/>
            </w:tcBorders>
            <w:shd w:val="clear" w:color="auto" w:fill="auto"/>
            <w:vAlign w:val="center"/>
          </w:tcPr>
          <w:p w14:paraId="27AF768C" w14:textId="77777777" w:rsidR="00981B7D" w:rsidRPr="00C93102" w:rsidRDefault="003A542B" w:rsidP="009E3B80">
            <w:pPr>
              <w:suppressAutoHyphens w:val="0"/>
              <w:snapToGrid w:val="0"/>
              <w:spacing w:after="200" w:line="276" w:lineRule="auto"/>
              <w:rPr>
                <w:rFonts w:eastAsia="Calibri"/>
                <w:sz w:val="16"/>
                <w:szCs w:val="16"/>
                <w:lang w:eastAsia="en-US"/>
              </w:rPr>
            </w:pPr>
            <w:r w:rsidRPr="00C93102">
              <w:rPr>
                <w:rFonts w:eastAsia="Calibri"/>
                <w:sz w:val="16"/>
                <w:szCs w:val="16"/>
                <w:lang w:eastAsia="en-US"/>
              </w:rPr>
              <w:t xml:space="preserve">Dodatkowe gospodarstwa domowe objęte szerokopasmowym dostępem do sieci o przepustowości co najmniej 30 </w:t>
            </w:r>
            <w:proofErr w:type="spellStart"/>
            <w:r w:rsidRPr="00C93102">
              <w:rPr>
                <w:rFonts w:eastAsia="Calibri"/>
                <w:sz w:val="16"/>
                <w:szCs w:val="16"/>
                <w:lang w:eastAsia="en-US"/>
              </w:rPr>
              <w:t>Mb</w:t>
            </w:r>
            <w:proofErr w:type="spellEnd"/>
            <w:r w:rsidRPr="00C93102">
              <w:rPr>
                <w:rFonts w:eastAsia="Calibri"/>
                <w:sz w:val="16"/>
                <w:szCs w:val="16"/>
                <w:lang w:eastAsia="en-US"/>
              </w:rPr>
              <w:t>/s</w:t>
            </w:r>
          </w:p>
        </w:tc>
        <w:tc>
          <w:tcPr>
            <w:tcW w:w="1134" w:type="dxa"/>
            <w:tcBorders>
              <w:left w:val="single" w:sz="4" w:space="0" w:color="000000"/>
              <w:bottom w:val="single" w:sz="4" w:space="0" w:color="000000"/>
            </w:tcBorders>
            <w:shd w:val="clear" w:color="auto" w:fill="auto"/>
            <w:vAlign w:val="center"/>
          </w:tcPr>
          <w:p w14:paraId="116394F4" w14:textId="77777777" w:rsidR="00981B7D" w:rsidRPr="00C93102" w:rsidDel="00886984" w:rsidRDefault="00781575" w:rsidP="009E3B80">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Szt</w:t>
            </w:r>
            <w:proofErr w:type="spellEnd"/>
            <w:r w:rsidR="00981B7D" w:rsidRPr="00C93102">
              <w:rPr>
                <w:rFonts w:eastAsia="Calibri"/>
                <w:sz w:val="16"/>
                <w:szCs w:val="16"/>
                <w:lang w:val="en-GB" w:eastAsia="en-US"/>
              </w:rPr>
              <w:t>.</w:t>
            </w:r>
          </w:p>
        </w:tc>
        <w:tc>
          <w:tcPr>
            <w:tcW w:w="1060" w:type="dxa"/>
            <w:tcBorders>
              <w:left w:val="single" w:sz="4" w:space="0" w:color="000000"/>
              <w:bottom w:val="single" w:sz="4" w:space="0" w:color="000000"/>
            </w:tcBorders>
            <w:vAlign w:val="center"/>
          </w:tcPr>
          <w:p w14:paraId="3456220B" w14:textId="77777777" w:rsidR="00981B7D" w:rsidRPr="00C93102" w:rsidRDefault="00981B7D" w:rsidP="009E3B80">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EFRR</w:t>
            </w:r>
          </w:p>
        </w:tc>
        <w:tc>
          <w:tcPr>
            <w:tcW w:w="1060" w:type="dxa"/>
            <w:tcBorders>
              <w:left w:val="single" w:sz="4" w:space="0" w:color="000000"/>
              <w:bottom w:val="single" w:sz="4" w:space="0" w:color="000000"/>
              <w:right w:val="single" w:sz="4" w:space="0" w:color="000000"/>
            </w:tcBorders>
            <w:vAlign w:val="center"/>
          </w:tcPr>
          <w:p w14:paraId="6764CBD2" w14:textId="77777777" w:rsidR="00981B7D" w:rsidRPr="00C93102" w:rsidRDefault="00BA57F0" w:rsidP="009E3B80">
            <w:pPr>
              <w:suppressAutoHyphens w:val="0"/>
              <w:snapToGrid w:val="0"/>
              <w:spacing w:after="200" w:line="276" w:lineRule="auto"/>
              <w:rPr>
                <w:rFonts w:eastAsia="Calibri"/>
                <w:sz w:val="16"/>
                <w:szCs w:val="16"/>
                <w:lang w:val="en-GB" w:eastAsia="en-US"/>
              </w:rPr>
            </w:pPr>
            <w:r>
              <w:rPr>
                <w:rFonts w:eastAsia="Calibri"/>
                <w:sz w:val="16"/>
                <w:szCs w:val="16"/>
                <w:lang w:val="en-GB" w:eastAsia="en-US"/>
              </w:rPr>
              <w:t>R</w:t>
            </w:r>
            <w:r w:rsidR="00981B7D" w:rsidRPr="00C93102">
              <w:rPr>
                <w:rFonts w:eastAsia="Calibri"/>
                <w:sz w:val="16"/>
                <w:szCs w:val="16"/>
                <w:lang w:val="en-GB" w:eastAsia="en-US"/>
              </w:rPr>
              <w:t xml:space="preserve">egion </w:t>
            </w:r>
            <w:proofErr w:type="spellStart"/>
            <w:r w:rsidR="00981B7D" w:rsidRPr="00C93102">
              <w:rPr>
                <w:rFonts w:eastAsia="Calibri"/>
                <w:sz w:val="16"/>
                <w:szCs w:val="16"/>
                <w:lang w:val="en-GB" w:eastAsia="en-US"/>
              </w:rPr>
              <w:t>lepiej</w:t>
            </w:r>
            <w:proofErr w:type="spellEnd"/>
            <w:r w:rsidR="00981B7D" w:rsidRPr="00C93102">
              <w:rPr>
                <w:rFonts w:eastAsia="Calibri"/>
                <w:sz w:val="16"/>
                <w:szCs w:val="16"/>
                <w:lang w:val="en-GB" w:eastAsia="en-US"/>
              </w:rPr>
              <w:t xml:space="preserve"> </w:t>
            </w:r>
            <w:proofErr w:type="spellStart"/>
            <w:r w:rsidR="00981B7D" w:rsidRPr="00C93102">
              <w:rPr>
                <w:rFonts w:eastAsia="Calibri"/>
                <w:sz w:val="16"/>
                <w:szCs w:val="16"/>
                <w:lang w:val="en-GB" w:eastAsia="en-US"/>
              </w:rPr>
              <w:t>rozwinięty</w:t>
            </w:r>
            <w:proofErr w:type="spellEnd"/>
          </w:p>
        </w:tc>
        <w:tc>
          <w:tcPr>
            <w:tcW w:w="1060" w:type="dxa"/>
            <w:tcBorders>
              <w:left w:val="single" w:sz="4" w:space="0" w:color="000000"/>
              <w:bottom w:val="single" w:sz="4" w:space="0" w:color="000000"/>
            </w:tcBorders>
            <w:shd w:val="clear" w:color="auto" w:fill="auto"/>
            <w:vAlign w:val="center"/>
          </w:tcPr>
          <w:p w14:paraId="20EC309A" w14:textId="77777777" w:rsidR="00A17156" w:rsidRDefault="00A03C05" w:rsidP="00074849">
            <w:pPr>
              <w:suppressAutoHyphens w:val="0"/>
              <w:snapToGrid w:val="0"/>
              <w:spacing w:after="200" w:line="276" w:lineRule="auto"/>
              <w:rPr>
                <w:rFonts w:eastAsia="Calibri"/>
                <w:sz w:val="16"/>
                <w:szCs w:val="16"/>
                <w:lang w:val="en-GB" w:eastAsia="en-US"/>
              </w:rPr>
            </w:pPr>
            <w:r>
              <w:rPr>
                <w:rFonts w:eastAsia="Calibri"/>
                <w:sz w:val="16"/>
                <w:szCs w:val="16"/>
                <w:lang w:val="en-GB" w:eastAsia="en-US"/>
              </w:rPr>
              <w:t> </w:t>
            </w:r>
          </w:p>
          <w:p w14:paraId="20113A58" w14:textId="77777777" w:rsidR="00A03C05" w:rsidRPr="00C93102" w:rsidRDefault="00A03C05" w:rsidP="00074849">
            <w:pPr>
              <w:suppressAutoHyphens w:val="0"/>
              <w:snapToGrid w:val="0"/>
              <w:spacing w:after="200" w:line="276" w:lineRule="auto"/>
              <w:rPr>
                <w:rFonts w:eastAsia="Calibri"/>
                <w:sz w:val="16"/>
                <w:szCs w:val="16"/>
                <w:lang w:val="en-GB" w:eastAsia="en-US"/>
              </w:rPr>
            </w:pPr>
            <w:r w:rsidRPr="008217A9">
              <w:rPr>
                <w:rFonts w:eastAsia="Calibri"/>
                <w:sz w:val="16"/>
                <w:szCs w:val="16"/>
                <w:lang w:val="en-GB" w:eastAsia="en-US"/>
              </w:rPr>
              <w:t>195</w:t>
            </w:r>
            <w:r>
              <w:rPr>
                <w:rFonts w:eastAsia="Calibri"/>
                <w:sz w:val="16"/>
                <w:szCs w:val="16"/>
                <w:lang w:val="en-GB" w:eastAsia="en-US"/>
              </w:rPr>
              <w:t> </w:t>
            </w:r>
            <w:r w:rsidRPr="008217A9">
              <w:rPr>
                <w:rFonts w:eastAsia="Calibri"/>
                <w:sz w:val="16"/>
                <w:szCs w:val="16"/>
                <w:lang w:val="en-GB" w:eastAsia="en-US"/>
              </w:rPr>
              <w:t>549</w:t>
            </w:r>
          </w:p>
        </w:tc>
        <w:tc>
          <w:tcPr>
            <w:tcW w:w="1356" w:type="dxa"/>
            <w:tcBorders>
              <w:left w:val="single" w:sz="4" w:space="0" w:color="000000"/>
              <w:bottom w:val="single" w:sz="4" w:space="0" w:color="000000"/>
              <w:right w:val="single" w:sz="4" w:space="0" w:color="000000"/>
            </w:tcBorders>
            <w:shd w:val="clear" w:color="auto" w:fill="auto"/>
            <w:vAlign w:val="center"/>
          </w:tcPr>
          <w:p w14:paraId="4FF816DD" w14:textId="77777777" w:rsidR="00981B7D" w:rsidRPr="00C93102" w:rsidRDefault="00981B7D" w:rsidP="009E3B80">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left w:val="single" w:sz="4" w:space="0" w:color="000000"/>
              <w:bottom w:val="single" w:sz="4" w:space="0" w:color="000000"/>
              <w:right w:val="single" w:sz="4" w:space="0" w:color="000000"/>
            </w:tcBorders>
            <w:vAlign w:val="center"/>
          </w:tcPr>
          <w:p w14:paraId="7B91EE67" w14:textId="77777777" w:rsidR="00981B7D" w:rsidRPr="00C93102" w:rsidRDefault="00981B7D" w:rsidP="009E3B80">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AC691D" w:rsidRPr="00AC691D" w14:paraId="544E8A31" w14:textId="77777777" w:rsidTr="006831F4">
        <w:trPr>
          <w:trHeight w:val="960"/>
        </w:trPr>
        <w:tc>
          <w:tcPr>
            <w:tcW w:w="444" w:type="dxa"/>
            <w:tcBorders>
              <w:top w:val="single" w:sz="4" w:space="0" w:color="000000"/>
              <w:left w:val="single" w:sz="4" w:space="0" w:color="000000"/>
              <w:bottom w:val="single" w:sz="4" w:space="0" w:color="000000"/>
            </w:tcBorders>
            <w:vAlign w:val="center"/>
          </w:tcPr>
          <w:p w14:paraId="01AFD157" w14:textId="77777777" w:rsidR="00AC691D" w:rsidRPr="00C93102" w:rsidRDefault="00AC691D" w:rsidP="009E3B80">
            <w:pPr>
              <w:suppressAutoHyphens w:val="0"/>
              <w:snapToGrid w:val="0"/>
              <w:spacing w:after="200" w:line="276" w:lineRule="auto"/>
              <w:rPr>
                <w:rFonts w:eastAsia="Calibri"/>
                <w:sz w:val="16"/>
                <w:szCs w:val="16"/>
                <w:lang w:eastAsia="en-US"/>
              </w:rPr>
            </w:pPr>
            <w:r>
              <w:rPr>
                <w:rFonts w:eastAsia="Calibri"/>
                <w:sz w:val="16"/>
                <w:szCs w:val="16"/>
                <w:lang w:eastAsia="en-US"/>
              </w:rPr>
              <w:t>3</w:t>
            </w:r>
          </w:p>
        </w:tc>
        <w:tc>
          <w:tcPr>
            <w:tcW w:w="1842" w:type="dxa"/>
            <w:tcBorders>
              <w:top w:val="single" w:sz="4" w:space="0" w:color="000000"/>
              <w:left w:val="single" w:sz="4" w:space="0" w:color="000000"/>
              <w:bottom w:val="single" w:sz="4" w:space="0" w:color="000000"/>
            </w:tcBorders>
            <w:shd w:val="clear" w:color="auto" w:fill="auto"/>
            <w:vAlign w:val="center"/>
          </w:tcPr>
          <w:p w14:paraId="50FEA536" w14:textId="77777777" w:rsidR="00AC691D" w:rsidRPr="00AC691D" w:rsidRDefault="00D6237A" w:rsidP="009E3B80">
            <w:pPr>
              <w:suppressAutoHyphens w:val="0"/>
              <w:snapToGrid w:val="0"/>
              <w:spacing w:after="200" w:line="276" w:lineRule="auto"/>
              <w:rPr>
                <w:rFonts w:eastAsia="Calibri"/>
                <w:sz w:val="16"/>
                <w:szCs w:val="16"/>
                <w:lang w:eastAsia="en-US"/>
              </w:rPr>
            </w:pPr>
            <w:r>
              <w:rPr>
                <w:rFonts w:cs="Calibri"/>
                <w:sz w:val="16"/>
              </w:rPr>
              <w:t>Liczba szkół objętych Ogólnopolską Siecią Edukacyjną (OSE)</w:t>
            </w:r>
          </w:p>
        </w:tc>
        <w:tc>
          <w:tcPr>
            <w:tcW w:w="1134" w:type="dxa"/>
            <w:tcBorders>
              <w:top w:val="single" w:sz="4" w:space="0" w:color="000000"/>
              <w:left w:val="single" w:sz="4" w:space="0" w:color="000000"/>
              <w:bottom w:val="single" w:sz="4" w:space="0" w:color="000000"/>
            </w:tcBorders>
            <w:shd w:val="clear" w:color="auto" w:fill="auto"/>
            <w:vAlign w:val="center"/>
          </w:tcPr>
          <w:p w14:paraId="5414E1B5" w14:textId="77777777" w:rsidR="00AC691D" w:rsidRPr="00AC691D" w:rsidRDefault="00AC691D" w:rsidP="009E3B80">
            <w:pPr>
              <w:suppressAutoHyphens w:val="0"/>
              <w:snapToGrid w:val="0"/>
              <w:spacing w:after="200" w:line="276" w:lineRule="auto"/>
              <w:rPr>
                <w:rFonts w:eastAsia="Calibri"/>
                <w:sz w:val="16"/>
                <w:szCs w:val="16"/>
                <w:lang w:eastAsia="en-US"/>
              </w:rPr>
            </w:pPr>
            <w:r>
              <w:rPr>
                <w:rFonts w:eastAsia="Calibri"/>
                <w:sz w:val="16"/>
                <w:szCs w:val="16"/>
                <w:lang w:eastAsia="en-US"/>
              </w:rPr>
              <w:t>Szt.</w:t>
            </w:r>
          </w:p>
        </w:tc>
        <w:tc>
          <w:tcPr>
            <w:tcW w:w="1060" w:type="dxa"/>
            <w:tcBorders>
              <w:top w:val="single" w:sz="4" w:space="0" w:color="000000"/>
              <w:left w:val="single" w:sz="4" w:space="0" w:color="000000"/>
              <w:bottom w:val="single" w:sz="4" w:space="0" w:color="000000"/>
            </w:tcBorders>
            <w:vAlign w:val="center"/>
          </w:tcPr>
          <w:p w14:paraId="4023CC79" w14:textId="77777777" w:rsidR="00AC691D" w:rsidRPr="00AC691D" w:rsidRDefault="00AC691D" w:rsidP="009E3B80">
            <w:pPr>
              <w:suppressAutoHyphens w:val="0"/>
              <w:snapToGrid w:val="0"/>
              <w:spacing w:after="200" w:line="276" w:lineRule="auto"/>
              <w:rPr>
                <w:rFonts w:eastAsia="Calibri"/>
                <w:sz w:val="16"/>
                <w:szCs w:val="16"/>
                <w:lang w:eastAsia="en-US"/>
              </w:rPr>
            </w:pPr>
            <w:r>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38681121" w14:textId="77777777" w:rsidR="00AC691D" w:rsidRPr="00C93102" w:rsidRDefault="00AC691D" w:rsidP="00DD3465">
            <w:pPr>
              <w:suppressAutoHyphens w:val="0"/>
              <w:snapToGrid w:val="0"/>
              <w:spacing w:after="200" w:line="276" w:lineRule="auto"/>
              <w:rPr>
                <w:rFonts w:eastAsia="Calibri"/>
                <w:sz w:val="16"/>
                <w:szCs w:val="16"/>
                <w:lang w:val="en-GB" w:eastAsia="en-US"/>
              </w:rPr>
            </w:pPr>
            <w:proofErr w:type="spellStart"/>
            <w:r>
              <w:rPr>
                <w:rFonts w:eastAsia="Calibri"/>
                <w:sz w:val="16"/>
                <w:szCs w:val="16"/>
                <w:lang w:val="en-GB" w:eastAsia="en-US"/>
              </w:rPr>
              <w:t>R</w:t>
            </w:r>
            <w:r w:rsidRPr="00C93102">
              <w:rPr>
                <w:rFonts w:eastAsia="Calibri"/>
                <w:sz w:val="16"/>
                <w:szCs w:val="16"/>
                <w:lang w:val="en-GB" w:eastAsia="en-US"/>
              </w:rPr>
              <w:t>egiony</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słabiej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rozwinięte</w:t>
            </w:r>
            <w:proofErr w:type="spellEnd"/>
          </w:p>
          <w:p w14:paraId="0B65EA4B" w14:textId="77777777" w:rsidR="00AC691D" w:rsidRPr="00AC691D" w:rsidRDefault="00AC691D" w:rsidP="00F1103A">
            <w:pPr>
              <w:suppressAutoHyphens w:val="0"/>
              <w:snapToGrid w:val="0"/>
              <w:spacing w:after="200" w:line="276" w:lineRule="auto"/>
              <w:rPr>
                <w:rFonts w:eastAsia="Calibri"/>
                <w:sz w:val="16"/>
                <w:szCs w:val="16"/>
                <w:lang w:eastAsia="en-US"/>
              </w:rPr>
            </w:pPr>
          </w:p>
        </w:tc>
        <w:tc>
          <w:tcPr>
            <w:tcW w:w="1060" w:type="dxa"/>
            <w:tcBorders>
              <w:top w:val="single" w:sz="4" w:space="0" w:color="000000"/>
              <w:left w:val="single" w:sz="4" w:space="0" w:color="000000"/>
              <w:bottom w:val="single" w:sz="4" w:space="0" w:color="000000"/>
            </w:tcBorders>
            <w:shd w:val="clear" w:color="auto" w:fill="auto"/>
            <w:vAlign w:val="center"/>
          </w:tcPr>
          <w:p w14:paraId="5FDA07C6" w14:textId="77777777" w:rsidR="00AC691D" w:rsidRPr="00AC691D" w:rsidRDefault="005406A2" w:rsidP="00074849">
            <w:pPr>
              <w:suppressAutoHyphens w:val="0"/>
              <w:snapToGrid w:val="0"/>
              <w:spacing w:after="200" w:line="276" w:lineRule="auto"/>
              <w:rPr>
                <w:rFonts w:eastAsia="Calibri"/>
                <w:sz w:val="16"/>
                <w:szCs w:val="16"/>
                <w:lang w:eastAsia="en-US"/>
              </w:rPr>
            </w:pPr>
            <w:r>
              <w:rPr>
                <w:rFonts w:eastAsia="Calibri"/>
                <w:sz w:val="16"/>
                <w:szCs w:val="16"/>
                <w:lang w:eastAsia="en-US"/>
              </w:rPr>
              <w:t>22 604</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9308A" w14:textId="77777777" w:rsidR="00AC691D" w:rsidRPr="00AC691D" w:rsidRDefault="00AC691D" w:rsidP="009E3B80">
            <w:pPr>
              <w:suppressAutoHyphens w:val="0"/>
              <w:snapToGrid w:val="0"/>
              <w:spacing w:after="200" w:line="276" w:lineRule="auto"/>
              <w:rPr>
                <w:rFonts w:eastAsia="Calibri"/>
                <w:sz w:val="16"/>
                <w:szCs w:val="16"/>
                <w:lang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4077F068" w14:textId="77777777" w:rsidR="00AC691D" w:rsidRPr="00AC691D" w:rsidRDefault="00AC691D" w:rsidP="009E3B80">
            <w:pPr>
              <w:suppressAutoHyphens w:val="0"/>
              <w:snapToGrid w:val="0"/>
              <w:spacing w:after="200" w:line="276" w:lineRule="auto"/>
              <w:rPr>
                <w:rFonts w:eastAsia="Calibri"/>
                <w:sz w:val="16"/>
                <w:szCs w:val="16"/>
                <w:lang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AC691D" w:rsidRPr="00AC691D" w14:paraId="71CF3D6B" w14:textId="77777777" w:rsidTr="006831F4">
        <w:trPr>
          <w:trHeight w:val="960"/>
        </w:trPr>
        <w:tc>
          <w:tcPr>
            <w:tcW w:w="444" w:type="dxa"/>
            <w:tcBorders>
              <w:top w:val="single" w:sz="4" w:space="0" w:color="000000"/>
              <w:left w:val="single" w:sz="4" w:space="0" w:color="000000"/>
              <w:bottom w:val="single" w:sz="4" w:space="0" w:color="000000"/>
            </w:tcBorders>
            <w:vAlign w:val="center"/>
          </w:tcPr>
          <w:p w14:paraId="64184D6B" w14:textId="77777777" w:rsidR="00AC691D" w:rsidRPr="00C93102" w:rsidRDefault="00AC691D" w:rsidP="009E3B80">
            <w:pPr>
              <w:suppressAutoHyphens w:val="0"/>
              <w:snapToGrid w:val="0"/>
              <w:spacing w:after="200" w:line="276" w:lineRule="auto"/>
              <w:rPr>
                <w:rFonts w:eastAsia="Calibri"/>
                <w:sz w:val="16"/>
                <w:szCs w:val="16"/>
                <w:lang w:eastAsia="en-US"/>
              </w:rPr>
            </w:pPr>
            <w:r>
              <w:rPr>
                <w:rFonts w:eastAsia="Calibri"/>
                <w:sz w:val="16"/>
                <w:szCs w:val="16"/>
                <w:lang w:eastAsia="en-US"/>
              </w:rPr>
              <w:t>4</w:t>
            </w:r>
          </w:p>
        </w:tc>
        <w:tc>
          <w:tcPr>
            <w:tcW w:w="1842" w:type="dxa"/>
            <w:tcBorders>
              <w:top w:val="single" w:sz="4" w:space="0" w:color="000000"/>
              <w:left w:val="single" w:sz="4" w:space="0" w:color="000000"/>
              <w:bottom w:val="single" w:sz="4" w:space="0" w:color="000000"/>
            </w:tcBorders>
            <w:shd w:val="clear" w:color="auto" w:fill="auto"/>
            <w:vAlign w:val="center"/>
          </w:tcPr>
          <w:p w14:paraId="135EF6FD" w14:textId="77777777" w:rsidR="00AC691D" w:rsidRPr="00AC691D" w:rsidRDefault="00D6237A" w:rsidP="009E3B80">
            <w:pPr>
              <w:suppressAutoHyphens w:val="0"/>
              <w:snapToGrid w:val="0"/>
              <w:spacing w:after="200" w:line="276" w:lineRule="auto"/>
              <w:rPr>
                <w:rFonts w:eastAsia="Calibri"/>
                <w:sz w:val="16"/>
                <w:szCs w:val="16"/>
                <w:lang w:eastAsia="en-US"/>
              </w:rPr>
            </w:pPr>
            <w:r>
              <w:rPr>
                <w:rFonts w:cs="Calibri"/>
                <w:sz w:val="16"/>
              </w:rPr>
              <w:t>Liczba szkół objętych Ogólnopolską Siecią Edukacyjną (OSE)</w:t>
            </w:r>
          </w:p>
        </w:tc>
        <w:tc>
          <w:tcPr>
            <w:tcW w:w="1134" w:type="dxa"/>
            <w:tcBorders>
              <w:top w:val="single" w:sz="4" w:space="0" w:color="000000"/>
              <w:left w:val="single" w:sz="4" w:space="0" w:color="000000"/>
              <w:bottom w:val="single" w:sz="4" w:space="0" w:color="000000"/>
            </w:tcBorders>
            <w:shd w:val="clear" w:color="auto" w:fill="auto"/>
            <w:vAlign w:val="center"/>
          </w:tcPr>
          <w:p w14:paraId="3D35F7B7" w14:textId="77777777" w:rsidR="00AC691D" w:rsidRPr="00AC691D" w:rsidRDefault="00AC691D" w:rsidP="009E3B80">
            <w:pPr>
              <w:suppressAutoHyphens w:val="0"/>
              <w:snapToGrid w:val="0"/>
              <w:spacing w:after="200" w:line="276" w:lineRule="auto"/>
              <w:rPr>
                <w:rFonts w:eastAsia="Calibri"/>
                <w:sz w:val="16"/>
                <w:szCs w:val="16"/>
                <w:lang w:eastAsia="en-US"/>
              </w:rPr>
            </w:pPr>
            <w:r>
              <w:rPr>
                <w:rFonts w:eastAsia="Calibri"/>
                <w:sz w:val="16"/>
                <w:szCs w:val="16"/>
                <w:lang w:eastAsia="en-US"/>
              </w:rPr>
              <w:t>Szt.</w:t>
            </w:r>
          </w:p>
        </w:tc>
        <w:tc>
          <w:tcPr>
            <w:tcW w:w="1060" w:type="dxa"/>
            <w:tcBorders>
              <w:top w:val="single" w:sz="4" w:space="0" w:color="000000"/>
              <w:left w:val="single" w:sz="4" w:space="0" w:color="000000"/>
              <w:bottom w:val="single" w:sz="4" w:space="0" w:color="000000"/>
            </w:tcBorders>
            <w:vAlign w:val="center"/>
          </w:tcPr>
          <w:p w14:paraId="5A6CFCF9" w14:textId="77777777" w:rsidR="00AC691D" w:rsidRPr="00AC691D" w:rsidRDefault="00AC691D" w:rsidP="009E3B80">
            <w:pPr>
              <w:suppressAutoHyphens w:val="0"/>
              <w:snapToGrid w:val="0"/>
              <w:spacing w:after="200" w:line="276" w:lineRule="auto"/>
              <w:rPr>
                <w:rFonts w:eastAsia="Calibri"/>
                <w:sz w:val="16"/>
                <w:szCs w:val="16"/>
                <w:lang w:eastAsia="en-US"/>
              </w:rPr>
            </w:pPr>
            <w:r>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2231BFF7" w14:textId="77777777" w:rsidR="00AC691D" w:rsidRPr="00AC691D" w:rsidRDefault="00AC691D" w:rsidP="00DD3465">
            <w:pPr>
              <w:suppressAutoHyphens w:val="0"/>
              <w:snapToGrid w:val="0"/>
              <w:spacing w:after="200" w:line="276" w:lineRule="auto"/>
              <w:rPr>
                <w:rFonts w:eastAsia="Calibri"/>
                <w:sz w:val="16"/>
                <w:szCs w:val="16"/>
                <w:lang w:eastAsia="en-US"/>
              </w:rPr>
            </w:pPr>
            <w:r>
              <w:rPr>
                <w:rFonts w:eastAsia="Calibri"/>
                <w:sz w:val="16"/>
                <w:szCs w:val="16"/>
                <w:lang w:val="en-GB" w:eastAsia="en-US"/>
              </w:rPr>
              <w:t>R</w:t>
            </w:r>
            <w:r w:rsidRPr="00C93102">
              <w:rPr>
                <w:rFonts w:eastAsia="Calibri"/>
                <w:sz w:val="16"/>
                <w:szCs w:val="16"/>
                <w:lang w:val="en-GB" w:eastAsia="en-US"/>
              </w:rPr>
              <w:t xml:space="preserve">egion </w:t>
            </w:r>
            <w:proofErr w:type="spellStart"/>
            <w:r w:rsidRPr="00C93102">
              <w:rPr>
                <w:rFonts w:eastAsia="Calibri"/>
                <w:sz w:val="16"/>
                <w:szCs w:val="16"/>
                <w:lang w:val="en-GB" w:eastAsia="en-US"/>
              </w:rPr>
              <w:t>lepiej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rozwinięty</w:t>
            </w:r>
            <w:proofErr w:type="spellEnd"/>
          </w:p>
        </w:tc>
        <w:tc>
          <w:tcPr>
            <w:tcW w:w="1060" w:type="dxa"/>
            <w:tcBorders>
              <w:top w:val="single" w:sz="4" w:space="0" w:color="000000"/>
              <w:left w:val="single" w:sz="4" w:space="0" w:color="000000"/>
              <w:bottom w:val="single" w:sz="4" w:space="0" w:color="000000"/>
            </w:tcBorders>
            <w:shd w:val="clear" w:color="auto" w:fill="auto"/>
            <w:vAlign w:val="center"/>
          </w:tcPr>
          <w:p w14:paraId="699E2299" w14:textId="77777777" w:rsidR="00AC691D" w:rsidRPr="00AC691D" w:rsidRDefault="005406A2" w:rsidP="00074849">
            <w:pPr>
              <w:suppressAutoHyphens w:val="0"/>
              <w:snapToGrid w:val="0"/>
              <w:spacing w:after="200" w:line="276" w:lineRule="auto"/>
              <w:rPr>
                <w:rFonts w:eastAsia="Calibri"/>
                <w:sz w:val="16"/>
                <w:szCs w:val="16"/>
                <w:lang w:eastAsia="en-US"/>
              </w:rPr>
            </w:pPr>
            <w:r>
              <w:rPr>
                <w:rFonts w:eastAsia="Calibri"/>
                <w:sz w:val="16"/>
                <w:szCs w:val="16"/>
                <w:lang w:eastAsia="en-US"/>
              </w:rPr>
              <w:t>3 436</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22670" w14:textId="77777777" w:rsidR="00AC691D" w:rsidRPr="00AC691D" w:rsidRDefault="00AC691D" w:rsidP="009E3B80">
            <w:pPr>
              <w:suppressAutoHyphens w:val="0"/>
              <w:snapToGrid w:val="0"/>
              <w:spacing w:after="200" w:line="276" w:lineRule="auto"/>
              <w:rPr>
                <w:rFonts w:eastAsia="Calibri"/>
                <w:sz w:val="16"/>
                <w:szCs w:val="16"/>
                <w:lang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51A9953E" w14:textId="77777777" w:rsidR="00AC691D" w:rsidRPr="00AC691D" w:rsidRDefault="00AC691D" w:rsidP="009E3B80">
            <w:pPr>
              <w:suppressAutoHyphens w:val="0"/>
              <w:snapToGrid w:val="0"/>
              <w:spacing w:after="200" w:line="276" w:lineRule="auto"/>
              <w:rPr>
                <w:rFonts w:eastAsia="Calibri"/>
                <w:sz w:val="16"/>
                <w:szCs w:val="16"/>
                <w:lang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A03C05" w:rsidRPr="00AC691D" w14:paraId="38732A55" w14:textId="77777777" w:rsidTr="00A03C05">
        <w:trPr>
          <w:trHeight w:val="960"/>
        </w:trPr>
        <w:tc>
          <w:tcPr>
            <w:tcW w:w="444" w:type="dxa"/>
            <w:tcBorders>
              <w:top w:val="single" w:sz="4" w:space="0" w:color="000000"/>
              <w:left w:val="single" w:sz="4" w:space="0" w:color="000000"/>
              <w:bottom w:val="single" w:sz="4" w:space="0" w:color="000000"/>
            </w:tcBorders>
            <w:vAlign w:val="center"/>
          </w:tcPr>
          <w:p w14:paraId="3674202B"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lastRenderedPageBreak/>
              <w:t>5</w:t>
            </w:r>
          </w:p>
        </w:tc>
        <w:tc>
          <w:tcPr>
            <w:tcW w:w="1842" w:type="dxa"/>
            <w:tcBorders>
              <w:top w:val="single" w:sz="4" w:space="0" w:color="000000"/>
              <w:left w:val="single" w:sz="4" w:space="0" w:color="000000"/>
              <w:bottom w:val="single" w:sz="4" w:space="0" w:color="000000"/>
            </w:tcBorders>
            <w:shd w:val="clear" w:color="auto" w:fill="auto"/>
            <w:vAlign w:val="center"/>
          </w:tcPr>
          <w:p w14:paraId="2002D37C" w14:textId="77777777" w:rsidR="00A03C05" w:rsidRPr="00A03C05" w:rsidRDefault="00A96DD2" w:rsidP="00A96DD2">
            <w:pPr>
              <w:suppressAutoHyphens w:val="0"/>
              <w:snapToGrid w:val="0"/>
              <w:spacing w:after="200" w:line="276" w:lineRule="auto"/>
              <w:rPr>
                <w:rFonts w:cs="Calibri"/>
                <w:sz w:val="16"/>
              </w:rPr>
            </w:pPr>
            <w:r w:rsidRPr="00870D13">
              <w:rPr>
                <w:noProof/>
                <w:color w:val="000000"/>
                <w:sz w:val="16"/>
                <w:szCs w:val="16"/>
              </w:rPr>
              <w:t>Wartość finansowanego sprzętu IT i oprogramowania / licencji</w:t>
            </w:r>
            <w:r w:rsidRPr="00A03C05">
              <w:rPr>
                <w:rFonts w:cs="Calibri"/>
                <w:sz w:val="16"/>
              </w:rPr>
              <w:t xml:space="preserve"> </w:t>
            </w:r>
            <w:r>
              <w:rPr>
                <w:rFonts w:cs="Calibri"/>
                <w:sz w:val="16"/>
              </w:rPr>
              <w:t>(CV</w:t>
            </w:r>
            <w:r w:rsidR="00A03C05" w:rsidRPr="00A03C05">
              <w:rPr>
                <w:rFonts w:cs="Calibri"/>
                <w:sz w:val="16"/>
              </w:rPr>
              <w:t>4)</w:t>
            </w:r>
          </w:p>
        </w:tc>
        <w:tc>
          <w:tcPr>
            <w:tcW w:w="1134" w:type="dxa"/>
            <w:tcBorders>
              <w:top w:val="single" w:sz="4" w:space="0" w:color="000000"/>
              <w:left w:val="single" w:sz="4" w:space="0" w:color="000000"/>
              <w:bottom w:val="single" w:sz="4" w:space="0" w:color="000000"/>
            </w:tcBorders>
            <w:shd w:val="clear" w:color="auto" w:fill="auto"/>
            <w:vAlign w:val="center"/>
          </w:tcPr>
          <w:p w14:paraId="277808ED"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EUR</w:t>
            </w:r>
          </w:p>
        </w:tc>
        <w:tc>
          <w:tcPr>
            <w:tcW w:w="1060" w:type="dxa"/>
            <w:tcBorders>
              <w:top w:val="single" w:sz="4" w:space="0" w:color="000000"/>
              <w:left w:val="single" w:sz="4" w:space="0" w:color="000000"/>
              <w:bottom w:val="single" w:sz="4" w:space="0" w:color="000000"/>
            </w:tcBorders>
            <w:vAlign w:val="center"/>
          </w:tcPr>
          <w:p w14:paraId="42FB2D83"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390DC405" w14:textId="77777777" w:rsidR="00A03C05" w:rsidRPr="00C93102" w:rsidRDefault="00A03C05" w:rsidP="00A96DD2">
            <w:pPr>
              <w:suppressAutoHyphens w:val="0"/>
              <w:snapToGrid w:val="0"/>
              <w:spacing w:after="200" w:line="276" w:lineRule="auto"/>
              <w:rPr>
                <w:rFonts w:eastAsia="Calibri"/>
                <w:sz w:val="16"/>
                <w:szCs w:val="16"/>
                <w:lang w:val="en-GB" w:eastAsia="en-US"/>
              </w:rPr>
            </w:pPr>
            <w:proofErr w:type="spellStart"/>
            <w:r>
              <w:rPr>
                <w:rFonts w:eastAsia="Calibri"/>
                <w:sz w:val="16"/>
                <w:szCs w:val="16"/>
                <w:lang w:val="en-GB" w:eastAsia="en-US"/>
              </w:rPr>
              <w:t>R</w:t>
            </w:r>
            <w:r w:rsidRPr="00C93102">
              <w:rPr>
                <w:rFonts w:eastAsia="Calibri"/>
                <w:sz w:val="16"/>
                <w:szCs w:val="16"/>
                <w:lang w:val="en-GB" w:eastAsia="en-US"/>
              </w:rPr>
              <w:t>egiony</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słabiej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rozwinięte</w:t>
            </w:r>
            <w:proofErr w:type="spellEnd"/>
          </w:p>
          <w:p w14:paraId="6025CDF4" w14:textId="77777777" w:rsidR="00A03C05" w:rsidRPr="00A03C05" w:rsidRDefault="00A03C05" w:rsidP="00A96DD2">
            <w:pPr>
              <w:suppressAutoHyphens w:val="0"/>
              <w:snapToGrid w:val="0"/>
              <w:spacing w:after="200" w:line="276" w:lineRule="auto"/>
              <w:rPr>
                <w:rFonts w:eastAsia="Calibri"/>
                <w:sz w:val="16"/>
                <w:szCs w:val="16"/>
                <w:lang w:val="en-GB" w:eastAsia="en-US"/>
              </w:rPr>
            </w:pPr>
          </w:p>
        </w:tc>
        <w:tc>
          <w:tcPr>
            <w:tcW w:w="1060" w:type="dxa"/>
            <w:tcBorders>
              <w:top w:val="single" w:sz="4" w:space="0" w:color="000000"/>
              <w:left w:val="single" w:sz="4" w:space="0" w:color="000000"/>
              <w:bottom w:val="single" w:sz="4" w:space="0" w:color="000000"/>
            </w:tcBorders>
            <w:shd w:val="clear" w:color="auto" w:fill="auto"/>
            <w:vAlign w:val="center"/>
          </w:tcPr>
          <w:p w14:paraId="255AF730"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78 786 474</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9B558" w14:textId="77777777" w:rsidR="00A03C05" w:rsidRPr="00A03C05" w:rsidRDefault="00A03C05" w:rsidP="00A96DD2">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2E3EC0B2" w14:textId="77777777" w:rsidR="00A03C05" w:rsidRPr="00A03C05" w:rsidRDefault="00A03C05" w:rsidP="00A96DD2">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A03C05" w:rsidRPr="00AC691D" w14:paraId="26BB06E9" w14:textId="77777777" w:rsidTr="00A03C05">
        <w:trPr>
          <w:trHeight w:val="960"/>
        </w:trPr>
        <w:tc>
          <w:tcPr>
            <w:tcW w:w="444" w:type="dxa"/>
            <w:tcBorders>
              <w:top w:val="single" w:sz="4" w:space="0" w:color="000000"/>
              <w:left w:val="single" w:sz="4" w:space="0" w:color="000000"/>
              <w:bottom w:val="single" w:sz="4" w:space="0" w:color="000000"/>
            </w:tcBorders>
            <w:vAlign w:val="center"/>
          </w:tcPr>
          <w:p w14:paraId="352BC52A"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6</w:t>
            </w:r>
          </w:p>
        </w:tc>
        <w:tc>
          <w:tcPr>
            <w:tcW w:w="1842" w:type="dxa"/>
            <w:tcBorders>
              <w:top w:val="single" w:sz="4" w:space="0" w:color="000000"/>
              <w:left w:val="single" w:sz="4" w:space="0" w:color="000000"/>
              <w:bottom w:val="single" w:sz="4" w:space="0" w:color="000000"/>
            </w:tcBorders>
            <w:shd w:val="clear" w:color="auto" w:fill="auto"/>
            <w:vAlign w:val="center"/>
          </w:tcPr>
          <w:p w14:paraId="6B379E44" w14:textId="77777777" w:rsidR="00A03C05" w:rsidRPr="00A03C05" w:rsidRDefault="00A96DD2" w:rsidP="00A96DD2">
            <w:pPr>
              <w:suppressAutoHyphens w:val="0"/>
              <w:snapToGrid w:val="0"/>
              <w:spacing w:after="200" w:line="276" w:lineRule="auto"/>
              <w:rPr>
                <w:rFonts w:cs="Calibri"/>
                <w:sz w:val="16"/>
              </w:rPr>
            </w:pPr>
            <w:r w:rsidRPr="00870D13">
              <w:rPr>
                <w:noProof/>
                <w:color w:val="000000"/>
                <w:sz w:val="16"/>
                <w:szCs w:val="16"/>
              </w:rPr>
              <w:t>Wartość finansowanego sprzętu IT i oprogramowania / licencji</w:t>
            </w:r>
            <w:r w:rsidRPr="00A03C05">
              <w:rPr>
                <w:rFonts w:cs="Calibri"/>
                <w:sz w:val="16"/>
              </w:rPr>
              <w:t xml:space="preserve"> </w:t>
            </w:r>
            <w:r>
              <w:rPr>
                <w:rFonts w:cs="Calibri"/>
                <w:sz w:val="16"/>
              </w:rPr>
              <w:t>(CV</w:t>
            </w:r>
            <w:r w:rsidR="00A03C05" w:rsidRPr="00A03C05">
              <w:rPr>
                <w:rFonts w:cs="Calibri"/>
                <w:sz w:val="16"/>
              </w:rPr>
              <w:t>4)</w:t>
            </w:r>
          </w:p>
        </w:tc>
        <w:tc>
          <w:tcPr>
            <w:tcW w:w="1134" w:type="dxa"/>
            <w:tcBorders>
              <w:top w:val="single" w:sz="4" w:space="0" w:color="000000"/>
              <w:left w:val="single" w:sz="4" w:space="0" w:color="000000"/>
              <w:bottom w:val="single" w:sz="4" w:space="0" w:color="000000"/>
            </w:tcBorders>
            <w:shd w:val="clear" w:color="auto" w:fill="auto"/>
            <w:vAlign w:val="center"/>
          </w:tcPr>
          <w:p w14:paraId="4FBF97E1"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EUR</w:t>
            </w:r>
          </w:p>
        </w:tc>
        <w:tc>
          <w:tcPr>
            <w:tcW w:w="1060" w:type="dxa"/>
            <w:tcBorders>
              <w:top w:val="single" w:sz="4" w:space="0" w:color="000000"/>
              <w:left w:val="single" w:sz="4" w:space="0" w:color="000000"/>
              <w:bottom w:val="single" w:sz="4" w:space="0" w:color="000000"/>
            </w:tcBorders>
            <w:vAlign w:val="center"/>
          </w:tcPr>
          <w:p w14:paraId="04327247"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1E56B19C" w14:textId="77777777" w:rsidR="00A03C05" w:rsidRPr="00A03C05" w:rsidRDefault="00A03C05" w:rsidP="00A96DD2">
            <w:pPr>
              <w:suppressAutoHyphens w:val="0"/>
              <w:snapToGrid w:val="0"/>
              <w:spacing w:after="200" w:line="276" w:lineRule="auto"/>
              <w:rPr>
                <w:rFonts w:eastAsia="Calibri"/>
                <w:sz w:val="16"/>
                <w:szCs w:val="16"/>
                <w:lang w:val="en-GB" w:eastAsia="en-US"/>
              </w:rPr>
            </w:pPr>
            <w:r>
              <w:rPr>
                <w:rFonts w:eastAsia="Calibri"/>
                <w:sz w:val="16"/>
                <w:szCs w:val="16"/>
                <w:lang w:val="en-GB" w:eastAsia="en-US"/>
              </w:rPr>
              <w:t>R</w:t>
            </w:r>
            <w:r w:rsidRPr="00C93102">
              <w:rPr>
                <w:rFonts w:eastAsia="Calibri"/>
                <w:sz w:val="16"/>
                <w:szCs w:val="16"/>
                <w:lang w:val="en-GB" w:eastAsia="en-US"/>
              </w:rPr>
              <w:t xml:space="preserve">egion </w:t>
            </w:r>
            <w:proofErr w:type="spellStart"/>
            <w:r w:rsidRPr="00C93102">
              <w:rPr>
                <w:rFonts w:eastAsia="Calibri"/>
                <w:sz w:val="16"/>
                <w:szCs w:val="16"/>
                <w:lang w:val="en-GB" w:eastAsia="en-US"/>
              </w:rPr>
              <w:t>lepiej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rozwinięty</w:t>
            </w:r>
            <w:proofErr w:type="spellEnd"/>
          </w:p>
        </w:tc>
        <w:tc>
          <w:tcPr>
            <w:tcW w:w="1060" w:type="dxa"/>
            <w:tcBorders>
              <w:top w:val="single" w:sz="4" w:space="0" w:color="000000"/>
              <w:left w:val="single" w:sz="4" w:space="0" w:color="000000"/>
              <w:bottom w:val="single" w:sz="4" w:space="0" w:color="000000"/>
            </w:tcBorders>
            <w:shd w:val="clear" w:color="auto" w:fill="auto"/>
            <w:vAlign w:val="center"/>
          </w:tcPr>
          <w:p w14:paraId="7EE880C4"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5 252 432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0C9E7" w14:textId="77777777" w:rsidR="00A03C05" w:rsidRPr="00A03C05" w:rsidRDefault="00A03C05" w:rsidP="00A96DD2">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0B6E6F93" w14:textId="77777777" w:rsidR="00A03C05" w:rsidRPr="00A03C05" w:rsidRDefault="00A03C05" w:rsidP="00A96DD2">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A03C05" w:rsidRPr="00AC691D" w14:paraId="247EF94B" w14:textId="77777777" w:rsidTr="00A03C05">
        <w:trPr>
          <w:trHeight w:val="960"/>
        </w:trPr>
        <w:tc>
          <w:tcPr>
            <w:tcW w:w="444" w:type="dxa"/>
            <w:tcBorders>
              <w:top w:val="single" w:sz="4" w:space="0" w:color="000000"/>
              <w:left w:val="single" w:sz="4" w:space="0" w:color="000000"/>
              <w:bottom w:val="single" w:sz="4" w:space="0" w:color="000000"/>
            </w:tcBorders>
            <w:vAlign w:val="center"/>
          </w:tcPr>
          <w:p w14:paraId="7004EE6F"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7</w:t>
            </w:r>
          </w:p>
        </w:tc>
        <w:tc>
          <w:tcPr>
            <w:tcW w:w="1842" w:type="dxa"/>
            <w:tcBorders>
              <w:top w:val="single" w:sz="4" w:space="0" w:color="000000"/>
              <w:left w:val="single" w:sz="4" w:space="0" w:color="000000"/>
              <w:bottom w:val="single" w:sz="4" w:space="0" w:color="000000"/>
            </w:tcBorders>
            <w:shd w:val="clear" w:color="auto" w:fill="auto"/>
            <w:vAlign w:val="center"/>
          </w:tcPr>
          <w:p w14:paraId="083C17B5" w14:textId="77777777" w:rsidR="00A03C05" w:rsidRPr="00A03C05" w:rsidRDefault="00A96DD2" w:rsidP="00A96DD2">
            <w:pPr>
              <w:suppressAutoHyphens w:val="0"/>
              <w:snapToGrid w:val="0"/>
              <w:spacing w:after="200" w:line="276" w:lineRule="auto"/>
              <w:rPr>
                <w:rFonts w:cs="Calibri"/>
                <w:sz w:val="16"/>
              </w:rPr>
            </w:pPr>
            <w:r w:rsidRPr="00870D13">
              <w:rPr>
                <w:noProof/>
                <w:color w:val="000000"/>
                <w:sz w:val="16"/>
                <w:szCs w:val="16"/>
              </w:rPr>
              <w:t>Wartość IT związanych z COVID-19 dla edukacji</w:t>
            </w:r>
            <w:r w:rsidRPr="00A03C05">
              <w:rPr>
                <w:rFonts w:cs="Calibri"/>
                <w:sz w:val="16"/>
              </w:rPr>
              <w:t xml:space="preserve"> </w:t>
            </w:r>
            <w:r>
              <w:rPr>
                <w:rFonts w:cs="Calibri"/>
                <w:sz w:val="16"/>
              </w:rPr>
              <w:t>(CV</w:t>
            </w:r>
            <w:r w:rsidR="00A03C05" w:rsidRPr="00A03C05">
              <w:rPr>
                <w:rFonts w:cs="Calibri"/>
                <w:sz w:val="16"/>
              </w:rPr>
              <w:t>4c)</w:t>
            </w:r>
          </w:p>
        </w:tc>
        <w:tc>
          <w:tcPr>
            <w:tcW w:w="1134" w:type="dxa"/>
            <w:tcBorders>
              <w:top w:val="single" w:sz="4" w:space="0" w:color="000000"/>
              <w:left w:val="single" w:sz="4" w:space="0" w:color="000000"/>
              <w:bottom w:val="single" w:sz="4" w:space="0" w:color="000000"/>
            </w:tcBorders>
            <w:shd w:val="clear" w:color="auto" w:fill="auto"/>
            <w:vAlign w:val="center"/>
          </w:tcPr>
          <w:p w14:paraId="04662624"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EUR</w:t>
            </w:r>
          </w:p>
        </w:tc>
        <w:tc>
          <w:tcPr>
            <w:tcW w:w="1060" w:type="dxa"/>
            <w:tcBorders>
              <w:top w:val="single" w:sz="4" w:space="0" w:color="000000"/>
              <w:left w:val="single" w:sz="4" w:space="0" w:color="000000"/>
              <w:bottom w:val="single" w:sz="4" w:space="0" w:color="000000"/>
            </w:tcBorders>
            <w:vAlign w:val="center"/>
          </w:tcPr>
          <w:p w14:paraId="5DD1ED12"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5980BC01" w14:textId="77777777" w:rsidR="00A03C05" w:rsidRPr="00C93102" w:rsidRDefault="00A03C05" w:rsidP="00A96DD2">
            <w:pPr>
              <w:suppressAutoHyphens w:val="0"/>
              <w:snapToGrid w:val="0"/>
              <w:spacing w:after="200" w:line="276" w:lineRule="auto"/>
              <w:rPr>
                <w:rFonts w:eastAsia="Calibri"/>
                <w:sz w:val="16"/>
                <w:szCs w:val="16"/>
                <w:lang w:val="en-GB" w:eastAsia="en-US"/>
              </w:rPr>
            </w:pPr>
            <w:proofErr w:type="spellStart"/>
            <w:r>
              <w:rPr>
                <w:rFonts w:eastAsia="Calibri"/>
                <w:sz w:val="16"/>
                <w:szCs w:val="16"/>
                <w:lang w:val="en-GB" w:eastAsia="en-US"/>
              </w:rPr>
              <w:t>R</w:t>
            </w:r>
            <w:r w:rsidRPr="00C93102">
              <w:rPr>
                <w:rFonts w:eastAsia="Calibri"/>
                <w:sz w:val="16"/>
                <w:szCs w:val="16"/>
                <w:lang w:val="en-GB" w:eastAsia="en-US"/>
              </w:rPr>
              <w:t>egiony</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słabiej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rozwinięte</w:t>
            </w:r>
            <w:proofErr w:type="spellEnd"/>
          </w:p>
          <w:p w14:paraId="3AB964DB" w14:textId="77777777" w:rsidR="00A03C05" w:rsidRPr="00A03C05" w:rsidRDefault="00A03C05" w:rsidP="00A96DD2">
            <w:pPr>
              <w:suppressAutoHyphens w:val="0"/>
              <w:snapToGrid w:val="0"/>
              <w:spacing w:after="200" w:line="276" w:lineRule="auto"/>
              <w:rPr>
                <w:rFonts w:eastAsia="Calibri"/>
                <w:sz w:val="16"/>
                <w:szCs w:val="16"/>
                <w:lang w:val="en-GB" w:eastAsia="en-US"/>
              </w:rPr>
            </w:pPr>
          </w:p>
        </w:tc>
        <w:tc>
          <w:tcPr>
            <w:tcW w:w="1060" w:type="dxa"/>
            <w:tcBorders>
              <w:top w:val="single" w:sz="4" w:space="0" w:color="000000"/>
              <w:left w:val="single" w:sz="4" w:space="0" w:color="000000"/>
              <w:bottom w:val="single" w:sz="4" w:space="0" w:color="000000"/>
            </w:tcBorders>
            <w:shd w:val="clear" w:color="auto" w:fill="auto"/>
            <w:vAlign w:val="center"/>
          </w:tcPr>
          <w:p w14:paraId="755EEE03"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78 786 474</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DDBBB" w14:textId="77777777" w:rsidR="00A03C05" w:rsidRPr="00A03C05" w:rsidRDefault="00A03C05" w:rsidP="00A96DD2">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3B436B7A" w14:textId="77777777" w:rsidR="00A03C05" w:rsidRPr="00A03C05" w:rsidRDefault="00A03C05" w:rsidP="00A96DD2">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A03C05" w:rsidRPr="00AC691D" w14:paraId="402E5FC7" w14:textId="77777777" w:rsidTr="00A03C05">
        <w:trPr>
          <w:trHeight w:val="960"/>
        </w:trPr>
        <w:tc>
          <w:tcPr>
            <w:tcW w:w="444" w:type="dxa"/>
            <w:tcBorders>
              <w:top w:val="single" w:sz="4" w:space="0" w:color="000000"/>
              <w:left w:val="single" w:sz="4" w:space="0" w:color="000000"/>
              <w:bottom w:val="single" w:sz="4" w:space="0" w:color="000000"/>
            </w:tcBorders>
            <w:vAlign w:val="center"/>
          </w:tcPr>
          <w:p w14:paraId="362E8126"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8</w:t>
            </w:r>
          </w:p>
        </w:tc>
        <w:tc>
          <w:tcPr>
            <w:tcW w:w="1842" w:type="dxa"/>
            <w:tcBorders>
              <w:top w:val="single" w:sz="4" w:space="0" w:color="000000"/>
              <w:left w:val="single" w:sz="4" w:space="0" w:color="000000"/>
              <w:bottom w:val="single" w:sz="4" w:space="0" w:color="000000"/>
            </w:tcBorders>
            <w:shd w:val="clear" w:color="auto" w:fill="auto"/>
            <w:vAlign w:val="center"/>
          </w:tcPr>
          <w:p w14:paraId="311D4C8C" w14:textId="77777777" w:rsidR="00A03C05" w:rsidRPr="00A03C05" w:rsidRDefault="00A96DD2" w:rsidP="00A96DD2">
            <w:pPr>
              <w:suppressAutoHyphens w:val="0"/>
              <w:snapToGrid w:val="0"/>
              <w:spacing w:after="200" w:line="276" w:lineRule="auto"/>
              <w:rPr>
                <w:rFonts w:cs="Calibri"/>
                <w:sz w:val="16"/>
              </w:rPr>
            </w:pPr>
            <w:r w:rsidRPr="00870D13">
              <w:rPr>
                <w:noProof/>
                <w:color w:val="000000"/>
                <w:sz w:val="16"/>
                <w:szCs w:val="16"/>
              </w:rPr>
              <w:t>Wartość IT związanych z COVID-19 dla edukacji</w:t>
            </w:r>
            <w:r w:rsidRPr="00A03C05">
              <w:rPr>
                <w:rFonts w:cs="Calibri"/>
                <w:sz w:val="16"/>
              </w:rPr>
              <w:t xml:space="preserve"> </w:t>
            </w:r>
            <w:r>
              <w:rPr>
                <w:rFonts w:cs="Calibri"/>
                <w:sz w:val="16"/>
              </w:rPr>
              <w:t>(CV</w:t>
            </w:r>
            <w:r w:rsidR="00A03C05" w:rsidRPr="00A03C05">
              <w:rPr>
                <w:rFonts w:cs="Calibri"/>
                <w:sz w:val="16"/>
              </w:rPr>
              <w:t>4c)</w:t>
            </w:r>
          </w:p>
        </w:tc>
        <w:tc>
          <w:tcPr>
            <w:tcW w:w="1134" w:type="dxa"/>
            <w:tcBorders>
              <w:top w:val="single" w:sz="4" w:space="0" w:color="000000"/>
              <w:left w:val="single" w:sz="4" w:space="0" w:color="000000"/>
              <w:bottom w:val="single" w:sz="4" w:space="0" w:color="000000"/>
            </w:tcBorders>
            <w:shd w:val="clear" w:color="auto" w:fill="auto"/>
            <w:vAlign w:val="center"/>
          </w:tcPr>
          <w:p w14:paraId="4C0E641C"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EUR</w:t>
            </w:r>
          </w:p>
        </w:tc>
        <w:tc>
          <w:tcPr>
            <w:tcW w:w="1060" w:type="dxa"/>
            <w:tcBorders>
              <w:top w:val="single" w:sz="4" w:space="0" w:color="000000"/>
              <w:left w:val="single" w:sz="4" w:space="0" w:color="000000"/>
              <w:bottom w:val="single" w:sz="4" w:space="0" w:color="000000"/>
            </w:tcBorders>
            <w:vAlign w:val="center"/>
          </w:tcPr>
          <w:p w14:paraId="5F236A6D"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6CB6B2C8" w14:textId="77777777" w:rsidR="00A03C05" w:rsidRPr="00A03C05" w:rsidRDefault="00A03C05" w:rsidP="00A96DD2">
            <w:pPr>
              <w:suppressAutoHyphens w:val="0"/>
              <w:snapToGrid w:val="0"/>
              <w:spacing w:after="200" w:line="276" w:lineRule="auto"/>
              <w:rPr>
                <w:rFonts w:eastAsia="Calibri"/>
                <w:sz w:val="16"/>
                <w:szCs w:val="16"/>
                <w:lang w:val="en-GB" w:eastAsia="en-US"/>
              </w:rPr>
            </w:pPr>
            <w:r>
              <w:rPr>
                <w:rFonts w:eastAsia="Calibri"/>
                <w:sz w:val="16"/>
                <w:szCs w:val="16"/>
                <w:lang w:val="en-GB" w:eastAsia="en-US"/>
              </w:rPr>
              <w:t>R</w:t>
            </w:r>
            <w:r w:rsidRPr="00C93102">
              <w:rPr>
                <w:rFonts w:eastAsia="Calibri"/>
                <w:sz w:val="16"/>
                <w:szCs w:val="16"/>
                <w:lang w:val="en-GB" w:eastAsia="en-US"/>
              </w:rPr>
              <w:t xml:space="preserve">egion </w:t>
            </w:r>
            <w:proofErr w:type="spellStart"/>
            <w:r w:rsidRPr="00C93102">
              <w:rPr>
                <w:rFonts w:eastAsia="Calibri"/>
                <w:sz w:val="16"/>
                <w:szCs w:val="16"/>
                <w:lang w:val="en-GB" w:eastAsia="en-US"/>
              </w:rPr>
              <w:t>lepiej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rozwinięty</w:t>
            </w:r>
            <w:proofErr w:type="spellEnd"/>
          </w:p>
        </w:tc>
        <w:tc>
          <w:tcPr>
            <w:tcW w:w="1060" w:type="dxa"/>
            <w:tcBorders>
              <w:top w:val="single" w:sz="4" w:space="0" w:color="000000"/>
              <w:left w:val="single" w:sz="4" w:space="0" w:color="000000"/>
              <w:bottom w:val="single" w:sz="4" w:space="0" w:color="000000"/>
            </w:tcBorders>
            <w:shd w:val="clear" w:color="auto" w:fill="auto"/>
            <w:vAlign w:val="center"/>
          </w:tcPr>
          <w:p w14:paraId="37F5A508"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5 252 432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8FFD7" w14:textId="77777777" w:rsidR="00A03C05" w:rsidRPr="00A03C05" w:rsidRDefault="00A03C05" w:rsidP="00A96DD2">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6B0BD66F" w14:textId="77777777" w:rsidR="00A03C05" w:rsidRPr="00A03C05" w:rsidRDefault="00A03C05" w:rsidP="00A96DD2">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bl>
    <w:p w14:paraId="4E1D2E15" w14:textId="77777777" w:rsidR="00981B7D" w:rsidRPr="00AC691D" w:rsidRDefault="00981B7D" w:rsidP="00981B7D">
      <w:pPr>
        <w:tabs>
          <w:tab w:val="left" w:pos="0"/>
          <w:tab w:val="left" w:pos="284"/>
        </w:tabs>
        <w:suppressAutoHyphens w:val="0"/>
        <w:spacing w:after="120" w:line="276" w:lineRule="auto"/>
        <w:jc w:val="both"/>
        <w:rPr>
          <w:rFonts w:eastAsia="Calibri"/>
          <w:lang w:eastAsia="en-US"/>
        </w:rPr>
      </w:pPr>
    </w:p>
    <w:p w14:paraId="507DBED5" w14:textId="77777777" w:rsidR="00981B7D" w:rsidRPr="00C93102" w:rsidRDefault="00981B7D" w:rsidP="00C11319">
      <w:pPr>
        <w:numPr>
          <w:ilvl w:val="0"/>
          <w:numId w:val="18"/>
        </w:numPr>
        <w:tabs>
          <w:tab w:val="left" w:pos="0"/>
          <w:tab w:val="left" w:pos="284"/>
        </w:tabs>
        <w:suppressAutoHyphens w:val="0"/>
        <w:spacing w:line="276" w:lineRule="auto"/>
        <w:ind w:left="284" w:hanging="284"/>
        <w:jc w:val="both"/>
        <w:rPr>
          <w:rFonts w:eastAsia="Calibri"/>
          <w:b/>
          <w:lang w:val="en-GB" w:eastAsia="en-US"/>
        </w:rPr>
      </w:pPr>
      <w:proofErr w:type="spellStart"/>
      <w:r w:rsidRPr="00C93102">
        <w:rPr>
          <w:rFonts w:eastAsia="Calibri"/>
          <w:b/>
          <w:lang w:val="en-GB" w:eastAsia="en-US"/>
        </w:rPr>
        <w:t>Ramy</w:t>
      </w:r>
      <w:proofErr w:type="spellEnd"/>
      <w:r w:rsidRPr="00C93102">
        <w:rPr>
          <w:rFonts w:eastAsia="Calibri"/>
          <w:b/>
          <w:lang w:val="en-GB" w:eastAsia="en-US"/>
        </w:rPr>
        <w:t xml:space="preserve"> </w:t>
      </w:r>
      <w:proofErr w:type="spellStart"/>
      <w:r w:rsidRPr="00C93102">
        <w:rPr>
          <w:rFonts w:eastAsia="Calibri"/>
          <w:b/>
          <w:lang w:val="en-GB" w:eastAsia="en-US"/>
        </w:rPr>
        <w:t>wykonania</w:t>
      </w:r>
      <w:proofErr w:type="spellEnd"/>
      <w:r w:rsidRPr="00C93102">
        <w:rPr>
          <w:rFonts w:eastAsia="Calibri"/>
          <w:b/>
          <w:lang w:val="en-GB" w:eastAsia="en-US"/>
        </w:rPr>
        <w:t xml:space="preserve"> </w:t>
      </w:r>
      <w:proofErr w:type="spellStart"/>
      <w:r w:rsidRPr="00C93102">
        <w:rPr>
          <w:rFonts w:eastAsia="Calibri"/>
          <w:b/>
          <w:lang w:val="en-GB" w:eastAsia="en-US"/>
        </w:rPr>
        <w:t>osi</w:t>
      </w:r>
      <w:proofErr w:type="spellEnd"/>
      <w:r w:rsidRPr="00C93102">
        <w:rPr>
          <w:rFonts w:eastAsia="Calibri"/>
          <w:b/>
          <w:lang w:val="en-GB" w:eastAsia="en-US"/>
        </w:rPr>
        <w:t xml:space="preserve"> </w:t>
      </w:r>
      <w:proofErr w:type="spellStart"/>
      <w:r w:rsidRPr="00C93102">
        <w:rPr>
          <w:rFonts w:eastAsia="Calibri"/>
          <w:b/>
          <w:lang w:val="en-GB" w:eastAsia="en-US"/>
        </w:rPr>
        <w:t>priorytetowej</w:t>
      </w:r>
      <w:proofErr w:type="spellEnd"/>
      <w:r w:rsidRPr="00C93102">
        <w:rPr>
          <w:rFonts w:eastAsia="Calibri"/>
          <w:b/>
          <w:lang w:val="en-GB" w:eastAsia="en-US"/>
        </w:rPr>
        <w:t xml:space="preserve"> I</w:t>
      </w:r>
    </w:p>
    <w:p w14:paraId="030EDE1B" w14:textId="77777777" w:rsidR="007B2A8E" w:rsidRPr="00C93102" w:rsidRDefault="007B2A8E" w:rsidP="00C11319">
      <w:pPr>
        <w:tabs>
          <w:tab w:val="left" w:pos="0"/>
          <w:tab w:val="left" w:pos="284"/>
        </w:tabs>
        <w:suppressAutoHyphens w:val="0"/>
        <w:spacing w:line="276" w:lineRule="auto"/>
        <w:jc w:val="both"/>
        <w:rPr>
          <w:rFonts w:eastAsia="Calibri"/>
          <w:b/>
          <w:sz w:val="18"/>
          <w:szCs w:val="18"/>
          <w:lang w:eastAsia="en-US"/>
        </w:rPr>
      </w:pPr>
    </w:p>
    <w:p w14:paraId="6C6B546C" w14:textId="77777777" w:rsidR="00AE45BD" w:rsidRDefault="00AE45BD" w:rsidP="0078214D">
      <w:pPr>
        <w:pStyle w:val="Legenda"/>
        <w:keepNext/>
      </w:pPr>
      <w:r>
        <w:t xml:space="preserve">Tabela </w:t>
      </w:r>
      <w:fldSimple w:instr=" SEQ Tabela \* ARABIC ">
        <w:r w:rsidR="004470BF">
          <w:rPr>
            <w:noProof/>
          </w:rPr>
          <w:t>5</w:t>
        </w:r>
      </w:fldSimple>
      <w:r>
        <w:t>. Ramy wykonania dla osi priorytetowej</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6"/>
        <w:gridCol w:w="992"/>
        <w:gridCol w:w="709"/>
        <w:gridCol w:w="993"/>
        <w:gridCol w:w="992"/>
        <w:gridCol w:w="992"/>
        <w:gridCol w:w="992"/>
        <w:gridCol w:w="851"/>
        <w:gridCol w:w="1133"/>
      </w:tblGrid>
      <w:tr w:rsidR="00C87997" w:rsidRPr="00C93102" w14:paraId="6A28B543" w14:textId="77777777" w:rsidTr="0078214D">
        <w:tc>
          <w:tcPr>
            <w:tcW w:w="1134" w:type="dxa"/>
          </w:tcPr>
          <w:p w14:paraId="6C92B04A" w14:textId="77777777" w:rsidR="00C87997" w:rsidRPr="00C93102" w:rsidRDefault="00C87997" w:rsidP="000342EA">
            <w:pPr>
              <w:tabs>
                <w:tab w:val="left" w:pos="0"/>
                <w:tab w:val="left" w:pos="284"/>
              </w:tabs>
              <w:suppressAutoHyphens w:val="0"/>
              <w:spacing w:before="120" w:after="120" w:line="276" w:lineRule="auto"/>
              <w:rPr>
                <w:rFonts w:eastAsia="Calibri"/>
                <w:b/>
                <w:sz w:val="16"/>
                <w:szCs w:val="16"/>
                <w:lang w:eastAsia="en-US"/>
              </w:rPr>
            </w:pPr>
            <w:r>
              <w:rPr>
                <w:rFonts w:eastAsia="Calibri"/>
                <w:b/>
                <w:sz w:val="16"/>
                <w:szCs w:val="16"/>
                <w:lang w:eastAsia="en-US"/>
              </w:rPr>
              <w:t>Rodzaj wskaźnika (</w:t>
            </w:r>
            <w:r w:rsidRPr="00C93102">
              <w:rPr>
                <w:rFonts w:eastAsia="Calibri"/>
                <w:b/>
                <w:sz w:val="16"/>
                <w:szCs w:val="16"/>
                <w:lang w:eastAsia="en-US"/>
              </w:rPr>
              <w:t xml:space="preserve">Kluczowy etap wdrażania, wskaźnik </w:t>
            </w:r>
            <w:r>
              <w:rPr>
                <w:rFonts w:eastAsia="Calibri"/>
                <w:b/>
                <w:sz w:val="16"/>
                <w:szCs w:val="16"/>
                <w:lang w:eastAsia="en-US"/>
              </w:rPr>
              <w:t>finansowy</w:t>
            </w:r>
            <w:r w:rsidRPr="00C93102">
              <w:rPr>
                <w:rFonts w:eastAsia="Calibri"/>
                <w:b/>
                <w:sz w:val="16"/>
                <w:szCs w:val="16"/>
                <w:lang w:eastAsia="en-US"/>
              </w:rPr>
              <w:t xml:space="preserve">, </w:t>
            </w:r>
            <w:r>
              <w:rPr>
                <w:rFonts w:eastAsia="Calibri"/>
                <w:b/>
                <w:sz w:val="16"/>
                <w:szCs w:val="16"/>
                <w:lang w:eastAsia="en-US"/>
              </w:rPr>
              <w:t xml:space="preserve">wskaźnik </w:t>
            </w:r>
            <w:r w:rsidRPr="00C93102">
              <w:rPr>
                <w:rFonts w:eastAsia="Calibri"/>
                <w:b/>
                <w:sz w:val="16"/>
                <w:szCs w:val="16"/>
                <w:lang w:eastAsia="en-US"/>
              </w:rPr>
              <w:t xml:space="preserve">produktu lub </w:t>
            </w:r>
            <w:r>
              <w:rPr>
                <w:rFonts w:eastAsia="Calibri"/>
                <w:b/>
                <w:sz w:val="16"/>
                <w:szCs w:val="16"/>
                <w:lang w:eastAsia="en-US"/>
              </w:rPr>
              <w:t xml:space="preserve">wskaźnik </w:t>
            </w:r>
            <w:r w:rsidRPr="00C93102">
              <w:rPr>
                <w:rFonts w:eastAsia="Calibri"/>
                <w:b/>
                <w:sz w:val="16"/>
                <w:szCs w:val="16"/>
                <w:lang w:eastAsia="en-US"/>
              </w:rPr>
              <w:t>rezultatu</w:t>
            </w:r>
            <w:r>
              <w:rPr>
                <w:rFonts w:eastAsia="Calibri"/>
                <w:b/>
                <w:sz w:val="16"/>
                <w:szCs w:val="16"/>
                <w:lang w:eastAsia="en-US"/>
              </w:rPr>
              <w:t>)</w:t>
            </w:r>
          </w:p>
        </w:tc>
        <w:tc>
          <w:tcPr>
            <w:tcW w:w="426" w:type="dxa"/>
          </w:tcPr>
          <w:p w14:paraId="5281FDCB"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Pr>
                <w:rFonts w:eastAsia="Calibri"/>
                <w:b/>
                <w:sz w:val="16"/>
                <w:szCs w:val="16"/>
                <w:lang w:val="en-GB" w:eastAsia="en-US"/>
              </w:rPr>
              <w:t>Lp</w:t>
            </w:r>
            <w:proofErr w:type="spellEnd"/>
          </w:p>
        </w:tc>
        <w:tc>
          <w:tcPr>
            <w:tcW w:w="992" w:type="dxa"/>
          </w:tcPr>
          <w:p w14:paraId="5FF238C6" w14:textId="77777777" w:rsidR="00C87997" w:rsidRPr="0078214D" w:rsidRDefault="00C87997" w:rsidP="009E3B80">
            <w:pPr>
              <w:tabs>
                <w:tab w:val="left" w:pos="0"/>
                <w:tab w:val="left" w:pos="284"/>
              </w:tabs>
              <w:suppressAutoHyphens w:val="0"/>
              <w:spacing w:before="120" w:after="120" w:line="276" w:lineRule="auto"/>
              <w:rPr>
                <w:rFonts w:eastAsia="Calibri"/>
                <w:b/>
                <w:sz w:val="16"/>
                <w:szCs w:val="16"/>
                <w:lang w:eastAsia="en-US"/>
              </w:rPr>
            </w:pPr>
            <w:r w:rsidRPr="0078214D">
              <w:rPr>
                <w:rFonts w:eastAsia="Calibri"/>
                <w:b/>
                <w:sz w:val="16"/>
                <w:szCs w:val="16"/>
                <w:lang w:eastAsia="en-US"/>
              </w:rPr>
              <w:t>Wskaźnik lub kluczowy etap wdrażania</w:t>
            </w:r>
          </w:p>
        </w:tc>
        <w:tc>
          <w:tcPr>
            <w:tcW w:w="709" w:type="dxa"/>
          </w:tcPr>
          <w:p w14:paraId="6A78F093"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Jednostka</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pomiaru</w:t>
            </w:r>
            <w:proofErr w:type="spellEnd"/>
          </w:p>
        </w:tc>
        <w:tc>
          <w:tcPr>
            <w:tcW w:w="993" w:type="dxa"/>
          </w:tcPr>
          <w:p w14:paraId="3CB21FC7"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Fundusz</w:t>
            </w:r>
            <w:proofErr w:type="spellEnd"/>
          </w:p>
        </w:tc>
        <w:tc>
          <w:tcPr>
            <w:tcW w:w="992" w:type="dxa"/>
          </w:tcPr>
          <w:p w14:paraId="1879F01C"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Kategoria</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regionu</w:t>
            </w:r>
            <w:proofErr w:type="spellEnd"/>
          </w:p>
        </w:tc>
        <w:tc>
          <w:tcPr>
            <w:tcW w:w="992" w:type="dxa"/>
          </w:tcPr>
          <w:p w14:paraId="18FD1B58"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Cel</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pośredni</w:t>
            </w:r>
            <w:proofErr w:type="spellEnd"/>
            <w:r w:rsidRPr="00C93102">
              <w:rPr>
                <w:rFonts w:eastAsia="Calibri"/>
                <w:b/>
                <w:sz w:val="16"/>
                <w:szCs w:val="16"/>
                <w:lang w:val="en-GB" w:eastAsia="en-US"/>
              </w:rPr>
              <w:t xml:space="preserve"> (2018)</w:t>
            </w:r>
          </w:p>
        </w:tc>
        <w:tc>
          <w:tcPr>
            <w:tcW w:w="992" w:type="dxa"/>
          </w:tcPr>
          <w:p w14:paraId="410EC926"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Cel</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końcowy</w:t>
            </w:r>
            <w:proofErr w:type="spellEnd"/>
            <w:r w:rsidRPr="00C93102">
              <w:rPr>
                <w:rFonts w:eastAsia="Calibri"/>
                <w:b/>
                <w:sz w:val="16"/>
                <w:szCs w:val="16"/>
                <w:lang w:val="en-GB" w:eastAsia="en-US"/>
              </w:rPr>
              <w:t xml:space="preserve"> (2023)</w:t>
            </w:r>
          </w:p>
        </w:tc>
        <w:tc>
          <w:tcPr>
            <w:tcW w:w="851" w:type="dxa"/>
          </w:tcPr>
          <w:p w14:paraId="6F4789E6"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Źródło</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danych</w:t>
            </w:r>
            <w:proofErr w:type="spellEnd"/>
          </w:p>
        </w:tc>
        <w:tc>
          <w:tcPr>
            <w:tcW w:w="1133" w:type="dxa"/>
          </w:tcPr>
          <w:p w14:paraId="26822741"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Wyjaśnienie</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adekwatności</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wskaźnika</w:t>
            </w:r>
            <w:proofErr w:type="spellEnd"/>
          </w:p>
        </w:tc>
      </w:tr>
      <w:tr w:rsidR="00576169" w:rsidRPr="00C93102" w14:paraId="7CB7977A" w14:textId="77777777" w:rsidTr="00CD6700">
        <w:tc>
          <w:tcPr>
            <w:tcW w:w="1134" w:type="dxa"/>
            <w:vAlign w:val="center"/>
          </w:tcPr>
          <w:p w14:paraId="36BEC493" w14:textId="77777777" w:rsidR="00576169" w:rsidRPr="00C93102" w:rsidRDefault="00576169"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Wskaźnik produktu</w:t>
            </w:r>
          </w:p>
        </w:tc>
        <w:tc>
          <w:tcPr>
            <w:tcW w:w="426" w:type="dxa"/>
            <w:vAlign w:val="center"/>
          </w:tcPr>
          <w:p w14:paraId="4F881132" w14:textId="77777777" w:rsidR="00576169" w:rsidRDefault="006C4B85" w:rsidP="00AF5BBC">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1</w:t>
            </w:r>
          </w:p>
        </w:tc>
        <w:tc>
          <w:tcPr>
            <w:tcW w:w="992" w:type="dxa"/>
            <w:vAlign w:val="center"/>
          </w:tcPr>
          <w:p w14:paraId="3208842E" w14:textId="77777777" w:rsidR="00576169" w:rsidRDefault="00576169"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 xml:space="preserve">Dodatkowe gospodarstwa domowe objęte szerokopasmowym dostępem do sieci o przepustowości co najmniej 30 </w:t>
            </w:r>
            <w:proofErr w:type="spellStart"/>
            <w:r w:rsidRPr="00C93102">
              <w:rPr>
                <w:rFonts w:eastAsia="Calibri"/>
                <w:sz w:val="16"/>
                <w:szCs w:val="16"/>
                <w:lang w:eastAsia="en-US"/>
              </w:rPr>
              <w:t>Mb</w:t>
            </w:r>
            <w:proofErr w:type="spellEnd"/>
            <w:r w:rsidRPr="00C93102">
              <w:rPr>
                <w:rFonts w:eastAsia="Calibri"/>
                <w:sz w:val="16"/>
                <w:szCs w:val="16"/>
                <w:lang w:eastAsia="en-US"/>
              </w:rPr>
              <w:t>/s</w:t>
            </w:r>
            <w:r w:rsidRPr="00C93102" w:rsidDel="00616442">
              <w:rPr>
                <w:rFonts w:eastAsia="Calibri"/>
                <w:sz w:val="16"/>
                <w:szCs w:val="16"/>
                <w:lang w:eastAsia="en-US"/>
              </w:rPr>
              <w:t xml:space="preserve"> </w:t>
            </w:r>
          </w:p>
        </w:tc>
        <w:tc>
          <w:tcPr>
            <w:tcW w:w="709" w:type="dxa"/>
            <w:vAlign w:val="center"/>
          </w:tcPr>
          <w:p w14:paraId="0BC3AA76" w14:textId="77777777" w:rsidR="00576169" w:rsidRPr="00C93102" w:rsidRDefault="00576169"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Szt.</w:t>
            </w:r>
          </w:p>
        </w:tc>
        <w:tc>
          <w:tcPr>
            <w:tcW w:w="993" w:type="dxa"/>
            <w:vAlign w:val="center"/>
          </w:tcPr>
          <w:p w14:paraId="6C6F2ADC" w14:textId="77777777" w:rsidR="00576169" w:rsidRPr="00C93102" w:rsidRDefault="00576169" w:rsidP="00253921">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EFRR</w:t>
            </w:r>
          </w:p>
        </w:tc>
        <w:tc>
          <w:tcPr>
            <w:tcW w:w="992" w:type="dxa"/>
            <w:vAlign w:val="center"/>
          </w:tcPr>
          <w:p w14:paraId="7FCC2A63" w14:textId="77777777" w:rsidR="00576169" w:rsidRPr="00C93102" w:rsidRDefault="00BA57F0" w:rsidP="00832ADE">
            <w:pPr>
              <w:suppressAutoHyphens w:val="0"/>
              <w:snapToGrid w:val="0"/>
              <w:spacing w:before="120" w:after="200" w:line="276" w:lineRule="auto"/>
              <w:rPr>
                <w:rFonts w:eastAsia="Calibri"/>
                <w:sz w:val="16"/>
                <w:szCs w:val="16"/>
                <w:lang w:val="en-GB" w:eastAsia="en-US"/>
              </w:rPr>
            </w:pPr>
            <w:proofErr w:type="spellStart"/>
            <w:r>
              <w:rPr>
                <w:rFonts w:eastAsia="Calibri"/>
                <w:sz w:val="16"/>
                <w:szCs w:val="16"/>
                <w:lang w:val="en-GB" w:eastAsia="en-US"/>
              </w:rPr>
              <w:t>R</w:t>
            </w:r>
            <w:r w:rsidR="00576169" w:rsidRPr="00C93102">
              <w:rPr>
                <w:rFonts w:eastAsia="Calibri"/>
                <w:sz w:val="16"/>
                <w:szCs w:val="16"/>
                <w:lang w:val="en-GB" w:eastAsia="en-US"/>
              </w:rPr>
              <w:t>egiony</w:t>
            </w:r>
            <w:proofErr w:type="spellEnd"/>
            <w:r w:rsidR="00576169" w:rsidRPr="00C93102">
              <w:rPr>
                <w:rFonts w:eastAsia="Calibri"/>
                <w:sz w:val="16"/>
                <w:szCs w:val="16"/>
                <w:lang w:val="en-GB" w:eastAsia="en-US"/>
              </w:rPr>
              <w:t xml:space="preserve"> </w:t>
            </w:r>
            <w:proofErr w:type="spellStart"/>
            <w:r w:rsidR="00576169" w:rsidRPr="00C93102">
              <w:rPr>
                <w:rFonts w:eastAsia="Calibri"/>
                <w:sz w:val="16"/>
                <w:szCs w:val="16"/>
                <w:lang w:val="en-GB" w:eastAsia="en-US"/>
              </w:rPr>
              <w:t>słabiej</w:t>
            </w:r>
            <w:proofErr w:type="spellEnd"/>
            <w:r w:rsidR="00576169" w:rsidRPr="00C93102">
              <w:rPr>
                <w:rFonts w:eastAsia="Calibri"/>
                <w:sz w:val="16"/>
                <w:szCs w:val="16"/>
                <w:lang w:val="en-GB" w:eastAsia="en-US"/>
              </w:rPr>
              <w:t xml:space="preserve"> </w:t>
            </w:r>
            <w:proofErr w:type="spellStart"/>
            <w:r w:rsidR="00576169" w:rsidRPr="00C93102">
              <w:rPr>
                <w:rFonts w:eastAsia="Calibri"/>
                <w:sz w:val="16"/>
                <w:szCs w:val="16"/>
                <w:lang w:val="en-GB" w:eastAsia="en-US"/>
              </w:rPr>
              <w:t>rozwinięte</w:t>
            </w:r>
            <w:proofErr w:type="spellEnd"/>
          </w:p>
          <w:p w14:paraId="56830A87" w14:textId="77777777" w:rsidR="00576169" w:rsidRPr="00C93102" w:rsidRDefault="00576169" w:rsidP="008A01ED">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7C37D2E7" w14:textId="77777777" w:rsidR="00576169" w:rsidRPr="002A46AF" w:rsidRDefault="00576169" w:rsidP="008A01ED">
            <w:pPr>
              <w:tabs>
                <w:tab w:val="left" w:pos="0"/>
                <w:tab w:val="left" w:pos="284"/>
              </w:tabs>
              <w:suppressAutoHyphens w:val="0"/>
              <w:spacing w:before="120" w:after="120" w:line="276" w:lineRule="auto"/>
              <w:rPr>
                <w:rFonts w:eastAsia="Calibri"/>
                <w:sz w:val="16"/>
                <w:szCs w:val="16"/>
                <w:lang w:eastAsia="en-US"/>
              </w:rPr>
            </w:pPr>
          </w:p>
          <w:p w14:paraId="04A2DD69" w14:textId="77777777" w:rsidR="00576169" w:rsidRPr="00C93102" w:rsidRDefault="00576169" w:rsidP="00CD6700">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0</w:t>
            </w:r>
          </w:p>
        </w:tc>
        <w:tc>
          <w:tcPr>
            <w:tcW w:w="992" w:type="dxa"/>
            <w:vAlign w:val="center"/>
          </w:tcPr>
          <w:p w14:paraId="7714B16D" w14:textId="77777777" w:rsidR="00576169" w:rsidRDefault="00576169" w:rsidP="00CD6700">
            <w:pPr>
              <w:tabs>
                <w:tab w:val="left" w:pos="0"/>
                <w:tab w:val="left" w:pos="284"/>
              </w:tabs>
              <w:suppressAutoHyphens w:val="0"/>
              <w:spacing w:before="120" w:after="120" w:line="276" w:lineRule="auto"/>
              <w:rPr>
                <w:rFonts w:eastAsia="Calibri"/>
                <w:sz w:val="16"/>
                <w:szCs w:val="16"/>
                <w:lang w:val="en-GB" w:eastAsia="en-US"/>
              </w:rPr>
            </w:pPr>
            <w:r w:rsidRPr="00652CA6">
              <w:rPr>
                <w:rFonts w:eastAsia="Calibri"/>
                <w:sz w:val="16"/>
                <w:szCs w:val="16"/>
                <w:lang w:val="en-GB" w:eastAsia="en-US"/>
              </w:rPr>
              <w:t> </w:t>
            </w:r>
            <w:r w:rsidR="00A03C05">
              <w:rPr>
                <w:rFonts w:eastAsia="Calibri"/>
                <w:sz w:val="16"/>
                <w:szCs w:val="16"/>
                <w:lang w:val="en-GB" w:eastAsia="en-US"/>
              </w:rPr>
              <w:t> </w:t>
            </w:r>
          </w:p>
          <w:p w14:paraId="6FE789D9" w14:textId="77777777" w:rsidR="00A03C05" w:rsidRPr="00C93102" w:rsidRDefault="00A03C05" w:rsidP="00CD6700">
            <w:pPr>
              <w:tabs>
                <w:tab w:val="left" w:pos="0"/>
                <w:tab w:val="left" w:pos="284"/>
              </w:tabs>
              <w:suppressAutoHyphens w:val="0"/>
              <w:spacing w:before="120" w:after="120" w:line="276" w:lineRule="auto"/>
              <w:rPr>
                <w:rFonts w:eastAsia="Calibri"/>
                <w:sz w:val="16"/>
                <w:szCs w:val="16"/>
                <w:lang w:eastAsia="en-US"/>
              </w:rPr>
            </w:pPr>
            <w:r w:rsidRPr="008217A9">
              <w:rPr>
                <w:rFonts w:eastAsia="Calibri"/>
                <w:sz w:val="16"/>
                <w:szCs w:val="16"/>
                <w:lang w:val="en-GB" w:eastAsia="en-US"/>
              </w:rPr>
              <w:t>1</w:t>
            </w:r>
            <w:r>
              <w:rPr>
                <w:rFonts w:eastAsia="Calibri"/>
                <w:sz w:val="16"/>
                <w:szCs w:val="16"/>
                <w:lang w:val="en-GB" w:eastAsia="en-US"/>
              </w:rPr>
              <w:t> </w:t>
            </w:r>
            <w:r w:rsidRPr="008217A9">
              <w:rPr>
                <w:rFonts w:eastAsia="Calibri"/>
                <w:sz w:val="16"/>
                <w:szCs w:val="16"/>
                <w:lang w:val="en-GB" w:eastAsia="en-US"/>
              </w:rPr>
              <w:t>651</w:t>
            </w:r>
            <w:r>
              <w:rPr>
                <w:rFonts w:eastAsia="Calibri"/>
                <w:sz w:val="16"/>
                <w:szCs w:val="16"/>
                <w:lang w:val="en-GB" w:eastAsia="en-US"/>
              </w:rPr>
              <w:t> </w:t>
            </w:r>
            <w:r w:rsidRPr="008217A9">
              <w:rPr>
                <w:rFonts w:eastAsia="Calibri"/>
                <w:sz w:val="16"/>
                <w:szCs w:val="16"/>
                <w:lang w:val="en-GB" w:eastAsia="en-US"/>
              </w:rPr>
              <w:t>660</w:t>
            </w:r>
          </w:p>
        </w:tc>
        <w:tc>
          <w:tcPr>
            <w:tcW w:w="851" w:type="dxa"/>
            <w:vAlign w:val="center"/>
          </w:tcPr>
          <w:p w14:paraId="20A02F5D" w14:textId="77777777" w:rsidR="00576169" w:rsidRPr="00C93102" w:rsidRDefault="00576169" w:rsidP="00CD6700">
            <w:pPr>
              <w:tabs>
                <w:tab w:val="left" w:pos="0"/>
                <w:tab w:val="left" w:pos="284"/>
              </w:tabs>
              <w:suppressAutoHyphens w:val="0"/>
              <w:spacing w:before="120" w:after="120" w:line="276" w:lineRule="auto"/>
              <w:rPr>
                <w:rFonts w:eastAsia="Calibri"/>
                <w:sz w:val="16"/>
                <w:szCs w:val="16"/>
                <w:lang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133" w:type="dxa"/>
            <w:vAlign w:val="center"/>
          </w:tcPr>
          <w:p w14:paraId="3C45BB0F" w14:textId="77777777" w:rsidR="00576169" w:rsidRPr="00C93102" w:rsidRDefault="00576169" w:rsidP="00CD6700">
            <w:pPr>
              <w:tabs>
                <w:tab w:val="left" w:pos="0"/>
                <w:tab w:val="left" w:pos="284"/>
              </w:tabs>
              <w:suppressAutoHyphens w:val="0"/>
              <w:spacing w:before="120" w:after="120" w:line="276" w:lineRule="auto"/>
              <w:rPr>
                <w:rFonts w:eastAsia="Calibri"/>
                <w:sz w:val="16"/>
                <w:szCs w:val="16"/>
                <w:lang w:eastAsia="en-US"/>
              </w:rPr>
            </w:pPr>
          </w:p>
          <w:p w14:paraId="5A25F1BC" w14:textId="77777777" w:rsidR="00576169" w:rsidRPr="00C93102" w:rsidRDefault="00576169" w:rsidP="00CD6700">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Wskaźnik mierzy postęp w realizacji celu osi</w:t>
            </w:r>
          </w:p>
        </w:tc>
      </w:tr>
      <w:tr w:rsidR="00576169" w:rsidRPr="00C93102" w14:paraId="05D273FA" w14:textId="77777777" w:rsidTr="00CD6700">
        <w:tc>
          <w:tcPr>
            <w:tcW w:w="1134" w:type="dxa"/>
            <w:vAlign w:val="center"/>
          </w:tcPr>
          <w:p w14:paraId="2A3B2FE3" w14:textId="77777777" w:rsidR="00576169" w:rsidRPr="00C93102" w:rsidRDefault="00576169"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KEW</w:t>
            </w:r>
          </w:p>
        </w:tc>
        <w:tc>
          <w:tcPr>
            <w:tcW w:w="426" w:type="dxa"/>
            <w:vAlign w:val="center"/>
          </w:tcPr>
          <w:p w14:paraId="3BA8E803" w14:textId="77777777" w:rsidR="00576169" w:rsidRPr="00C93102" w:rsidDel="000342EA" w:rsidRDefault="006C4B85" w:rsidP="00AF5BBC">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2</w:t>
            </w:r>
          </w:p>
        </w:tc>
        <w:tc>
          <w:tcPr>
            <w:tcW w:w="992" w:type="dxa"/>
            <w:vAlign w:val="center"/>
          </w:tcPr>
          <w:p w14:paraId="59D99F0B" w14:textId="77777777" w:rsidR="00576169" w:rsidRDefault="00576169" w:rsidP="0062711D">
            <w:pPr>
              <w:tabs>
                <w:tab w:val="left" w:pos="0"/>
                <w:tab w:val="left" w:pos="284"/>
              </w:tabs>
              <w:suppressAutoHyphens w:val="0"/>
              <w:spacing w:before="120" w:after="120" w:line="276" w:lineRule="auto"/>
              <w:rPr>
                <w:rFonts w:eastAsia="Calibri"/>
                <w:sz w:val="16"/>
                <w:szCs w:val="16"/>
                <w:lang w:eastAsia="en-US"/>
              </w:rPr>
            </w:pPr>
            <w:r w:rsidRPr="00B66226">
              <w:rPr>
                <w:rFonts w:eastAsia="Calibri"/>
                <w:sz w:val="16"/>
                <w:szCs w:val="16"/>
                <w:lang w:eastAsia="en-US"/>
              </w:rPr>
              <w:t xml:space="preserve">Dodatkowe gospodarstwa domowe objęte szerokopasmowym </w:t>
            </w:r>
            <w:r w:rsidRPr="00B66226">
              <w:rPr>
                <w:rFonts w:eastAsia="Calibri"/>
                <w:sz w:val="16"/>
                <w:szCs w:val="16"/>
                <w:lang w:eastAsia="en-US"/>
              </w:rPr>
              <w:lastRenderedPageBreak/>
              <w:t xml:space="preserve">dostępem do sieci o przepustowości co najmniej 30 </w:t>
            </w:r>
            <w:proofErr w:type="spellStart"/>
            <w:r w:rsidRPr="00B66226">
              <w:rPr>
                <w:rFonts w:eastAsia="Calibri"/>
                <w:sz w:val="16"/>
                <w:szCs w:val="16"/>
                <w:lang w:eastAsia="en-US"/>
              </w:rPr>
              <w:t>Mb</w:t>
            </w:r>
            <w:proofErr w:type="spellEnd"/>
            <w:r w:rsidRPr="00B66226">
              <w:rPr>
                <w:rFonts w:eastAsia="Calibri"/>
                <w:sz w:val="16"/>
                <w:szCs w:val="16"/>
                <w:lang w:eastAsia="en-US"/>
              </w:rPr>
              <w:t>/s na podstawie wartości docelowej z zawartych umów o dofinansowanie projektów</w:t>
            </w:r>
            <w:r w:rsidRPr="00B66226" w:rsidDel="00074849">
              <w:rPr>
                <w:rFonts w:eastAsia="Calibri"/>
                <w:sz w:val="16"/>
                <w:szCs w:val="16"/>
                <w:lang w:eastAsia="en-US"/>
              </w:rPr>
              <w:t xml:space="preserve"> </w:t>
            </w:r>
          </w:p>
        </w:tc>
        <w:tc>
          <w:tcPr>
            <w:tcW w:w="709" w:type="dxa"/>
            <w:vAlign w:val="center"/>
          </w:tcPr>
          <w:p w14:paraId="0CB74EAD" w14:textId="77777777" w:rsidR="00576169" w:rsidRDefault="00576169"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lastRenderedPageBreak/>
              <w:t>Szt.</w:t>
            </w:r>
          </w:p>
          <w:p w14:paraId="6F5208FA" w14:textId="77777777" w:rsidR="00576169" w:rsidRPr="00C93102" w:rsidRDefault="00576169" w:rsidP="00253921">
            <w:pPr>
              <w:rPr>
                <w:rFonts w:eastAsia="Calibri"/>
                <w:sz w:val="16"/>
                <w:szCs w:val="16"/>
                <w:lang w:eastAsia="en-US"/>
              </w:rPr>
            </w:pPr>
          </w:p>
        </w:tc>
        <w:tc>
          <w:tcPr>
            <w:tcW w:w="993" w:type="dxa"/>
            <w:vAlign w:val="center"/>
          </w:tcPr>
          <w:p w14:paraId="392F5F9F" w14:textId="77777777" w:rsidR="00576169" w:rsidRPr="00C93102" w:rsidRDefault="00576169" w:rsidP="00832ADE">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EFRR</w:t>
            </w:r>
          </w:p>
        </w:tc>
        <w:tc>
          <w:tcPr>
            <w:tcW w:w="992" w:type="dxa"/>
            <w:vAlign w:val="center"/>
          </w:tcPr>
          <w:p w14:paraId="697439E4" w14:textId="77777777" w:rsidR="00576169" w:rsidRPr="00B66226" w:rsidRDefault="00BA57F0" w:rsidP="008A01ED">
            <w:pPr>
              <w:tabs>
                <w:tab w:val="left" w:pos="0"/>
                <w:tab w:val="left" w:pos="284"/>
              </w:tabs>
              <w:suppressAutoHyphens w:val="0"/>
              <w:spacing w:before="120" w:after="120" w:line="276" w:lineRule="auto"/>
              <w:rPr>
                <w:rFonts w:eastAsia="Calibri"/>
                <w:sz w:val="16"/>
                <w:szCs w:val="16"/>
                <w:lang w:val="en-GB" w:eastAsia="en-US"/>
              </w:rPr>
            </w:pPr>
            <w:r>
              <w:rPr>
                <w:rFonts w:eastAsia="Calibri"/>
                <w:sz w:val="16"/>
                <w:szCs w:val="16"/>
                <w:lang w:eastAsia="en-US"/>
              </w:rPr>
              <w:t>R</w:t>
            </w:r>
            <w:r w:rsidR="00576169" w:rsidRPr="00B66226">
              <w:rPr>
                <w:rFonts w:eastAsia="Calibri"/>
                <w:sz w:val="16"/>
                <w:szCs w:val="16"/>
                <w:lang w:eastAsia="en-US"/>
              </w:rPr>
              <w:t>egiony słabiej rozwinięte</w:t>
            </w:r>
          </w:p>
        </w:tc>
        <w:tc>
          <w:tcPr>
            <w:tcW w:w="992" w:type="dxa"/>
            <w:vAlign w:val="center"/>
          </w:tcPr>
          <w:p w14:paraId="2ADDC595" w14:textId="77777777" w:rsidR="00576169" w:rsidRPr="00C93102" w:rsidRDefault="00576169" w:rsidP="008A01ED">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475 777</w:t>
            </w:r>
          </w:p>
        </w:tc>
        <w:tc>
          <w:tcPr>
            <w:tcW w:w="992" w:type="dxa"/>
            <w:vAlign w:val="center"/>
          </w:tcPr>
          <w:p w14:paraId="18F1B23C" w14:textId="77777777" w:rsidR="00576169" w:rsidRPr="00C93102" w:rsidRDefault="0013125A" w:rsidP="00CD6700">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w:t>
            </w:r>
          </w:p>
        </w:tc>
        <w:tc>
          <w:tcPr>
            <w:tcW w:w="851" w:type="dxa"/>
            <w:vAlign w:val="center"/>
          </w:tcPr>
          <w:p w14:paraId="0B4F57C1" w14:textId="77777777" w:rsidR="00576169" w:rsidRPr="00C93102" w:rsidRDefault="00576169" w:rsidP="00CD6700">
            <w:pPr>
              <w:tabs>
                <w:tab w:val="left" w:pos="0"/>
                <w:tab w:val="left" w:pos="284"/>
              </w:tabs>
              <w:suppressAutoHyphens w:val="0"/>
              <w:spacing w:before="120" w:after="120" w:line="276" w:lineRule="auto"/>
              <w:rPr>
                <w:rFonts w:eastAsia="Calibri"/>
                <w:sz w:val="16"/>
                <w:szCs w:val="16"/>
                <w:lang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133" w:type="dxa"/>
            <w:vAlign w:val="center"/>
          </w:tcPr>
          <w:p w14:paraId="7DE6442D" w14:textId="77777777" w:rsidR="00576169" w:rsidRPr="00C93102" w:rsidRDefault="00576169" w:rsidP="00CD6700">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Wskaźnik mierzy postęp w realizacji celu osi</w:t>
            </w:r>
          </w:p>
        </w:tc>
      </w:tr>
      <w:tr w:rsidR="0013125A" w:rsidRPr="00C93102" w14:paraId="7C02CFAC" w14:textId="77777777" w:rsidTr="00CD6700">
        <w:tc>
          <w:tcPr>
            <w:tcW w:w="1134" w:type="dxa"/>
            <w:vAlign w:val="center"/>
          </w:tcPr>
          <w:p w14:paraId="75B7FA96" w14:textId="77777777" w:rsidR="0013125A" w:rsidRPr="00C93102" w:rsidRDefault="0013125A"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Wskaźnik finansowy</w:t>
            </w:r>
          </w:p>
        </w:tc>
        <w:tc>
          <w:tcPr>
            <w:tcW w:w="426" w:type="dxa"/>
            <w:vAlign w:val="center"/>
          </w:tcPr>
          <w:p w14:paraId="2E15323F" w14:textId="77777777" w:rsidR="0013125A" w:rsidRDefault="006C4B85" w:rsidP="00AF5BBC">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3</w:t>
            </w:r>
          </w:p>
        </w:tc>
        <w:tc>
          <w:tcPr>
            <w:tcW w:w="992" w:type="dxa"/>
            <w:vAlign w:val="center"/>
          </w:tcPr>
          <w:p w14:paraId="7E356822" w14:textId="77777777" w:rsidR="0013125A" w:rsidRDefault="0013125A" w:rsidP="0062711D">
            <w:pPr>
              <w:tabs>
                <w:tab w:val="left" w:pos="0"/>
                <w:tab w:val="left" w:pos="284"/>
              </w:tabs>
              <w:suppressAutoHyphens w:val="0"/>
              <w:spacing w:before="120" w:after="120" w:line="276" w:lineRule="auto"/>
              <w:rPr>
                <w:rFonts w:eastAsia="Calibri"/>
                <w:sz w:val="16"/>
                <w:szCs w:val="16"/>
                <w:lang w:eastAsia="en-US"/>
              </w:rPr>
            </w:pPr>
            <w:r w:rsidRPr="00C93102">
              <w:rPr>
                <w:rFonts w:cs="Calibri"/>
                <w:sz w:val="16"/>
                <w:szCs w:val="16"/>
              </w:rPr>
              <w:t>Całkowita kwota certyfikowanych wydatków kwalifikowanych</w:t>
            </w:r>
          </w:p>
        </w:tc>
        <w:tc>
          <w:tcPr>
            <w:tcW w:w="709" w:type="dxa"/>
            <w:vAlign w:val="center"/>
          </w:tcPr>
          <w:p w14:paraId="61E8EAF8" w14:textId="77777777" w:rsidR="0013125A" w:rsidRPr="00C93102" w:rsidRDefault="0013125A" w:rsidP="0062711D">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 xml:space="preserve"> EUR</w:t>
            </w:r>
          </w:p>
        </w:tc>
        <w:tc>
          <w:tcPr>
            <w:tcW w:w="993" w:type="dxa"/>
            <w:vAlign w:val="center"/>
          </w:tcPr>
          <w:p w14:paraId="3F8B076F" w14:textId="77777777" w:rsidR="0013125A" w:rsidRPr="00C93102" w:rsidRDefault="0013125A"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EFRR</w:t>
            </w:r>
          </w:p>
        </w:tc>
        <w:tc>
          <w:tcPr>
            <w:tcW w:w="992" w:type="dxa"/>
            <w:vAlign w:val="center"/>
          </w:tcPr>
          <w:p w14:paraId="53A8F0E9" w14:textId="77777777" w:rsidR="0013125A" w:rsidRPr="00C93102" w:rsidRDefault="00BA57F0" w:rsidP="00CD6700">
            <w:pPr>
              <w:suppressAutoHyphens w:val="0"/>
              <w:snapToGrid w:val="0"/>
              <w:spacing w:before="120" w:after="200" w:line="276" w:lineRule="auto"/>
              <w:rPr>
                <w:rFonts w:eastAsia="Calibri"/>
                <w:sz w:val="16"/>
                <w:szCs w:val="16"/>
                <w:lang w:eastAsia="en-US"/>
              </w:rPr>
            </w:pPr>
            <w:proofErr w:type="spellStart"/>
            <w:r>
              <w:rPr>
                <w:rFonts w:eastAsia="Calibri"/>
                <w:sz w:val="16"/>
                <w:szCs w:val="16"/>
                <w:lang w:val="en-GB" w:eastAsia="en-US"/>
              </w:rPr>
              <w:t>R</w:t>
            </w:r>
            <w:r w:rsidR="0013125A" w:rsidRPr="00C93102">
              <w:rPr>
                <w:rFonts w:eastAsia="Calibri"/>
                <w:sz w:val="16"/>
                <w:szCs w:val="16"/>
                <w:lang w:val="en-GB" w:eastAsia="en-US"/>
              </w:rPr>
              <w:t>egiony</w:t>
            </w:r>
            <w:proofErr w:type="spellEnd"/>
            <w:r w:rsidR="0013125A" w:rsidRPr="00C93102">
              <w:rPr>
                <w:rFonts w:eastAsia="Calibri"/>
                <w:sz w:val="16"/>
                <w:szCs w:val="16"/>
                <w:lang w:val="en-GB" w:eastAsia="en-US"/>
              </w:rPr>
              <w:t xml:space="preserve"> </w:t>
            </w:r>
            <w:proofErr w:type="spellStart"/>
            <w:r w:rsidR="0013125A" w:rsidRPr="00C93102">
              <w:rPr>
                <w:rFonts w:eastAsia="Calibri"/>
                <w:sz w:val="16"/>
                <w:szCs w:val="16"/>
                <w:lang w:val="en-GB" w:eastAsia="en-US"/>
              </w:rPr>
              <w:t>słabiej</w:t>
            </w:r>
            <w:proofErr w:type="spellEnd"/>
            <w:r w:rsidR="0013125A" w:rsidRPr="00C93102">
              <w:rPr>
                <w:rFonts w:eastAsia="Calibri"/>
                <w:sz w:val="16"/>
                <w:szCs w:val="16"/>
                <w:lang w:val="en-GB" w:eastAsia="en-US"/>
              </w:rPr>
              <w:t xml:space="preserve"> </w:t>
            </w:r>
            <w:proofErr w:type="spellStart"/>
            <w:r w:rsidR="0013125A" w:rsidRPr="00C93102">
              <w:rPr>
                <w:rFonts w:eastAsia="Calibri"/>
                <w:sz w:val="16"/>
                <w:szCs w:val="16"/>
                <w:lang w:val="en-GB" w:eastAsia="en-US"/>
              </w:rPr>
              <w:t>rozwinięte</w:t>
            </w:r>
            <w:proofErr w:type="spellEnd"/>
          </w:p>
        </w:tc>
        <w:tc>
          <w:tcPr>
            <w:tcW w:w="992" w:type="dxa"/>
            <w:vAlign w:val="center"/>
          </w:tcPr>
          <w:p w14:paraId="132EEE58" w14:textId="77777777" w:rsidR="0013125A" w:rsidRPr="0057621A" w:rsidRDefault="0013125A"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183 389</w:t>
            </w:r>
            <w:r w:rsidR="00961003">
              <w:rPr>
                <w:rFonts w:eastAsia="Calibri"/>
                <w:sz w:val="16"/>
                <w:szCs w:val="16"/>
                <w:lang w:eastAsia="en-US"/>
              </w:rPr>
              <w:t> </w:t>
            </w:r>
            <w:r>
              <w:rPr>
                <w:rFonts w:eastAsia="Calibri"/>
                <w:sz w:val="16"/>
                <w:szCs w:val="16"/>
                <w:lang w:eastAsia="en-US"/>
              </w:rPr>
              <w:t>995</w:t>
            </w:r>
          </w:p>
        </w:tc>
        <w:tc>
          <w:tcPr>
            <w:tcW w:w="992" w:type="dxa"/>
            <w:vAlign w:val="center"/>
          </w:tcPr>
          <w:p w14:paraId="0A7A5554" w14:textId="77777777" w:rsidR="0013125A" w:rsidRPr="002A46AF" w:rsidRDefault="00AB0BF0" w:rsidP="00AB0BF0">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1 342 338 634</w:t>
            </w:r>
          </w:p>
        </w:tc>
        <w:tc>
          <w:tcPr>
            <w:tcW w:w="851" w:type="dxa"/>
            <w:vAlign w:val="center"/>
          </w:tcPr>
          <w:p w14:paraId="12282334" w14:textId="77777777" w:rsidR="0013125A" w:rsidRPr="00C93102" w:rsidRDefault="0013125A" w:rsidP="0062711D">
            <w:pPr>
              <w:tabs>
                <w:tab w:val="left" w:pos="0"/>
                <w:tab w:val="left" w:pos="284"/>
              </w:tabs>
              <w:suppressAutoHyphens w:val="0"/>
              <w:spacing w:before="120" w:after="120" w:line="276" w:lineRule="auto"/>
              <w:rPr>
                <w:rFonts w:eastAsia="Calibri"/>
                <w:sz w:val="16"/>
                <w:szCs w:val="16"/>
                <w:lang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133" w:type="dxa"/>
            <w:vAlign w:val="center"/>
          </w:tcPr>
          <w:p w14:paraId="28DB3166" w14:textId="77777777" w:rsidR="0013125A" w:rsidRPr="00C93102" w:rsidRDefault="0013125A"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Wskaźnik mierzy rzeczywiste tempo ponoszenia i weryfikowania wydatków kwalifikowalnych w projektach</w:t>
            </w:r>
          </w:p>
        </w:tc>
      </w:tr>
      <w:tr w:rsidR="0013125A" w:rsidRPr="00C93102" w14:paraId="53011FFF" w14:textId="77777777" w:rsidTr="00CD6700">
        <w:trPr>
          <w:trHeight w:val="3073"/>
        </w:trPr>
        <w:tc>
          <w:tcPr>
            <w:tcW w:w="1134" w:type="dxa"/>
            <w:vAlign w:val="center"/>
          </w:tcPr>
          <w:p w14:paraId="12E5ED7A" w14:textId="77777777" w:rsidR="0013125A" w:rsidRPr="00C93102" w:rsidRDefault="0013125A"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Wskaźnik produktu</w:t>
            </w:r>
          </w:p>
        </w:tc>
        <w:tc>
          <w:tcPr>
            <w:tcW w:w="426" w:type="dxa"/>
            <w:vAlign w:val="center"/>
          </w:tcPr>
          <w:p w14:paraId="19D41BB1" w14:textId="77777777" w:rsidR="0013125A" w:rsidRDefault="006C4B85" w:rsidP="00AF5BBC">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4</w:t>
            </w:r>
          </w:p>
        </w:tc>
        <w:tc>
          <w:tcPr>
            <w:tcW w:w="992" w:type="dxa"/>
            <w:vAlign w:val="center"/>
          </w:tcPr>
          <w:p w14:paraId="79371BE1" w14:textId="77777777" w:rsidR="0013125A" w:rsidRDefault="0013125A"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 xml:space="preserve">Dodatkowe gospodarstwa domowe objęte szerokopasmowym dostępem do sieci o przepustowości co najmniej 30 </w:t>
            </w:r>
            <w:proofErr w:type="spellStart"/>
            <w:r w:rsidRPr="00C93102">
              <w:rPr>
                <w:rFonts w:eastAsia="Calibri"/>
                <w:sz w:val="16"/>
                <w:szCs w:val="16"/>
                <w:lang w:eastAsia="en-US"/>
              </w:rPr>
              <w:t>Mb</w:t>
            </w:r>
            <w:proofErr w:type="spellEnd"/>
            <w:r w:rsidRPr="00C93102">
              <w:rPr>
                <w:rFonts w:eastAsia="Calibri"/>
                <w:sz w:val="16"/>
                <w:szCs w:val="16"/>
                <w:lang w:eastAsia="en-US"/>
              </w:rPr>
              <w:t>/s</w:t>
            </w:r>
            <w:r w:rsidRPr="00C93102" w:rsidDel="00616442">
              <w:rPr>
                <w:rFonts w:eastAsia="Calibri"/>
                <w:sz w:val="16"/>
                <w:szCs w:val="16"/>
                <w:lang w:eastAsia="en-US"/>
              </w:rPr>
              <w:t xml:space="preserve"> </w:t>
            </w:r>
          </w:p>
        </w:tc>
        <w:tc>
          <w:tcPr>
            <w:tcW w:w="709" w:type="dxa"/>
            <w:vAlign w:val="center"/>
          </w:tcPr>
          <w:p w14:paraId="52358AFC" w14:textId="77777777" w:rsidR="0013125A" w:rsidRPr="00C93102" w:rsidRDefault="0013125A"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Szt.</w:t>
            </w:r>
          </w:p>
        </w:tc>
        <w:tc>
          <w:tcPr>
            <w:tcW w:w="993" w:type="dxa"/>
            <w:vAlign w:val="center"/>
          </w:tcPr>
          <w:p w14:paraId="6B21D650" w14:textId="77777777" w:rsidR="0013125A" w:rsidRPr="00C93102" w:rsidRDefault="0013125A"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EFRR</w:t>
            </w:r>
          </w:p>
        </w:tc>
        <w:tc>
          <w:tcPr>
            <w:tcW w:w="992" w:type="dxa"/>
            <w:vAlign w:val="center"/>
          </w:tcPr>
          <w:p w14:paraId="0C27A311" w14:textId="77777777" w:rsidR="0013125A" w:rsidRPr="00C93102" w:rsidRDefault="00BA57F0" w:rsidP="0062711D">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val="en-GB" w:eastAsia="en-US"/>
              </w:rPr>
              <w:t>R</w:t>
            </w:r>
            <w:r w:rsidR="0013125A" w:rsidRPr="00C93102">
              <w:rPr>
                <w:rFonts w:eastAsia="Calibri"/>
                <w:sz w:val="16"/>
                <w:szCs w:val="16"/>
                <w:lang w:val="en-GB" w:eastAsia="en-US"/>
              </w:rPr>
              <w:t xml:space="preserve">egion </w:t>
            </w:r>
            <w:proofErr w:type="spellStart"/>
            <w:r w:rsidR="0013125A" w:rsidRPr="00C93102">
              <w:rPr>
                <w:rFonts w:eastAsia="Calibri"/>
                <w:sz w:val="16"/>
                <w:szCs w:val="16"/>
                <w:lang w:val="en-GB" w:eastAsia="en-US"/>
              </w:rPr>
              <w:t>lepiej</w:t>
            </w:r>
            <w:proofErr w:type="spellEnd"/>
            <w:r w:rsidR="0013125A" w:rsidRPr="00C93102">
              <w:rPr>
                <w:rFonts w:eastAsia="Calibri"/>
                <w:sz w:val="16"/>
                <w:szCs w:val="16"/>
                <w:lang w:val="en-GB" w:eastAsia="en-US"/>
              </w:rPr>
              <w:t xml:space="preserve"> </w:t>
            </w:r>
            <w:proofErr w:type="spellStart"/>
            <w:r w:rsidR="0013125A" w:rsidRPr="00C93102">
              <w:rPr>
                <w:rFonts w:eastAsia="Calibri"/>
                <w:sz w:val="16"/>
                <w:szCs w:val="16"/>
                <w:lang w:val="en-GB" w:eastAsia="en-US"/>
              </w:rPr>
              <w:t>rozwinięty</w:t>
            </w:r>
            <w:proofErr w:type="spellEnd"/>
          </w:p>
        </w:tc>
        <w:tc>
          <w:tcPr>
            <w:tcW w:w="992" w:type="dxa"/>
            <w:vAlign w:val="center"/>
          </w:tcPr>
          <w:p w14:paraId="67A77B25" w14:textId="77777777" w:rsidR="0013125A" w:rsidRPr="00090895" w:rsidRDefault="0013125A" w:rsidP="00CA1E0F">
            <w:pPr>
              <w:tabs>
                <w:tab w:val="left" w:pos="0"/>
                <w:tab w:val="left" w:pos="284"/>
              </w:tabs>
              <w:suppressAutoHyphens w:val="0"/>
              <w:spacing w:before="120" w:after="120" w:line="276" w:lineRule="auto"/>
              <w:rPr>
                <w:rFonts w:eastAsia="Calibri"/>
                <w:sz w:val="16"/>
                <w:szCs w:val="16"/>
                <w:lang w:eastAsia="en-US"/>
              </w:rPr>
            </w:pPr>
            <w:r>
              <w:rPr>
                <w:rFonts w:cs="Calibri"/>
                <w:bCs/>
                <w:sz w:val="16"/>
                <w:szCs w:val="16"/>
              </w:rPr>
              <w:t>0</w:t>
            </w:r>
          </w:p>
        </w:tc>
        <w:tc>
          <w:tcPr>
            <w:tcW w:w="992" w:type="dxa"/>
            <w:vAlign w:val="center"/>
          </w:tcPr>
          <w:p w14:paraId="1F2C2E95" w14:textId="77777777" w:rsidR="0013125A" w:rsidRDefault="00A03C05" w:rsidP="00CD6700">
            <w:pPr>
              <w:tabs>
                <w:tab w:val="left" w:pos="0"/>
                <w:tab w:val="left" w:pos="284"/>
              </w:tabs>
              <w:suppressAutoHyphens w:val="0"/>
              <w:spacing w:before="120" w:after="120" w:line="276" w:lineRule="auto"/>
              <w:rPr>
                <w:rFonts w:eastAsia="Calibri"/>
                <w:sz w:val="16"/>
                <w:szCs w:val="16"/>
                <w:lang w:val="en-GB" w:eastAsia="en-US"/>
              </w:rPr>
            </w:pPr>
            <w:r>
              <w:rPr>
                <w:rFonts w:eastAsia="Calibri"/>
                <w:sz w:val="16"/>
                <w:szCs w:val="16"/>
                <w:lang w:val="en-GB" w:eastAsia="en-US"/>
              </w:rPr>
              <w:t> </w:t>
            </w:r>
          </w:p>
          <w:p w14:paraId="7D03D26E" w14:textId="77777777" w:rsidR="00A03C05" w:rsidRPr="00090895" w:rsidRDefault="00A03C05" w:rsidP="00CD6700">
            <w:pPr>
              <w:tabs>
                <w:tab w:val="left" w:pos="0"/>
                <w:tab w:val="left" w:pos="284"/>
              </w:tabs>
              <w:suppressAutoHyphens w:val="0"/>
              <w:spacing w:before="120" w:after="120" w:line="276" w:lineRule="auto"/>
              <w:rPr>
                <w:rFonts w:eastAsia="Calibri"/>
                <w:sz w:val="16"/>
                <w:szCs w:val="16"/>
                <w:lang w:eastAsia="en-US"/>
              </w:rPr>
            </w:pPr>
            <w:r w:rsidRPr="008217A9">
              <w:rPr>
                <w:rFonts w:eastAsia="Calibri"/>
                <w:sz w:val="16"/>
                <w:szCs w:val="16"/>
                <w:lang w:val="en-GB" w:eastAsia="en-US"/>
              </w:rPr>
              <w:t>195</w:t>
            </w:r>
            <w:r>
              <w:rPr>
                <w:rFonts w:eastAsia="Calibri"/>
                <w:sz w:val="16"/>
                <w:szCs w:val="16"/>
                <w:lang w:val="en-GB" w:eastAsia="en-US"/>
              </w:rPr>
              <w:t> </w:t>
            </w:r>
            <w:r w:rsidRPr="008217A9">
              <w:rPr>
                <w:rFonts w:eastAsia="Calibri"/>
                <w:sz w:val="16"/>
                <w:szCs w:val="16"/>
                <w:lang w:val="en-GB" w:eastAsia="en-US"/>
              </w:rPr>
              <w:t>549</w:t>
            </w:r>
          </w:p>
        </w:tc>
        <w:tc>
          <w:tcPr>
            <w:tcW w:w="851" w:type="dxa"/>
            <w:vAlign w:val="center"/>
          </w:tcPr>
          <w:p w14:paraId="16ACD108" w14:textId="77777777" w:rsidR="0013125A" w:rsidRPr="00C93102" w:rsidRDefault="0013125A" w:rsidP="00CA1E0F">
            <w:pPr>
              <w:tabs>
                <w:tab w:val="left" w:pos="0"/>
                <w:tab w:val="left" w:pos="284"/>
              </w:tabs>
              <w:suppressAutoHyphens w:val="0"/>
              <w:spacing w:before="120" w:after="120" w:line="276" w:lineRule="auto"/>
              <w:rPr>
                <w:rFonts w:eastAsia="Calibri"/>
                <w:sz w:val="16"/>
                <w:szCs w:val="16"/>
                <w:lang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133" w:type="dxa"/>
            <w:vAlign w:val="center"/>
          </w:tcPr>
          <w:p w14:paraId="7EDBD82D" w14:textId="77777777" w:rsidR="0013125A" w:rsidRPr="00C93102" w:rsidRDefault="0013125A" w:rsidP="00CA1E0F">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Wskaźnik mierzy postęp w realizacji celu osi</w:t>
            </w:r>
          </w:p>
        </w:tc>
      </w:tr>
      <w:tr w:rsidR="0013125A" w:rsidRPr="00C93102" w14:paraId="2EF4395A" w14:textId="77777777" w:rsidTr="00CD6700">
        <w:trPr>
          <w:trHeight w:val="236"/>
        </w:trPr>
        <w:tc>
          <w:tcPr>
            <w:tcW w:w="1134" w:type="dxa"/>
            <w:vAlign w:val="center"/>
          </w:tcPr>
          <w:p w14:paraId="6D3557F8" w14:textId="77777777" w:rsidR="0013125A" w:rsidRPr="00C93102" w:rsidRDefault="0013125A"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KEW</w:t>
            </w:r>
          </w:p>
        </w:tc>
        <w:tc>
          <w:tcPr>
            <w:tcW w:w="426" w:type="dxa"/>
            <w:vAlign w:val="center"/>
          </w:tcPr>
          <w:p w14:paraId="327CB93C" w14:textId="77777777" w:rsidR="0013125A" w:rsidRDefault="006C4B85" w:rsidP="00AF5BBC">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5</w:t>
            </w:r>
          </w:p>
        </w:tc>
        <w:tc>
          <w:tcPr>
            <w:tcW w:w="992" w:type="dxa"/>
            <w:vAlign w:val="center"/>
          </w:tcPr>
          <w:p w14:paraId="75DAFB40" w14:textId="77777777" w:rsidR="0013125A" w:rsidRPr="00C93102" w:rsidRDefault="0013125A" w:rsidP="0062711D">
            <w:pPr>
              <w:tabs>
                <w:tab w:val="left" w:pos="0"/>
                <w:tab w:val="left" w:pos="284"/>
              </w:tabs>
              <w:spacing w:before="120" w:after="120" w:line="276" w:lineRule="auto"/>
              <w:rPr>
                <w:rFonts w:eastAsia="Calibri"/>
                <w:sz w:val="16"/>
                <w:szCs w:val="16"/>
                <w:lang w:eastAsia="en-US"/>
              </w:rPr>
            </w:pPr>
            <w:r w:rsidRPr="00BA6DD5">
              <w:rPr>
                <w:rFonts w:eastAsia="Calibri"/>
                <w:sz w:val="16"/>
                <w:szCs w:val="16"/>
                <w:lang w:eastAsia="en-US"/>
              </w:rPr>
              <w:t xml:space="preserve">Dodatkowe gospodarstwa domowe objęte szerokopasmowym dostępem do sieci o przepustowości co najmniej 30 </w:t>
            </w:r>
            <w:proofErr w:type="spellStart"/>
            <w:r w:rsidRPr="00BA6DD5">
              <w:rPr>
                <w:rFonts w:eastAsia="Calibri"/>
                <w:sz w:val="16"/>
                <w:szCs w:val="16"/>
                <w:lang w:eastAsia="en-US"/>
              </w:rPr>
              <w:t>Mb</w:t>
            </w:r>
            <w:proofErr w:type="spellEnd"/>
            <w:r w:rsidRPr="00BA6DD5">
              <w:rPr>
                <w:rFonts w:eastAsia="Calibri"/>
                <w:sz w:val="16"/>
                <w:szCs w:val="16"/>
                <w:lang w:eastAsia="en-US"/>
              </w:rPr>
              <w:t xml:space="preserve">/s na podstawie wartości docelowej z zawartych umów o </w:t>
            </w:r>
            <w:r w:rsidRPr="00BA6DD5">
              <w:rPr>
                <w:rFonts w:eastAsia="Calibri"/>
                <w:sz w:val="16"/>
                <w:szCs w:val="16"/>
                <w:lang w:eastAsia="en-US"/>
              </w:rPr>
              <w:lastRenderedPageBreak/>
              <w:t>dofinansowanie projektów</w:t>
            </w:r>
            <w:r w:rsidRPr="00BA6DD5" w:rsidDel="00074849">
              <w:rPr>
                <w:rFonts w:eastAsia="Calibri"/>
                <w:sz w:val="16"/>
                <w:szCs w:val="16"/>
                <w:lang w:eastAsia="en-US"/>
              </w:rPr>
              <w:t xml:space="preserve"> </w:t>
            </w:r>
          </w:p>
        </w:tc>
        <w:tc>
          <w:tcPr>
            <w:tcW w:w="709" w:type="dxa"/>
            <w:vAlign w:val="center"/>
          </w:tcPr>
          <w:p w14:paraId="6CE5B8E3" w14:textId="77777777" w:rsidR="0013125A" w:rsidRPr="00C93102" w:rsidRDefault="0013125A" w:rsidP="00CD6700">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lastRenderedPageBreak/>
              <w:t>Szt.</w:t>
            </w:r>
          </w:p>
        </w:tc>
        <w:tc>
          <w:tcPr>
            <w:tcW w:w="993" w:type="dxa"/>
            <w:vAlign w:val="center"/>
          </w:tcPr>
          <w:p w14:paraId="43F2D95F" w14:textId="77777777" w:rsidR="0013125A" w:rsidRPr="00C93102" w:rsidRDefault="0013125A" w:rsidP="00CA1E0F">
            <w:pPr>
              <w:tabs>
                <w:tab w:val="left" w:pos="0"/>
                <w:tab w:val="left" w:pos="284"/>
              </w:tabs>
              <w:spacing w:before="120" w:after="120" w:line="276" w:lineRule="auto"/>
              <w:rPr>
                <w:rFonts w:eastAsia="Calibri"/>
                <w:sz w:val="16"/>
                <w:szCs w:val="16"/>
                <w:lang w:eastAsia="en-US"/>
              </w:rPr>
            </w:pPr>
            <w:r>
              <w:rPr>
                <w:rFonts w:eastAsia="Calibri"/>
                <w:sz w:val="16"/>
                <w:szCs w:val="16"/>
                <w:lang w:eastAsia="en-US"/>
              </w:rPr>
              <w:t>EFRR</w:t>
            </w:r>
          </w:p>
        </w:tc>
        <w:tc>
          <w:tcPr>
            <w:tcW w:w="992" w:type="dxa"/>
            <w:vAlign w:val="center"/>
          </w:tcPr>
          <w:p w14:paraId="5689E38F" w14:textId="77777777" w:rsidR="0013125A" w:rsidRPr="00C93102" w:rsidRDefault="00BA57F0" w:rsidP="00AF5BBC">
            <w:pPr>
              <w:tabs>
                <w:tab w:val="left" w:pos="0"/>
                <w:tab w:val="left" w:pos="284"/>
              </w:tabs>
              <w:spacing w:before="120" w:after="120" w:line="276" w:lineRule="auto"/>
              <w:rPr>
                <w:rFonts w:eastAsia="Calibri"/>
                <w:sz w:val="16"/>
                <w:szCs w:val="16"/>
                <w:lang w:val="en-GB" w:eastAsia="en-US"/>
              </w:rPr>
            </w:pPr>
            <w:r>
              <w:rPr>
                <w:rFonts w:eastAsia="Calibri"/>
                <w:sz w:val="16"/>
                <w:szCs w:val="16"/>
                <w:lang w:val="en-GB" w:eastAsia="en-US"/>
              </w:rPr>
              <w:t>R</w:t>
            </w:r>
            <w:r w:rsidR="0013125A" w:rsidRPr="00C93102">
              <w:rPr>
                <w:rFonts w:eastAsia="Calibri"/>
                <w:sz w:val="16"/>
                <w:szCs w:val="16"/>
                <w:lang w:val="en-GB" w:eastAsia="en-US"/>
              </w:rPr>
              <w:t xml:space="preserve">egion </w:t>
            </w:r>
            <w:proofErr w:type="spellStart"/>
            <w:r w:rsidR="0013125A" w:rsidRPr="00C93102">
              <w:rPr>
                <w:rFonts w:eastAsia="Calibri"/>
                <w:sz w:val="16"/>
                <w:szCs w:val="16"/>
                <w:lang w:val="en-GB" w:eastAsia="en-US"/>
              </w:rPr>
              <w:t>lepiej</w:t>
            </w:r>
            <w:proofErr w:type="spellEnd"/>
            <w:r w:rsidR="0013125A" w:rsidRPr="00C93102">
              <w:rPr>
                <w:rFonts w:eastAsia="Calibri"/>
                <w:sz w:val="16"/>
                <w:szCs w:val="16"/>
                <w:lang w:val="en-GB" w:eastAsia="en-US"/>
              </w:rPr>
              <w:t xml:space="preserve"> </w:t>
            </w:r>
            <w:proofErr w:type="spellStart"/>
            <w:r w:rsidR="0013125A" w:rsidRPr="00C93102">
              <w:rPr>
                <w:rFonts w:eastAsia="Calibri"/>
                <w:sz w:val="16"/>
                <w:szCs w:val="16"/>
                <w:lang w:val="en-GB" w:eastAsia="en-US"/>
              </w:rPr>
              <w:t>rozwinięty</w:t>
            </w:r>
            <w:proofErr w:type="spellEnd"/>
          </w:p>
        </w:tc>
        <w:tc>
          <w:tcPr>
            <w:tcW w:w="992" w:type="dxa"/>
            <w:vAlign w:val="center"/>
          </w:tcPr>
          <w:p w14:paraId="02EBBAD2" w14:textId="77777777" w:rsidR="0013125A" w:rsidRPr="002A46AF" w:rsidRDefault="0013125A" w:rsidP="0062711D">
            <w:pPr>
              <w:tabs>
                <w:tab w:val="left" w:pos="0"/>
                <w:tab w:val="left" w:pos="284"/>
              </w:tabs>
              <w:spacing w:before="120" w:after="120" w:line="276" w:lineRule="auto"/>
              <w:rPr>
                <w:rFonts w:eastAsia="Calibri"/>
                <w:sz w:val="16"/>
                <w:szCs w:val="16"/>
                <w:lang w:eastAsia="en-US"/>
              </w:rPr>
            </w:pPr>
            <w:r>
              <w:rPr>
                <w:rFonts w:eastAsia="Calibri"/>
                <w:sz w:val="16"/>
                <w:szCs w:val="16"/>
                <w:lang w:eastAsia="en-US"/>
              </w:rPr>
              <w:t>32 785</w:t>
            </w:r>
          </w:p>
        </w:tc>
        <w:tc>
          <w:tcPr>
            <w:tcW w:w="992" w:type="dxa"/>
            <w:vAlign w:val="center"/>
          </w:tcPr>
          <w:p w14:paraId="286AC3E9" w14:textId="77777777" w:rsidR="0013125A" w:rsidRPr="005B4B47" w:rsidRDefault="0013125A" w:rsidP="0062711D">
            <w:pPr>
              <w:tabs>
                <w:tab w:val="left" w:pos="0"/>
                <w:tab w:val="left" w:pos="284"/>
              </w:tabs>
              <w:spacing w:before="120" w:after="120" w:line="276" w:lineRule="auto"/>
              <w:rPr>
                <w:rFonts w:eastAsia="Calibri"/>
                <w:sz w:val="16"/>
                <w:szCs w:val="16"/>
                <w:lang w:val="en-GB" w:eastAsia="en-US"/>
              </w:rPr>
            </w:pPr>
            <w:r>
              <w:rPr>
                <w:rFonts w:eastAsia="Calibri"/>
                <w:sz w:val="16"/>
                <w:szCs w:val="16"/>
                <w:lang w:val="en-GB" w:eastAsia="en-US"/>
              </w:rPr>
              <w:t>-</w:t>
            </w:r>
          </w:p>
        </w:tc>
        <w:tc>
          <w:tcPr>
            <w:tcW w:w="851" w:type="dxa"/>
            <w:vAlign w:val="center"/>
          </w:tcPr>
          <w:p w14:paraId="22EA8F46" w14:textId="77777777" w:rsidR="0013125A" w:rsidRPr="00C93102" w:rsidRDefault="0013125A" w:rsidP="0062711D">
            <w:pPr>
              <w:tabs>
                <w:tab w:val="left" w:pos="0"/>
                <w:tab w:val="left" w:pos="284"/>
              </w:tabs>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133" w:type="dxa"/>
            <w:vAlign w:val="center"/>
          </w:tcPr>
          <w:p w14:paraId="1B8741CE" w14:textId="77777777" w:rsidR="0013125A" w:rsidRPr="00C93102" w:rsidRDefault="0013125A" w:rsidP="0062711D">
            <w:pPr>
              <w:tabs>
                <w:tab w:val="left" w:pos="0"/>
                <w:tab w:val="left" w:pos="284"/>
              </w:tabs>
              <w:spacing w:before="120" w:after="120" w:line="276" w:lineRule="auto"/>
              <w:rPr>
                <w:rFonts w:eastAsia="Calibri"/>
                <w:sz w:val="16"/>
                <w:szCs w:val="16"/>
                <w:lang w:eastAsia="en-US"/>
              </w:rPr>
            </w:pPr>
            <w:r w:rsidRPr="00C93102">
              <w:rPr>
                <w:rFonts w:eastAsia="Calibri"/>
                <w:sz w:val="16"/>
                <w:szCs w:val="16"/>
                <w:lang w:eastAsia="en-US"/>
              </w:rPr>
              <w:t>Wskaźnik mierzy postęp w realizacji celu osi</w:t>
            </w:r>
          </w:p>
        </w:tc>
      </w:tr>
      <w:tr w:rsidR="0013125A" w:rsidRPr="00C93102" w14:paraId="02026A96" w14:textId="77777777" w:rsidTr="00CD6700">
        <w:trPr>
          <w:trHeight w:val="205"/>
        </w:trPr>
        <w:tc>
          <w:tcPr>
            <w:tcW w:w="1134" w:type="dxa"/>
            <w:vAlign w:val="center"/>
          </w:tcPr>
          <w:p w14:paraId="6A491067" w14:textId="77777777" w:rsidR="0013125A" w:rsidRPr="00C93102" w:rsidRDefault="0013125A"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Wskaźnik finansowy</w:t>
            </w:r>
          </w:p>
        </w:tc>
        <w:tc>
          <w:tcPr>
            <w:tcW w:w="426" w:type="dxa"/>
            <w:vAlign w:val="center"/>
          </w:tcPr>
          <w:p w14:paraId="1007300A" w14:textId="77777777" w:rsidR="0013125A" w:rsidRDefault="006C4B85" w:rsidP="00AF5BBC">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6</w:t>
            </w:r>
          </w:p>
        </w:tc>
        <w:tc>
          <w:tcPr>
            <w:tcW w:w="992" w:type="dxa"/>
            <w:vAlign w:val="center"/>
          </w:tcPr>
          <w:p w14:paraId="7ECAA354" w14:textId="77777777" w:rsidR="0013125A" w:rsidRPr="00C93102" w:rsidRDefault="0013125A" w:rsidP="0062711D">
            <w:pPr>
              <w:tabs>
                <w:tab w:val="left" w:pos="0"/>
                <w:tab w:val="left" w:pos="284"/>
              </w:tabs>
              <w:spacing w:before="120" w:after="120" w:line="276" w:lineRule="auto"/>
              <w:rPr>
                <w:rFonts w:eastAsia="Calibri"/>
                <w:sz w:val="16"/>
                <w:szCs w:val="16"/>
                <w:lang w:eastAsia="en-US"/>
              </w:rPr>
            </w:pPr>
            <w:r w:rsidRPr="00C93102">
              <w:rPr>
                <w:rFonts w:cs="Calibri"/>
                <w:sz w:val="16"/>
                <w:szCs w:val="16"/>
              </w:rPr>
              <w:t>Całkowita kwota certyfikowanych wydatków kwalifikowanych</w:t>
            </w:r>
          </w:p>
        </w:tc>
        <w:tc>
          <w:tcPr>
            <w:tcW w:w="709" w:type="dxa"/>
            <w:vAlign w:val="center"/>
          </w:tcPr>
          <w:p w14:paraId="3EE8DA75" w14:textId="77777777" w:rsidR="0013125A" w:rsidRPr="00C93102" w:rsidRDefault="0013125A" w:rsidP="00CA1E0F">
            <w:pPr>
              <w:tabs>
                <w:tab w:val="left" w:pos="0"/>
                <w:tab w:val="left" w:pos="284"/>
              </w:tabs>
              <w:spacing w:before="120" w:after="120" w:line="276" w:lineRule="auto"/>
              <w:rPr>
                <w:rFonts w:eastAsia="Calibri"/>
                <w:sz w:val="16"/>
                <w:szCs w:val="16"/>
                <w:lang w:eastAsia="en-US"/>
              </w:rPr>
            </w:pPr>
            <w:r>
              <w:rPr>
                <w:rFonts w:eastAsia="Calibri"/>
                <w:sz w:val="16"/>
                <w:szCs w:val="16"/>
                <w:lang w:eastAsia="en-US"/>
              </w:rPr>
              <w:t>EUR</w:t>
            </w:r>
          </w:p>
        </w:tc>
        <w:tc>
          <w:tcPr>
            <w:tcW w:w="993" w:type="dxa"/>
            <w:vAlign w:val="center"/>
          </w:tcPr>
          <w:p w14:paraId="0611879C" w14:textId="77777777" w:rsidR="0013125A" w:rsidRPr="00C93102" w:rsidRDefault="0013125A" w:rsidP="00AF5BBC">
            <w:pPr>
              <w:tabs>
                <w:tab w:val="left" w:pos="0"/>
                <w:tab w:val="left" w:pos="284"/>
              </w:tabs>
              <w:spacing w:before="120" w:after="120" w:line="276" w:lineRule="auto"/>
              <w:rPr>
                <w:rFonts w:eastAsia="Calibri"/>
                <w:sz w:val="16"/>
                <w:szCs w:val="16"/>
                <w:lang w:eastAsia="en-US"/>
              </w:rPr>
            </w:pPr>
            <w:r w:rsidRPr="00C93102">
              <w:rPr>
                <w:rFonts w:eastAsia="Calibri"/>
                <w:sz w:val="16"/>
                <w:szCs w:val="16"/>
                <w:lang w:eastAsia="en-US"/>
              </w:rPr>
              <w:t>EFRR</w:t>
            </w:r>
          </w:p>
        </w:tc>
        <w:tc>
          <w:tcPr>
            <w:tcW w:w="992" w:type="dxa"/>
            <w:vAlign w:val="center"/>
          </w:tcPr>
          <w:p w14:paraId="698C1BA0" w14:textId="77777777" w:rsidR="0013125A" w:rsidRPr="00C93102" w:rsidRDefault="0013125A" w:rsidP="00CA1E0F">
            <w:pPr>
              <w:tabs>
                <w:tab w:val="left" w:pos="0"/>
                <w:tab w:val="left" w:pos="284"/>
              </w:tabs>
              <w:spacing w:before="120" w:after="120" w:line="276" w:lineRule="auto"/>
              <w:rPr>
                <w:rFonts w:eastAsia="Calibri"/>
                <w:sz w:val="16"/>
                <w:szCs w:val="16"/>
                <w:lang w:val="en-GB" w:eastAsia="en-US"/>
              </w:rPr>
            </w:pPr>
            <w:r w:rsidRPr="00C93102">
              <w:rPr>
                <w:rFonts w:eastAsia="Calibri"/>
                <w:sz w:val="16"/>
                <w:szCs w:val="16"/>
                <w:lang w:val="en-GB" w:eastAsia="en-US"/>
              </w:rPr>
              <w:t xml:space="preserve">region </w:t>
            </w:r>
            <w:proofErr w:type="spellStart"/>
            <w:r w:rsidRPr="00C93102">
              <w:rPr>
                <w:rFonts w:eastAsia="Calibri"/>
                <w:sz w:val="16"/>
                <w:szCs w:val="16"/>
                <w:lang w:val="en-GB" w:eastAsia="en-US"/>
              </w:rPr>
              <w:t>lepiej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rozwinięty</w:t>
            </w:r>
            <w:proofErr w:type="spellEnd"/>
          </w:p>
        </w:tc>
        <w:tc>
          <w:tcPr>
            <w:tcW w:w="992" w:type="dxa"/>
            <w:vAlign w:val="center"/>
          </w:tcPr>
          <w:p w14:paraId="3F0CAC8E" w14:textId="77777777" w:rsidR="0013125A" w:rsidRPr="002A46AF" w:rsidRDefault="0013125A" w:rsidP="00CA1E0F">
            <w:pPr>
              <w:tabs>
                <w:tab w:val="left" w:pos="0"/>
                <w:tab w:val="left" w:pos="284"/>
              </w:tabs>
              <w:spacing w:before="120" w:after="120" w:line="276" w:lineRule="auto"/>
              <w:rPr>
                <w:rFonts w:eastAsia="Calibri"/>
                <w:sz w:val="16"/>
                <w:szCs w:val="16"/>
                <w:lang w:eastAsia="en-US"/>
              </w:rPr>
            </w:pPr>
            <w:r w:rsidRPr="008A5518">
              <w:rPr>
                <w:rFonts w:eastAsia="Calibri"/>
                <w:sz w:val="16"/>
                <w:szCs w:val="16"/>
                <w:lang w:eastAsia="en-US"/>
              </w:rPr>
              <w:t>14</w:t>
            </w:r>
            <w:r>
              <w:rPr>
                <w:rFonts w:eastAsia="Calibri"/>
                <w:sz w:val="16"/>
                <w:szCs w:val="16"/>
                <w:lang w:eastAsia="en-US"/>
              </w:rPr>
              <w:t xml:space="preserve"> 002</w:t>
            </w:r>
            <w:r w:rsidR="00961003">
              <w:rPr>
                <w:rFonts w:eastAsia="Calibri"/>
                <w:sz w:val="16"/>
                <w:szCs w:val="16"/>
                <w:lang w:eastAsia="en-US"/>
              </w:rPr>
              <w:t> </w:t>
            </w:r>
            <w:r>
              <w:rPr>
                <w:rFonts w:eastAsia="Calibri"/>
                <w:sz w:val="16"/>
                <w:szCs w:val="16"/>
                <w:lang w:eastAsia="en-US"/>
              </w:rPr>
              <w:t>012</w:t>
            </w:r>
          </w:p>
        </w:tc>
        <w:tc>
          <w:tcPr>
            <w:tcW w:w="992" w:type="dxa"/>
            <w:vAlign w:val="center"/>
          </w:tcPr>
          <w:p w14:paraId="64449ED9" w14:textId="77777777" w:rsidR="0013125A" w:rsidRPr="00F346B4" w:rsidDel="00074849" w:rsidRDefault="00AB0BF0" w:rsidP="00AB0BF0">
            <w:pPr>
              <w:tabs>
                <w:tab w:val="left" w:pos="0"/>
                <w:tab w:val="left" w:pos="284"/>
              </w:tabs>
              <w:spacing w:before="120" w:after="120" w:line="276" w:lineRule="auto"/>
              <w:rPr>
                <w:rFonts w:cs="Calibri"/>
                <w:bCs/>
                <w:color w:val="000000"/>
                <w:sz w:val="16"/>
                <w:szCs w:val="16"/>
              </w:rPr>
            </w:pPr>
            <w:r>
              <w:rPr>
                <w:rFonts w:cs="Calibri"/>
                <w:bCs/>
                <w:color w:val="000000"/>
                <w:sz w:val="16"/>
                <w:szCs w:val="16"/>
              </w:rPr>
              <w:t>103 212 674</w:t>
            </w:r>
          </w:p>
        </w:tc>
        <w:tc>
          <w:tcPr>
            <w:tcW w:w="851" w:type="dxa"/>
            <w:vAlign w:val="center"/>
          </w:tcPr>
          <w:p w14:paraId="378ECDD0" w14:textId="77777777" w:rsidR="0013125A" w:rsidRPr="00C93102" w:rsidRDefault="0013125A" w:rsidP="0062711D">
            <w:pPr>
              <w:tabs>
                <w:tab w:val="left" w:pos="0"/>
                <w:tab w:val="left" w:pos="284"/>
              </w:tabs>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133" w:type="dxa"/>
            <w:vAlign w:val="center"/>
          </w:tcPr>
          <w:p w14:paraId="7C7A7C60" w14:textId="77777777" w:rsidR="0013125A" w:rsidRPr="00C93102" w:rsidRDefault="0013125A" w:rsidP="0062711D">
            <w:pPr>
              <w:tabs>
                <w:tab w:val="left" w:pos="0"/>
                <w:tab w:val="left" w:pos="284"/>
              </w:tabs>
              <w:spacing w:before="120" w:after="120" w:line="276" w:lineRule="auto"/>
              <w:rPr>
                <w:rFonts w:eastAsia="Calibri"/>
                <w:sz w:val="16"/>
                <w:szCs w:val="16"/>
                <w:lang w:eastAsia="en-US"/>
              </w:rPr>
            </w:pPr>
            <w:r w:rsidRPr="00C93102">
              <w:rPr>
                <w:rFonts w:eastAsia="Calibri"/>
                <w:sz w:val="16"/>
                <w:szCs w:val="16"/>
                <w:lang w:eastAsia="en-US"/>
              </w:rPr>
              <w:t>Wskaźnik mierzy rzeczywiste tempo ponoszenia i weryfikowania wydatków kwalifikowalnych w projektach</w:t>
            </w:r>
          </w:p>
        </w:tc>
      </w:tr>
    </w:tbl>
    <w:p w14:paraId="31BFABC6" w14:textId="77777777" w:rsidR="00905379" w:rsidRDefault="00905379" w:rsidP="00905379">
      <w:pPr>
        <w:tabs>
          <w:tab w:val="left" w:pos="0"/>
          <w:tab w:val="left" w:pos="284"/>
        </w:tabs>
        <w:suppressAutoHyphens w:val="0"/>
        <w:spacing w:line="276" w:lineRule="auto"/>
        <w:ind w:left="284"/>
        <w:jc w:val="both"/>
        <w:rPr>
          <w:rFonts w:eastAsia="Calibri"/>
          <w:b/>
          <w:lang w:eastAsia="en-US"/>
        </w:rPr>
      </w:pPr>
    </w:p>
    <w:p w14:paraId="212D9603" w14:textId="77777777" w:rsidR="00981B7D" w:rsidRPr="00C93102" w:rsidRDefault="006D567F" w:rsidP="00C11319">
      <w:pPr>
        <w:numPr>
          <w:ilvl w:val="0"/>
          <w:numId w:val="18"/>
        </w:numPr>
        <w:tabs>
          <w:tab w:val="left" w:pos="0"/>
          <w:tab w:val="left" w:pos="284"/>
        </w:tabs>
        <w:suppressAutoHyphens w:val="0"/>
        <w:spacing w:line="276" w:lineRule="auto"/>
        <w:ind w:left="284" w:hanging="284"/>
        <w:jc w:val="both"/>
        <w:rPr>
          <w:rFonts w:eastAsia="Calibri"/>
          <w:b/>
          <w:lang w:eastAsia="en-US"/>
        </w:rPr>
      </w:pPr>
      <w:r w:rsidRPr="00C93102">
        <w:rPr>
          <w:rFonts w:eastAsia="Calibri"/>
          <w:b/>
          <w:lang w:eastAsia="en-US"/>
        </w:rPr>
        <w:t>Kategor</w:t>
      </w:r>
      <w:r>
        <w:rPr>
          <w:rFonts w:eastAsia="Calibri"/>
          <w:b/>
          <w:lang w:eastAsia="en-US"/>
        </w:rPr>
        <w:t>ie</w:t>
      </w:r>
      <w:r w:rsidRPr="00C93102">
        <w:rPr>
          <w:rFonts w:eastAsia="Calibri"/>
          <w:b/>
          <w:lang w:eastAsia="en-US"/>
        </w:rPr>
        <w:t xml:space="preserve"> </w:t>
      </w:r>
      <w:r w:rsidR="00981B7D" w:rsidRPr="00C93102">
        <w:rPr>
          <w:rFonts w:eastAsia="Calibri"/>
          <w:b/>
          <w:lang w:eastAsia="en-US"/>
        </w:rPr>
        <w:t>interwencji osi priorytetowej I</w:t>
      </w:r>
    </w:p>
    <w:p w14:paraId="6CE0BBB7" w14:textId="77777777" w:rsidR="00F02FEC" w:rsidRPr="00C93102" w:rsidRDefault="00F02FEC" w:rsidP="00981B7D">
      <w:pPr>
        <w:tabs>
          <w:tab w:val="left" w:pos="0"/>
          <w:tab w:val="left" w:pos="284"/>
        </w:tabs>
        <w:suppressAutoHyphens w:val="0"/>
        <w:spacing w:line="276" w:lineRule="auto"/>
        <w:jc w:val="both"/>
        <w:rPr>
          <w:rFonts w:eastAsia="Calibri"/>
          <w:b/>
          <w:sz w:val="18"/>
          <w:szCs w:val="18"/>
          <w:lang w:eastAsia="en-US"/>
        </w:rPr>
      </w:pPr>
    </w:p>
    <w:p w14:paraId="048E5864" w14:textId="77777777" w:rsidR="002A1C19" w:rsidRDefault="002A1C19" w:rsidP="00FF3895">
      <w:pPr>
        <w:pStyle w:val="Legenda"/>
        <w:keepNext/>
      </w:pPr>
      <w:r w:rsidRPr="00C2045E">
        <w:t xml:space="preserve">Tabela </w:t>
      </w:r>
      <w:fldSimple w:instr=" SEQ Tabela \* ARABIC ">
        <w:r w:rsidR="004470BF" w:rsidRPr="00FF6477">
          <w:rPr>
            <w:noProof/>
          </w:rPr>
          <w:t>6</w:t>
        </w:r>
      </w:fldSimple>
      <w:r w:rsidRPr="00FF6477">
        <w:t xml:space="preserve"> Kategorie interwencji</w:t>
      </w:r>
      <w:r w:rsidR="00034D74" w:rsidRPr="008E6DF8">
        <w:t xml:space="preserve"> dla osi 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52"/>
      </w:tblGrid>
      <w:tr w:rsidR="00981B7D" w:rsidRPr="00C93102" w14:paraId="61C468F5" w14:textId="77777777" w:rsidTr="00FB08D5">
        <w:tc>
          <w:tcPr>
            <w:tcW w:w="9214" w:type="dxa"/>
            <w:gridSpan w:val="8"/>
          </w:tcPr>
          <w:p w14:paraId="63E1A002" w14:textId="77777777" w:rsidR="00981B7D" w:rsidRPr="00C93102" w:rsidRDefault="00981B7D" w:rsidP="009E3B80">
            <w:pPr>
              <w:tabs>
                <w:tab w:val="left" w:pos="0"/>
                <w:tab w:val="left" w:pos="284"/>
              </w:tabs>
              <w:suppressAutoHyphens w:val="0"/>
              <w:spacing w:before="120" w:after="120" w:line="276" w:lineRule="auto"/>
              <w:jc w:val="center"/>
              <w:rPr>
                <w:rFonts w:eastAsia="Calibri"/>
                <w:b/>
                <w:sz w:val="16"/>
                <w:szCs w:val="16"/>
                <w:lang w:val="en-GB" w:eastAsia="en-US"/>
              </w:rPr>
            </w:pPr>
            <w:r w:rsidRPr="00C93102">
              <w:rPr>
                <w:rFonts w:eastAsia="Calibri"/>
                <w:b/>
                <w:i/>
                <w:sz w:val="16"/>
                <w:szCs w:val="16"/>
                <w:lang w:val="en-GB" w:eastAsia="en-US"/>
              </w:rPr>
              <w:t xml:space="preserve">EFRR, </w:t>
            </w:r>
            <w:r w:rsidRPr="00C93102">
              <w:rPr>
                <w:rFonts w:eastAsia="Calibri"/>
                <w:sz w:val="16"/>
                <w:szCs w:val="16"/>
                <w:lang w:val="en-GB" w:eastAsia="en-US"/>
              </w:rPr>
              <w:t xml:space="preserve"> </w:t>
            </w:r>
            <w:proofErr w:type="spellStart"/>
            <w:r w:rsidRPr="00C93102">
              <w:rPr>
                <w:rFonts w:eastAsia="Calibri"/>
                <w:b/>
                <w:i/>
                <w:sz w:val="16"/>
                <w:szCs w:val="16"/>
                <w:lang w:val="en-GB" w:eastAsia="en-US"/>
              </w:rPr>
              <w:t>regiony</w:t>
            </w:r>
            <w:proofErr w:type="spellEnd"/>
            <w:r w:rsidRPr="00C93102">
              <w:rPr>
                <w:rFonts w:eastAsia="Calibri"/>
                <w:b/>
                <w:i/>
                <w:sz w:val="16"/>
                <w:szCs w:val="16"/>
                <w:lang w:val="en-GB" w:eastAsia="en-US"/>
              </w:rPr>
              <w:t xml:space="preserve"> </w:t>
            </w:r>
            <w:proofErr w:type="spellStart"/>
            <w:r w:rsidRPr="00C93102">
              <w:rPr>
                <w:rFonts w:eastAsia="Calibri"/>
                <w:b/>
                <w:i/>
                <w:sz w:val="16"/>
                <w:szCs w:val="16"/>
                <w:lang w:val="en-GB" w:eastAsia="en-US"/>
              </w:rPr>
              <w:t>słabiej</w:t>
            </w:r>
            <w:proofErr w:type="spellEnd"/>
            <w:r w:rsidRPr="00C93102">
              <w:rPr>
                <w:rFonts w:eastAsia="Calibri"/>
                <w:b/>
                <w:i/>
                <w:sz w:val="16"/>
                <w:szCs w:val="16"/>
                <w:lang w:val="en-GB" w:eastAsia="en-US"/>
              </w:rPr>
              <w:t xml:space="preserve"> </w:t>
            </w:r>
            <w:proofErr w:type="spellStart"/>
            <w:r w:rsidRPr="00C93102">
              <w:rPr>
                <w:rFonts w:eastAsia="Calibri"/>
                <w:b/>
                <w:i/>
                <w:sz w:val="16"/>
                <w:szCs w:val="16"/>
                <w:lang w:val="en-GB" w:eastAsia="en-US"/>
              </w:rPr>
              <w:t>rozwinięte</w:t>
            </w:r>
            <w:proofErr w:type="spellEnd"/>
          </w:p>
        </w:tc>
      </w:tr>
      <w:tr w:rsidR="002A1C19" w:rsidRPr="00C93102" w14:paraId="1ACBBB74" w14:textId="77777777" w:rsidTr="00FB08D5">
        <w:tc>
          <w:tcPr>
            <w:tcW w:w="2303" w:type="dxa"/>
            <w:gridSpan w:val="2"/>
          </w:tcPr>
          <w:p w14:paraId="46FB5EFD" w14:textId="77777777" w:rsidR="002A1C19" w:rsidRPr="00C93102" w:rsidRDefault="002A1C19"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Wymiar</w:t>
            </w:r>
            <w:proofErr w:type="spellEnd"/>
            <w:r w:rsidRPr="00C93102">
              <w:rPr>
                <w:rFonts w:eastAsia="Calibri"/>
                <w:b/>
                <w:sz w:val="16"/>
                <w:szCs w:val="16"/>
                <w:lang w:val="en-GB" w:eastAsia="en-US"/>
              </w:rPr>
              <w:t xml:space="preserve"> 1 </w:t>
            </w:r>
            <w:proofErr w:type="spellStart"/>
            <w:r w:rsidRPr="00C93102">
              <w:rPr>
                <w:rFonts w:eastAsia="Calibri"/>
                <w:b/>
                <w:sz w:val="16"/>
                <w:szCs w:val="16"/>
                <w:lang w:val="en-GB" w:eastAsia="en-US"/>
              </w:rPr>
              <w:t>Zakres</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interwencji</w:t>
            </w:r>
            <w:proofErr w:type="spellEnd"/>
            <w:r w:rsidRPr="00C93102">
              <w:rPr>
                <w:rFonts w:eastAsia="Calibri"/>
                <w:b/>
                <w:sz w:val="16"/>
                <w:szCs w:val="16"/>
                <w:lang w:val="en-GB" w:eastAsia="en-US"/>
              </w:rPr>
              <w:t xml:space="preserve"> </w:t>
            </w:r>
          </w:p>
        </w:tc>
        <w:tc>
          <w:tcPr>
            <w:tcW w:w="2304" w:type="dxa"/>
            <w:gridSpan w:val="2"/>
          </w:tcPr>
          <w:p w14:paraId="3477DD89" w14:textId="77777777" w:rsidR="002A1C19" w:rsidRPr="00C93102" w:rsidRDefault="002A1C19"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Wymiar</w:t>
            </w:r>
            <w:proofErr w:type="spellEnd"/>
            <w:r w:rsidRPr="00C93102">
              <w:rPr>
                <w:rFonts w:eastAsia="Calibri"/>
                <w:b/>
                <w:sz w:val="16"/>
                <w:szCs w:val="16"/>
                <w:lang w:val="en-GB" w:eastAsia="en-US"/>
              </w:rPr>
              <w:t xml:space="preserve"> 2 Forma </w:t>
            </w:r>
            <w:proofErr w:type="spellStart"/>
            <w:r w:rsidRPr="00C93102">
              <w:rPr>
                <w:rFonts w:eastAsia="Calibri"/>
                <w:b/>
                <w:sz w:val="16"/>
                <w:szCs w:val="16"/>
                <w:lang w:val="en-GB" w:eastAsia="en-US"/>
              </w:rPr>
              <w:t>finansowania</w:t>
            </w:r>
            <w:proofErr w:type="spellEnd"/>
          </w:p>
        </w:tc>
        <w:tc>
          <w:tcPr>
            <w:tcW w:w="2303" w:type="dxa"/>
            <w:gridSpan w:val="2"/>
          </w:tcPr>
          <w:p w14:paraId="757AB180" w14:textId="77777777" w:rsidR="002A1C19" w:rsidRPr="00C93102" w:rsidRDefault="002A1C19" w:rsidP="006E2D3B">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Wymiar</w:t>
            </w:r>
            <w:proofErr w:type="spellEnd"/>
            <w:r w:rsidRPr="00C93102">
              <w:rPr>
                <w:rFonts w:eastAsia="Calibri"/>
                <w:b/>
                <w:sz w:val="16"/>
                <w:szCs w:val="16"/>
                <w:lang w:val="en-GB" w:eastAsia="en-US"/>
              </w:rPr>
              <w:t xml:space="preserve"> 3 </w:t>
            </w:r>
            <w:proofErr w:type="spellStart"/>
            <w:r w:rsidRPr="00C93102">
              <w:rPr>
                <w:rFonts w:eastAsia="Calibri"/>
                <w:b/>
                <w:sz w:val="16"/>
                <w:szCs w:val="16"/>
                <w:lang w:val="en-GB" w:eastAsia="en-US"/>
              </w:rPr>
              <w:t>Typ</w:t>
            </w:r>
            <w:proofErr w:type="spellEnd"/>
            <w:r w:rsidRPr="00C93102">
              <w:rPr>
                <w:rFonts w:eastAsia="Calibri"/>
                <w:b/>
                <w:sz w:val="16"/>
                <w:szCs w:val="16"/>
                <w:lang w:val="en-GB" w:eastAsia="en-US"/>
              </w:rPr>
              <w:t xml:space="preserve"> </w:t>
            </w:r>
            <w:proofErr w:type="spellStart"/>
            <w:r w:rsidR="006E2D3B">
              <w:rPr>
                <w:rFonts w:eastAsia="Calibri"/>
                <w:b/>
                <w:sz w:val="16"/>
                <w:szCs w:val="16"/>
                <w:lang w:val="en-GB" w:eastAsia="en-US"/>
              </w:rPr>
              <w:t>obszaru</w:t>
            </w:r>
            <w:proofErr w:type="spellEnd"/>
          </w:p>
        </w:tc>
        <w:tc>
          <w:tcPr>
            <w:tcW w:w="2304" w:type="dxa"/>
            <w:gridSpan w:val="2"/>
          </w:tcPr>
          <w:p w14:paraId="7EF86871" w14:textId="77777777" w:rsidR="002A1C19" w:rsidRPr="00C93102" w:rsidRDefault="002A1C19" w:rsidP="00866C61">
            <w:pPr>
              <w:tabs>
                <w:tab w:val="left" w:pos="0"/>
                <w:tab w:val="left" w:pos="284"/>
              </w:tabs>
              <w:suppressAutoHyphens w:val="0"/>
              <w:spacing w:before="120" w:after="120" w:line="276" w:lineRule="auto"/>
              <w:rPr>
                <w:rFonts w:eastAsia="Calibri"/>
                <w:b/>
                <w:sz w:val="16"/>
                <w:szCs w:val="16"/>
                <w:lang w:eastAsia="en-US"/>
              </w:rPr>
            </w:pPr>
            <w:r w:rsidRPr="00C93102">
              <w:rPr>
                <w:rFonts w:eastAsia="Calibri"/>
                <w:b/>
                <w:sz w:val="16"/>
                <w:szCs w:val="16"/>
                <w:lang w:eastAsia="en-US"/>
              </w:rPr>
              <w:t xml:space="preserve">Wymiar </w:t>
            </w:r>
            <w:r w:rsidR="00CB623A">
              <w:rPr>
                <w:rFonts w:eastAsia="Calibri"/>
                <w:b/>
                <w:sz w:val="16"/>
                <w:szCs w:val="16"/>
                <w:lang w:eastAsia="en-US"/>
              </w:rPr>
              <w:t>4</w:t>
            </w:r>
            <w:r w:rsidRPr="00C93102">
              <w:rPr>
                <w:rFonts w:eastAsia="Calibri"/>
                <w:b/>
                <w:sz w:val="16"/>
                <w:szCs w:val="16"/>
                <w:lang w:eastAsia="en-US"/>
              </w:rPr>
              <w:t xml:space="preserve"> </w:t>
            </w:r>
            <w:r w:rsidR="00866C61">
              <w:rPr>
                <w:rFonts w:eastAsia="Calibri"/>
                <w:b/>
                <w:sz w:val="16"/>
                <w:szCs w:val="16"/>
                <w:lang w:eastAsia="en-US"/>
              </w:rPr>
              <w:t>T</w:t>
            </w:r>
            <w:r w:rsidR="00866C61" w:rsidRPr="00C93102">
              <w:rPr>
                <w:rFonts w:eastAsia="Calibri"/>
                <w:b/>
                <w:sz w:val="16"/>
                <w:szCs w:val="16"/>
                <w:lang w:eastAsia="en-US"/>
              </w:rPr>
              <w:t xml:space="preserve">erytorialne </w:t>
            </w:r>
            <w:r w:rsidRPr="00C93102">
              <w:rPr>
                <w:rFonts w:eastAsia="Calibri"/>
                <w:b/>
                <w:sz w:val="16"/>
                <w:szCs w:val="16"/>
                <w:lang w:eastAsia="en-US"/>
              </w:rPr>
              <w:t>mechanizmy wdrażania</w:t>
            </w:r>
          </w:p>
        </w:tc>
      </w:tr>
      <w:tr w:rsidR="002A1C19" w:rsidRPr="00C93102" w14:paraId="726207D5" w14:textId="77777777" w:rsidTr="00FB08D5">
        <w:tc>
          <w:tcPr>
            <w:tcW w:w="1151" w:type="dxa"/>
          </w:tcPr>
          <w:p w14:paraId="14E3031F" w14:textId="77777777" w:rsidR="002A1C19" w:rsidRPr="00C93102" w:rsidRDefault="002A1C19"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63FB75A8" w14:textId="77777777" w:rsidR="002A1C19" w:rsidRPr="00C93102" w:rsidRDefault="002A1C19"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c>
          <w:tcPr>
            <w:tcW w:w="1152" w:type="dxa"/>
          </w:tcPr>
          <w:p w14:paraId="40DD8D1E" w14:textId="77777777" w:rsidR="002A1C19" w:rsidRPr="00C93102" w:rsidRDefault="002A1C19"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0E7B7EA2" w14:textId="77777777" w:rsidR="002A1C19" w:rsidRPr="00C93102" w:rsidRDefault="002A1C19"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c>
          <w:tcPr>
            <w:tcW w:w="1151" w:type="dxa"/>
          </w:tcPr>
          <w:p w14:paraId="32B5D250" w14:textId="77777777" w:rsidR="002A1C19" w:rsidRPr="00C93102" w:rsidRDefault="002A1C19"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04520927" w14:textId="77777777" w:rsidR="002A1C19" w:rsidRPr="00C93102" w:rsidRDefault="002A1C19"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c>
          <w:tcPr>
            <w:tcW w:w="1152" w:type="dxa"/>
          </w:tcPr>
          <w:p w14:paraId="5A35D896" w14:textId="77777777" w:rsidR="002A1C19" w:rsidRPr="00C93102" w:rsidRDefault="002A1C19"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5EC2CDE7" w14:textId="77777777" w:rsidR="002A1C19" w:rsidRPr="00C93102" w:rsidRDefault="002A1C19"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r>
      <w:tr w:rsidR="00840C51" w:rsidRPr="00C93102" w14:paraId="054B6FAE" w14:textId="77777777" w:rsidTr="00DC0C85">
        <w:trPr>
          <w:trHeight w:val="447"/>
        </w:trPr>
        <w:tc>
          <w:tcPr>
            <w:tcW w:w="1151" w:type="dxa"/>
            <w:tcBorders>
              <w:top w:val="single" w:sz="4" w:space="0" w:color="auto"/>
              <w:left w:val="single" w:sz="4" w:space="0" w:color="auto"/>
              <w:bottom w:val="single" w:sz="4" w:space="0" w:color="auto"/>
              <w:right w:val="single" w:sz="4" w:space="0" w:color="auto"/>
            </w:tcBorders>
          </w:tcPr>
          <w:p w14:paraId="35D36C51" w14:textId="77777777" w:rsidR="00840C51" w:rsidRPr="00C93102" w:rsidRDefault="00840C51" w:rsidP="009E3B80">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04</w:t>
            </w:r>
            <w:r>
              <w:rPr>
                <w:rFonts w:eastAsia="Calibri"/>
                <w:sz w:val="16"/>
                <w:szCs w:val="16"/>
                <w:lang w:val="en-GB" w:eastAsia="en-US"/>
              </w:rPr>
              <w:t>6</w:t>
            </w:r>
          </w:p>
        </w:tc>
        <w:tc>
          <w:tcPr>
            <w:tcW w:w="1152" w:type="dxa"/>
            <w:tcBorders>
              <w:top w:val="single" w:sz="4" w:space="0" w:color="auto"/>
              <w:left w:val="single" w:sz="4" w:space="0" w:color="auto"/>
              <w:bottom w:val="single" w:sz="4" w:space="0" w:color="auto"/>
              <w:right w:val="single" w:sz="4" w:space="0" w:color="auto"/>
            </w:tcBorders>
            <w:vAlign w:val="center"/>
          </w:tcPr>
          <w:p w14:paraId="0AEF35AC" w14:textId="77777777" w:rsidR="00840C51" w:rsidRPr="00FD1C15" w:rsidRDefault="00840C51" w:rsidP="00DC0C85">
            <w:pPr>
              <w:rPr>
                <w:rFonts w:eastAsia="Calibri"/>
                <w:sz w:val="16"/>
                <w:szCs w:val="16"/>
                <w:lang w:val="en-GB" w:eastAsia="en-US"/>
              </w:rPr>
            </w:pPr>
            <w:r>
              <w:rPr>
                <w:color w:val="000000"/>
                <w:sz w:val="16"/>
                <w:szCs w:val="16"/>
                <w:lang w:val="en-GB"/>
              </w:rPr>
              <w:t>921 313 695</w:t>
            </w:r>
          </w:p>
        </w:tc>
        <w:tc>
          <w:tcPr>
            <w:tcW w:w="1152" w:type="dxa"/>
            <w:tcBorders>
              <w:top w:val="single" w:sz="4" w:space="0" w:color="auto"/>
              <w:left w:val="single" w:sz="4" w:space="0" w:color="auto"/>
              <w:bottom w:val="single" w:sz="4" w:space="0" w:color="auto"/>
              <w:right w:val="single" w:sz="4" w:space="0" w:color="auto"/>
            </w:tcBorders>
            <w:vAlign w:val="center"/>
          </w:tcPr>
          <w:p w14:paraId="15EABD96" w14:textId="77777777" w:rsidR="00840C51" w:rsidRPr="00FD1C1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01</w:t>
            </w:r>
          </w:p>
        </w:tc>
        <w:tc>
          <w:tcPr>
            <w:tcW w:w="1152" w:type="dxa"/>
            <w:tcBorders>
              <w:top w:val="single" w:sz="4" w:space="0" w:color="auto"/>
              <w:left w:val="single" w:sz="4" w:space="0" w:color="auto"/>
              <w:bottom w:val="single" w:sz="4" w:space="0" w:color="auto"/>
              <w:right w:val="single" w:sz="4" w:space="0" w:color="auto"/>
            </w:tcBorders>
            <w:vAlign w:val="center"/>
          </w:tcPr>
          <w:p w14:paraId="6977DC83" w14:textId="77777777" w:rsidR="00840C51" w:rsidRPr="00FD1C15" w:rsidRDefault="00840C51" w:rsidP="00DC0C85">
            <w:pPr>
              <w:rPr>
                <w:rFonts w:eastAsia="Calibri"/>
                <w:sz w:val="16"/>
                <w:szCs w:val="16"/>
                <w:lang w:val="en-GB" w:eastAsia="en-US"/>
              </w:rPr>
            </w:pPr>
            <w:r>
              <w:rPr>
                <w:color w:val="000000"/>
                <w:sz w:val="16"/>
                <w:szCs w:val="16"/>
                <w:lang w:val="en-GB"/>
              </w:rPr>
              <w:t>921 313 695</w:t>
            </w:r>
          </w:p>
        </w:tc>
        <w:tc>
          <w:tcPr>
            <w:tcW w:w="1151" w:type="dxa"/>
            <w:tcBorders>
              <w:top w:val="single" w:sz="4" w:space="0" w:color="auto"/>
              <w:left w:val="single" w:sz="4" w:space="0" w:color="auto"/>
              <w:bottom w:val="single" w:sz="4" w:space="0" w:color="auto"/>
              <w:right w:val="single" w:sz="4" w:space="0" w:color="auto"/>
            </w:tcBorders>
            <w:vAlign w:val="center"/>
          </w:tcPr>
          <w:p w14:paraId="36537032" w14:textId="77777777" w:rsidR="00840C51" w:rsidRPr="00FD1C1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3A040981" w14:textId="77777777" w:rsidR="00840C51" w:rsidRPr="00FD1C15" w:rsidRDefault="00840C51" w:rsidP="00DC0C85">
            <w:pPr>
              <w:rPr>
                <w:rFonts w:eastAsia="Calibri"/>
                <w:sz w:val="16"/>
                <w:szCs w:val="16"/>
                <w:lang w:val="en-GB" w:eastAsia="en-US"/>
              </w:rPr>
            </w:pPr>
            <w:r>
              <w:rPr>
                <w:color w:val="000000"/>
                <w:sz w:val="16"/>
                <w:szCs w:val="16"/>
                <w:lang w:val="en-GB"/>
              </w:rPr>
              <w:t>921 313 695</w:t>
            </w:r>
          </w:p>
        </w:tc>
        <w:tc>
          <w:tcPr>
            <w:tcW w:w="1152" w:type="dxa"/>
            <w:tcBorders>
              <w:top w:val="single" w:sz="4" w:space="0" w:color="auto"/>
              <w:left w:val="single" w:sz="4" w:space="0" w:color="auto"/>
              <w:bottom w:val="single" w:sz="4" w:space="0" w:color="auto"/>
              <w:right w:val="single" w:sz="4" w:space="0" w:color="auto"/>
            </w:tcBorders>
            <w:vAlign w:val="center"/>
          </w:tcPr>
          <w:p w14:paraId="47ED5D73" w14:textId="77777777" w:rsidR="00840C51" w:rsidRPr="00FD1C1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7826D878" w14:textId="77777777" w:rsidR="00840C51" w:rsidRPr="00FD1C15" w:rsidRDefault="00840C51" w:rsidP="00DC0C85">
            <w:pPr>
              <w:rPr>
                <w:rFonts w:eastAsia="Calibri"/>
                <w:sz w:val="16"/>
                <w:szCs w:val="16"/>
                <w:lang w:val="en-GB" w:eastAsia="en-US"/>
              </w:rPr>
            </w:pPr>
            <w:r>
              <w:rPr>
                <w:color w:val="000000"/>
                <w:sz w:val="16"/>
                <w:szCs w:val="16"/>
                <w:lang w:val="en-GB"/>
              </w:rPr>
              <w:t>921 313 695</w:t>
            </w:r>
          </w:p>
        </w:tc>
      </w:tr>
      <w:tr w:rsidR="004E57C0" w:rsidRPr="00C93102" w14:paraId="1B421124" w14:textId="77777777" w:rsidTr="00FD1C15">
        <w:tc>
          <w:tcPr>
            <w:tcW w:w="1151" w:type="dxa"/>
            <w:tcBorders>
              <w:top w:val="single" w:sz="4" w:space="0" w:color="auto"/>
              <w:left w:val="single" w:sz="4" w:space="0" w:color="auto"/>
              <w:bottom w:val="single" w:sz="4" w:space="0" w:color="auto"/>
              <w:right w:val="single" w:sz="4" w:space="0" w:color="auto"/>
            </w:tcBorders>
          </w:tcPr>
          <w:p w14:paraId="3A0811E5" w14:textId="77777777" w:rsidR="004E57C0" w:rsidRPr="00C93102" w:rsidRDefault="004E57C0" w:rsidP="009E3B80">
            <w:pPr>
              <w:tabs>
                <w:tab w:val="left" w:pos="0"/>
                <w:tab w:val="left" w:pos="284"/>
              </w:tabs>
              <w:suppressAutoHyphens w:val="0"/>
              <w:spacing w:before="120" w:after="120" w:line="276" w:lineRule="auto"/>
              <w:rPr>
                <w:rFonts w:eastAsia="Calibri"/>
                <w:sz w:val="16"/>
                <w:szCs w:val="16"/>
                <w:lang w:val="en-GB" w:eastAsia="en-US"/>
              </w:rPr>
            </w:pPr>
            <w:r>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tcPr>
          <w:p w14:paraId="62A3540F"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128 316 681</w:t>
            </w:r>
          </w:p>
        </w:tc>
        <w:tc>
          <w:tcPr>
            <w:tcW w:w="1152" w:type="dxa"/>
            <w:tcBorders>
              <w:top w:val="single" w:sz="4" w:space="0" w:color="auto"/>
              <w:left w:val="single" w:sz="4" w:space="0" w:color="auto"/>
              <w:bottom w:val="single" w:sz="4" w:space="0" w:color="auto"/>
              <w:right w:val="single" w:sz="4" w:space="0" w:color="auto"/>
            </w:tcBorders>
          </w:tcPr>
          <w:p w14:paraId="2EDCA36F" w14:textId="77777777" w:rsidR="004E57C0" w:rsidRPr="00FD1C15"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04</w:t>
            </w:r>
          </w:p>
        </w:tc>
        <w:tc>
          <w:tcPr>
            <w:tcW w:w="1152" w:type="dxa"/>
            <w:tcBorders>
              <w:top w:val="single" w:sz="4" w:space="0" w:color="auto"/>
              <w:left w:val="single" w:sz="4" w:space="0" w:color="auto"/>
              <w:bottom w:val="single" w:sz="4" w:space="0" w:color="auto"/>
              <w:right w:val="single" w:sz="4" w:space="0" w:color="auto"/>
            </w:tcBorders>
          </w:tcPr>
          <w:p w14:paraId="6176A6F3"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128 316 681</w:t>
            </w:r>
          </w:p>
        </w:tc>
        <w:tc>
          <w:tcPr>
            <w:tcW w:w="1151" w:type="dxa"/>
            <w:tcBorders>
              <w:top w:val="single" w:sz="4" w:space="0" w:color="auto"/>
              <w:left w:val="single" w:sz="4" w:space="0" w:color="auto"/>
              <w:bottom w:val="single" w:sz="4" w:space="0" w:color="auto"/>
              <w:right w:val="single" w:sz="4" w:space="0" w:color="auto"/>
            </w:tcBorders>
          </w:tcPr>
          <w:p w14:paraId="1FEF9903" w14:textId="77777777" w:rsidR="004E57C0" w:rsidRPr="00FD1C15"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45CDCEAC"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128 316 681</w:t>
            </w:r>
          </w:p>
        </w:tc>
        <w:tc>
          <w:tcPr>
            <w:tcW w:w="1152" w:type="dxa"/>
            <w:tcBorders>
              <w:top w:val="single" w:sz="4" w:space="0" w:color="auto"/>
              <w:left w:val="single" w:sz="4" w:space="0" w:color="auto"/>
              <w:bottom w:val="single" w:sz="4" w:space="0" w:color="auto"/>
              <w:right w:val="single" w:sz="4" w:space="0" w:color="auto"/>
            </w:tcBorders>
          </w:tcPr>
          <w:p w14:paraId="037E7A60" w14:textId="77777777" w:rsidR="004E57C0" w:rsidRPr="00FD1C15"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262958D8"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128 316 681</w:t>
            </w:r>
          </w:p>
        </w:tc>
      </w:tr>
      <w:tr w:rsidR="004E57C0" w:rsidRPr="00C93102" w14:paraId="58DDF75E" w14:textId="77777777" w:rsidTr="00FD1C15">
        <w:trPr>
          <w:trHeight w:val="436"/>
        </w:trPr>
        <w:tc>
          <w:tcPr>
            <w:tcW w:w="1151" w:type="dxa"/>
            <w:tcBorders>
              <w:top w:val="single" w:sz="4" w:space="0" w:color="auto"/>
              <w:left w:val="single" w:sz="4" w:space="0" w:color="auto"/>
              <w:bottom w:val="single" w:sz="4" w:space="0" w:color="auto"/>
              <w:right w:val="single" w:sz="4" w:space="0" w:color="auto"/>
            </w:tcBorders>
          </w:tcPr>
          <w:p w14:paraId="50984E2C" w14:textId="77777777" w:rsidR="004E57C0" w:rsidRPr="00C93102" w:rsidRDefault="004E57C0" w:rsidP="009E3B80">
            <w:pPr>
              <w:tabs>
                <w:tab w:val="left" w:pos="0"/>
                <w:tab w:val="left" w:pos="284"/>
              </w:tabs>
              <w:suppressAutoHyphens w:val="0"/>
              <w:spacing w:before="120" w:after="120" w:line="276" w:lineRule="auto"/>
              <w:rPr>
                <w:rFonts w:eastAsia="Calibri"/>
                <w:sz w:val="16"/>
                <w:szCs w:val="16"/>
                <w:lang w:val="en-GB" w:eastAsia="en-US"/>
              </w:rPr>
            </w:pPr>
            <w:r>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tcPr>
          <w:p w14:paraId="7DFBBB62"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91 357 462</w:t>
            </w:r>
          </w:p>
        </w:tc>
        <w:tc>
          <w:tcPr>
            <w:tcW w:w="1152" w:type="dxa"/>
            <w:tcBorders>
              <w:top w:val="single" w:sz="4" w:space="0" w:color="auto"/>
              <w:left w:val="single" w:sz="4" w:space="0" w:color="auto"/>
              <w:bottom w:val="single" w:sz="4" w:space="0" w:color="auto"/>
              <w:right w:val="single" w:sz="4" w:space="0" w:color="auto"/>
            </w:tcBorders>
          </w:tcPr>
          <w:p w14:paraId="3D5090CB" w14:textId="77777777" w:rsidR="004E57C0" w:rsidRPr="00FD1C15"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05</w:t>
            </w:r>
          </w:p>
        </w:tc>
        <w:tc>
          <w:tcPr>
            <w:tcW w:w="1152" w:type="dxa"/>
            <w:tcBorders>
              <w:top w:val="single" w:sz="4" w:space="0" w:color="auto"/>
              <w:left w:val="single" w:sz="4" w:space="0" w:color="auto"/>
              <w:bottom w:val="single" w:sz="4" w:space="0" w:color="auto"/>
              <w:right w:val="single" w:sz="4" w:space="0" w:color="auto"/>
            </w:tcBorders>
          </w:tcPr>
          <w:p w14:paraId="56CF8EB1"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91 357 462</w:t>
            </w:r>
          </w:p>
        </w:tc>
        <w:tc>
          <w:tcPr>
            <w:tcW w:w="1151" w:type="dxa"/>
            <w:tcBorders>
              <w:top w:val="single" w:sz="4" w:space="0" w:color="auto"/>
              <w:left w:val="single" w:sz="4" w:space="0" w:color="auto"/>
              <w:bottom w:val="single" w:sz="4" w:space="0" w:color="auto"/>
              <w:right w:val="single" w:sz="4" w:space="0" w:color="auto"/>
            </w:tcBorders>
          </w:tcPr>
          <w:p w14:paraId="73A1F90F" w14:textId="77777777" w:rsidR="004E57C0" w:rsidRPr="00FD1C15"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27DCAFB5"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91 357 462</w:t>
            </w:r>
          </w:p>
        </w:tc>
        <w:tc>
          <w:tcPr>
            <w:tcW w:w="1152" w:type="dxa"/>
            <w:tcBorders>
              <w:top w:val="single" w:sz="4" w:space="0" w:color="auto"/>
              <w:left w:val="single" w:sz="4" w:space="0" w:color="auto"/>
              <w:bottom w:val="single" w:sz="4" w:space="0" w:color="auto"/>
              <w:right w:val="single" w:sz="4" w:space="0" w:color="auto"/>
            </w:tcBorders>
          </w:tcPr>
          <w:p w14:paraId="584D84F3" w14:textId="77777777" w:rsidR="004E57C0" w:rsidRPr="00FD1C15"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30F24215"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91 357 462</w:t>
            </w:r>
          </w:p>
        </w:tc>
      </w:tr>
    </w:tbl>
    <w:p w14:paraId="5667C5E3" w14:textId="77777777" w:rsidR="00981B7D" w:rsidRPr="00C93102" w:rsidRDefault="00981B7D" w:rsidP="00981B7D">
      <w:pPr>
        <w:tabs>
          <w:tab w:val="left" w:pos="0"/>
          <w:tab w:val="left" w:pos="284"/>
        </w:tabs>
        <w:suppressAutoHyphens w:val="0"/>
        <w:spacing w:after="120" w:line="276" w:lineRule="auto"/>
        <w:jc w:val="both"/>
        <w:rPr>
          <w:rFonts w:eastAsia="Calibri"/>
          <w:b/>
          <w:lang w:val="en-GB"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52"/>
      </w:tblGrid>
      <w:tr w:rsidR="00981B7D" w:rsidRPr="00C93102" w14:paraId="5EF81544" w14:textId="77777777" w:rsidTr="00F346B4">
        <w:tc>
          <w:tcPr>
            <w:tcW w:w="9214" w:type="dxa"/>
            <w:gridSpan w:val="8"/>
          </w:tcPr>
          <w:p w14:paraId="661F6F27" w14:textId="77777777" w:rsidR="00981B7D" w:rsidRPr="00C93102" w:rsidRDefault="00981B7D" w:rsidP="009E3B80">
            <w:pPr>
              <w:tabs>
                <w:tab w:val="left" w:pos="0"/>
                <w:tab w:val="left" w:pos="284"/>
              </w:tabs>
              <w:suppressAutoHyphens w:val="0"/>
              <w:spacing w:before="120" w:after="120" w:line="276" w:lineRule="auto"/>
              <w:jc w:val="center"/>
              <w:rPr>
                <w:rFonts w:eastAsia="Calibri"/>
                <w:b/>
                <w:sz w:val="16"/>
                <w:szCs w:val="16"/>
                <w:lang w:val="en-GB" w:eastAsia="en-US"/>
              </w:rPr>
            </w:pPr>
            <w:r w:rsidRPr="00C93102">
              <w:rPr>
                <w:rFonts w:eastAsia="Calibri"/>
                <w:b/>
                <w:i/>
                <w:sz w:val="16"/>
                <w:szCs w:val="16"/>
                <w:lang w:val="en-GB" w:eastAsia="en-US"/>
              </w:rPr>
              <w:t xml:space="preserve">EFRR, </w:t>
            </w:r>
            <w:proofErr w:type="spellStart"/>
            <w:r w:rsidRPr="00C93102">
              <w:rPr>
                <w:rFonts w:eastAsia="Calibri"/>
                <w:b/>
                <w:i/>
                <w:sz w:val="16"/>
                <w:szCs w:val="16"/>
                <w:lang w:val="en-GB" w:eastAsia="en-US"/>
              </w:rPr>
              <w:t>regiony</w:t>
            </w:r>
            <w:proofErr w:type="spellEnd"/>
            <w:r w:rsidRPr="00C93102">
              <w:rPr>
                <w:rFonts w:eastAsia="Calibri"/>
                <w:b/>
                <w:i/>
                <w:sz w:val="16"/>
                <w:szCs w:val="16"/>
                <w:lang w:val="en-GB" w:eastAsia="en-US"/>
              </w:rPr>
              <w:t xml:space="preserve"> </w:t>
            </w:r>
            <w:proofErr w:type="spellStart"/>
            <w:r w:rsidRPr="00C93102">
              <w:rPr>
                <w:rFonts w:eastAsia="Calibri"/>
                <w:b/>
                <w:i/>
                <w:sz w:val="16"/>
                <w:szCs w:val="16"/>
                <w:lang w:val="en-GB" w:eastAsia="en-US"/>
              </w:rPr>
              <w:t>lepiej</w:t>
            </w:r>
            <w:proofErr w:type="spellEnd"/>
            <w:r w:rsidRPr="00C93102">
              <w:rPr>
                <w:rFonts w:eastAsia="Calibri"/>
                <w:b/>
                <w:i/>
                <w:sz w:val="16"/>
                <w:szCs w:val="16"/>
                <w:lang w:val="en-GB" w:eastAsia="en-US"/>
              </w:rPr>
              <w:t xml:space="preserve"> </w:t>
            </w:r>
            <w:proofErr w:type="spellStart"/>
            <w:r w:rsidRPr="00C93102">
              <w:rPr>
                <w:rFonts w:eastAsia="Calibri"/>
                <w:b/>
                <w:i/>
                <w:sz w:val="16"/>
                <w:szCs w:val="16"/>
                <w:lang w:val="en-GB" w:eastAsia="en-US"/>
              </w:rPr>
              <w:t>rozwinięte</w:t>
            </w:r>
            <w:proofErr w:type="spellEnd"/>
          </w:p>
        </w:tc>
      </w:tr>
      <w:tr w:rsidR="00CB623A" w:rsidRPr="00C93102" w14:paraId="113D9A7D" w14:textId="77777777" w:rsidTr="00F346B4">
        <w:tc>
          <w:tcPr>
            <w:tcW w:w="2303" w:type="dxa"/>
            <w:gridSpan w:val="2"/>
          </w:tcPr>
          <w:p w14:paraId="6E54B355" w14:textId="77777777" w:rsidR="00CB623A" w:rsidRPr="00C93102" w:rsidRDefault="00CB623A"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Wymiar</w:t>
            </w:r>
            <w:proofErr w:type="spellEnd"/>
            <w:r w:rsidRPr="00C93102">
              <w:rPr>
                <w:rFonts w:eastAsia="Calibri"/>
                <w:b/>
                <w:sz w:val="16"/>
                <w:szCs w:val="16"/>
                <w:lang w:val="en-GB" w:eastAsia="en-US"/>
              </w:rPr>
              <w:t xml:space="preserve"> 1 </w:t>
            </w:r>
            <w:proofErr w:type="spellStart"/>
            <w:r w:rsidRPr="00C93102">
              <w:rPr>
                <w:rFonts w:eastAsia="Calibri"/>
                <w:b/>
                <w:sz w:val="16"/>
                <w:szCs w:val="16"/>
                <w:lang w:val="en-GB" w:eastAsia="en-US"/>
              </w:rPr>
              <w:t>Zakres</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interwencji</w:t>
            </w:r>
            <w:proofErr w:type="spellEnd"/>
            <w:r w:rsidRPr="00C93102">
              <w:rPr>
                <w:rFonts w:eastAsia="Calibri"/>
                <w:b/>
                <w:sz w:val="16"/>
                <w:szCs w:val="16"/>
                <w:lang w:val="en-GB" w:eastAsia="en-US"/>
              </w:rPr>
              <w:t xml:space="preserve"> </w:t>
            </w:r>
          </w:p>
        </w:tc>
        <w:tc>
          <w:tcPr>
            <w:tcW w:w="2304" w:type="dxa"/>
            <w:gridSpan w:val="2"/>
          </w:tcPr>
          <w:p w14:paraId="4270B7B8" w14:textId="77777777" w:rsidR="00CB623A" w:rsidRPr="00C93102" w:rsidRDefault="00CB623A"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Wymiar</w:t>
            </w:r>
            <w:proofErr w:type="spellEnd"/>
            <w:r w:rsidRPr="00C93102">
              <w:rPr>
                <w:rFonts w:eastAsia="Calibri"/>
                <w:b/>
                <w:sz w:val="16"/>
                <w:szCs w:val="16"/>
                <w:lang w:val="en-GB" w:eastAsia="en-US"/>
              </w:rPr>
              <w:t xml:space="preserve"> 2 Forma </w:t>
            </w:r>
            <w:proofErr w:type="spellStart"/>
            <w:r w:rsidRPr="00C93102">
              <w:rPr>
                <w:rFonts w:eastAsia="Calibri"/>
                <w:b/>
                <w:sz w:val="16"/>
                <w:szCs w:val="16"/>
                <w:lang w:val="en-GB" w:eastAsia="en-US"/>
              </w:rPr>
              <w:t>finansowania</w:t>
            </w:r>
            <w:proofErr w:type="spellEnd"/>
          </w:p>
        </w:tc>
        <w:tc>
          <w:tcPr>
            <w:tcW w:w="2303" w:type="dxa"/>
            <w:gridSpan w:val="2"/>
          </w:tcPr>
          <w:p w14:paraId="7944E0C9" w14:textId="77777777" w:rsidR="00CB623A" w:rsidRPr="00C93102" w:rsidRDefault="00CB623A" w:rsidP="006E2D3B">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Wymiar</w:t>
            </w:r>
            <w:proofErr w:type="spellEnd"/>
            <w:r w:rsidRPr="00C93102">
              <w:rPr>
                <w:rFonts w:eastAsia="Calibri"/>
                <w:b/>
                <w:sz w:val="16"/>
                <w:szCs w:val="16"/>
                <w:lang w:val="en-GB" w:eastAsia="en-US"/>
              </w:rPr>
              <w:t xml:space="preserve"> 3 </w:t>
            </w:r>
            <w:proofErr w:type="spellStart"/>
            <w:r w:rsidRPr="00C93102">
              <w:rPr>
                <w:rFonts w:eastAsia="Calibri"/>
                <w:b/>
                <w:sz w:val="16"/>
                <w:szCs w:val="16"/>
                <w:lang w:val="en-GB" w:eastAsia="en-US"/>
              </w:rPr>
              <w:t>Typ</w:t>
            </w:r>
            <w:proofErr w:type="spellEnd"/>
            <w:r w:rsidRPr="00C93102">
              <w:rPr>
                <w:rFonts w:eastAsia="Calibri"/>
                <w:b/>
                <w:sz w:val="16"/>
                <w:szCs w:val="16"/>
                <w:lang w:val="en-GB" w:eastAsia="en-US"/>
              </w:rPr>
              <w:t xml:space="preserve"> </w:t>
            </w:r>
            <w:proofErr w:type="spellStart"/>
            <w:r w:rsidR="006E2D3B">
              <w:rPr>
                <w:rFonts w:eastAsia="Calibri"/>
                <w:b/>
                <w:sz w:val="16"/>
                <w:szCs w:val="16"/>
                <w:lang w:val="en-GB" w:eastAsia="en-US"/>
              </w:rPr>
              <w:t>obszaru</w:t>
            </w:r>
            <w:proofErr w:type="spellEnd"/>
          </w:p>
        </w:tc>
        <w:tc>
          <w:tcPr>
            <w:tcW w:w="2304" w:type="dxa"/>
            <w:gridSpan w:val="2"/>
          </w:tcPr>
          <w:p w14:paraId="62708224" w14:textId="77777777" w:rsidR="00CB623A" w:rsidRPr="00C93102" w:rsidRDefault="00CB623A" w:rsidP="00866C61">
            <w:pPr>
              <w:tabs>
                <w:tab w:val="left" w:pos="0"/>
                <w:tab w:val="left" w:pos="284"/>
              </w:tabs>
              <w:suppressAutoHyphens w:val="0"/>
              <w:spacing w:before="120" w:after="120" w:line="276" w:lineRule="auto"/>
              <w:rPr>
                <w:rFonts w:eastAsia="Calibri"/>
                <w:b/>
                <w:sz w:val="16"/>
                <w:szCs w:val="16"/>
                <w:lang w:eastAsia="en-US"/>
              </w:rPr>
            </w:pPr>
            <w:r w:rsidRPr="00C93102">
              <w:rPr>
                <w:rFonts w:eastAsia="Calibri"/>
                <w:b/>
                <w:sz w:val="16"/>
                <w:szCs w:val="16"/>
                <w:lang w:eastAsia="en-US"/>
              </w:rPr>
              <w:t xml:space="preserve">Wymiar </w:t>
            </w:r>
            <w:r>
              <w:rPr>
                <w:rFonts w:eastAsia="Calibri"/>
                <w:b/>
                <w:sz w:val="16"/>
                <w:szCs w:val="16"/>
                <w:lang w:eastAsia="en-US"/>
              </w:rPr>
              <w:t>4</w:t>
            </w:r>
            <w:r w:rsidRPr="00C93102">
              <w:rPr>
                <w:rFonts w:eastAsia="Calibri"/>
                <w:b/>
                <w:sz w:val="16"/>
                <w:szCs w:val="16"/>
                <w:lang w:eastAsia="en-US"/>
              </w:rPr>
              <w:t xml:space="preserve"> </w:t>
            </w:r>
            <w:r w:rsidR="00866C61">
              <w:rPr>
                <w:rFonts w:eastAsia="Calibri"/>
                <w:b/>
                <w:sz w:val="16"/>
                <w:szCs w:val="16"/>
                <w:lang w:eastAsia="en-US"/>
              </w:rPr>
              <w:t>T</w:t>
            </w:r>
            <w:r w:rsidR="00866C61" w:rsidRPr="00C93102">
              <w:rPr>
                <w:rFonts w:eastAsia="Calibri"/>
                <w:b/>
                <w:sz w:val="16"/>
                <w:szCs w:val="16"/>
                <w:lang w:eastAsia="en-US"/>
              </w:rPr>
              <w:t xml:space="preserve">erytorialne </w:t>
            </w:r>
            <w:r w:rsidRPr="00C93102">
              <w:rPr>
                <w:rFonts w:eastAsia="Calibri"/>
                <w:b/>
                <w:sz w:val="16"/>
                <w:szCs w:val="16"/>
                <w:lang w:eastAsia="en-US"/>
              </w:rPr>
              <w:t>mechanizmy wdrażania</w:t>
            </w:r>
          </w:p>
        </w:tc>
      </w:tr>
      <w:tr w:rsidR="00CB623A" w:rsidRPr="00C93102" w14:paraId="0EECBC69" w14:textId="77777777" w:rsidTr="00F346B4">
        <w:tc>
          <w:tcPr>
            <w:tcW w:w="1151" w:type="dxa"/>
          </w:tcPr>
          <w:p w14:paraId="035C671C" w14:textId="77777777" w:rsidR="00CB623A" w:rsidRPr="00C93102" w:rsidRDefault="00CB623A"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0AEC4B68" w14:textId="77777777" w:rsidR="00CB623A" w:rsidRPr="00C93102" w:rsidRDefault="00CB623A"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c>
          <w:tcPr>
            <w:tcW w:w="1152" w:type="dxa"/>
          </w:tcPr>
          <w:p w14:paraId="26158B08" w14:textId="77777777" w:rsidR="00CB623A" w:rsidRPr="00C93102" w:rsidRDefault="00CB623A"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238378DE" w14:textId="77777777" w:rsidR="00CB623A" w:rsidRPr="00C93102" w:rsidRDefault="00CB623A"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c>
          <w:tcPr>
            <w:tcW w:w="1151" w:type="dxa"/>
          </w:tcPr>
          <w:p w14:paraId="05C090A7" w14:textId="77777777" w:rsidR="00CB623A" w:rsidRPr="00C93102" w:rsidRDefault="00CB623A"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477A0C64" w14:textId="77777777" w:rsidR="00CB623A" w:rsidRPr="00C93102" w:rsidRDefault="00CB623A"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c>
          <w:tcPr>
            <w:tcW w:w="1152" w:type="dxa"/>
          </w:tcPr>
          <w:p w14:paraId="303A3B3C" w14:textId="77777777" w:rsidR="00CB623A" w:rsidRPr="00C93102" w:rsidRDefault="00CB623A"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44FF3DA5" w14:textId="77777777" w:rsidR="00CB623A" w:rsidRPr="00C93102" w:rsidRDefault="00CB623A"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r>
      <w:tr w:rsidR="00840C51" w:rsidRPr="00C93102" w14:paraId="5E243E19" w14:textId="77777777" w:rsidTr="00DC0C85">
        <w:tc>
          <w:tcPr>
            <w:tcW w:w="1151" w:type="dxa"/>
            <w:tcBorders>
              <w:top w:val="single" w:sz="4" w:space="0" w:color="auto"/>
              <w:left w:val="single" w:sz="4" w:space="0" w:color="auto"/>
              <w:bottom w:val="single" w:sz="4" w:space="0" w:color="auto"/>
              <w:right w:val="single" w:sz="4" w:space="0" w:color="auto"/>
            </w:tcBorders>
          </w:tcPr>
          <w:p w14:paraId="2B04B6FA" w14:textId="77777777" w:rsidR="00840C51" w:rsidRPr="00C93102" w:rsidRDefault="00840C51" w:rsidP="009E3B80">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04</w:t>
            </w:r>
            <w:r>
              <w:rPr>
                <w:rFonts w:eastAsia="Calibri"/>
                <w:sz w:val="16"/>
                <w:szCs w:val="16"/>
                <w:lang w:val="en-GB" w:eastAsia="en-US"/>
              </w:rPr>
              <w:t>6</w:t>
            </w:r>
          </w:p>
        </w:tc>
        <w:tc>
          <w:tcPr>
            <w:tcW w:w="1152" w:type="dxa"/>
            <w:tcBorders>
              <w:top w:val="single" w:sz="4" w:space="0" w:color="auto"/>
              <w:left w:val="single" w:sz="4" w:space="0" w:color="auto"/>
              <w:bottom w:val="single" w:sz="4" w:space="0" w:color="auto"/>
              <w:right w:val="single" w:sz="4" w:space="0" w:color="auto"/>
            </w:tcBorders>
            <w:vAlign w:val="center"/>
          </w:tcPr>
          <w:p w14:paraId="6EEC5C73" w14:textId="77777777" w:rsidR="00840C51" w:rsidRPr="00FD1C15" w:rsidRDefault="00840C51" w:rsidP="00DC0C85">
            <w:pPr>
              <w:rPr>
                <w:rFonts w:eastAsia="Calibri"/>
                <w:sz w:val="16"/>
                <w:szCs w:val="16"/>
                <w:lang w:val="en-GB" w:eastAsia="en-US"/>
              </w:rPr>
            </w:pPr>
            <w:r>
              <w:rPr>
                <w:color w:val="000000"/>
                <w:sz w:val="16"/>
                <w:szCs w:val="16"/>
                <w:lang w:val="en-GB"/>
              </w:rPr>
              <w:t>67 925 197</w:t>
            </w:r>
          </w:p>
        </w:tc>
        <w:tc>
          <w:tcPr>
            <w:tcW w:w="1152" w:type="dxa"/>
            <w:tcBorders>
              <w:top w:val="single" w:sz="4" w:space="0" w:color="auto"/>
              <w:left w:val="single" w:sz="4" w:space="0" w:color="auto"/>
              <w:bottom w:val="single" w:sz="4" w:space="0" w:color="auto"/>
              <w:right w:val="single" w:sz="4" w:space="0" w:color="auto"/>
            </w:tcBorders>
            <w:vAlign w:val="center"/>
          </w:tcPr>
          <w:p w14:paraId="7CA39A7D" w14:textId="77777777" w:rsidR="00840C51" w:rsidRPr="00FD1C1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01</w:t>
            </w:r>
          </w:p>
        </w:tc>
        <w:tc>
          <w:tcPr>
            <w:tcW w:w="1152" w:type="dxa"/>
            <w:tcBorders>
              <w:top w:val="single" w:sz="4" w:space="0" w:color="auto"/>
              <w:left w:val="single" w:sz="4" w:space="0" w:color="auto"/>
              <w:bottom w:val="single" w:sz="4" w:space="0" w:color="auto"/>
              <w:right w:val="single" w:sz="4" w:space="0" w:color="auto"/>
            </w:tcBorders>
            <w:vAlign w:val="center"/>
          </w:tcPr>
          <w:p w14:paraId="2B6AB136" w14:textId="77777777" w:rsidR="00840C51" w:rsidRPr="00FD1C15" w:rsidRDefault="00840C51" w:rsidP="00DC0C85">
            <w:pPr>
              <w:rPr>
                <w:rFonts w:eastAsia="Calibri"/>
                <w:sz w:val="16"/>
                <w:szCs w:val="16"/>
                <w:lang w:val="en-GB" w:eastAsia="en-US"/>
              </w:rPr>
            </w:pPr>
            <w:r>
              <w:rPr>
                <w:color w:val="000000"/>
                <w:sz w:val="16"/>
                <w:szCs w:val="16"/>
                <w:lang w:val="en-GB"/>
              </w:rPr>
              <w:t>67 925 197</w:t>
            </w:r>
          </w:p>
        </w:tc>
        <w:tc>
          <w:tcPr>
            <w:tcW w:w="1151" w:type="dxa"/>
            <w:tcBorders>
              <w:top w:val="single" w:sz="4" w:space="0" w:color="auto"/>
              <w:left w:val="single" w:sz="4" w:space="0" w:color="auto"/>
              <w:bottom w:val="single" w:sz="4" w:space="0" w:color="auto"/>
              <w:right w:val="single" w:sz="4" w:space="0" w:color="auto"/>
            </w:tcBorders>
            <w:vAlign w:val="center"/>
          </w:tcPr>
          <w:p w14:paraId="371D2B93" w14:textId="77777777" w:rsidR="00840C51" w:rsidRPr="00FD1C1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751D80C3" w14:textId="77777777" w:rsidR="00840C51" w:rsidRPr="00FD1C15" w:rsidRDefault="00840C51" w:rsidP="00DC0C85">
            <w:pPr>
              <w:rPr>
                <w:rFonts w:eastAsia="Calibri"/>
                <w:sz w:val="16"/>
                <w:szCs w:val="16"/>
                <w:lang w:val="en-GB" w:eastAsia="en-US"/>
              </w:rPr>
            </w:pPr>
            <w:r>
              <w:rPr>
                <w:color w:val="000000"/>
                <w:sz w:val="16"/>
                <w:szCs w:val="16"/>
                <w:lang w:val="en-GB"/>
              </w:rPr>
              <w:t>67 925 197</w:t>
            </w:r>
          </w:p>
        </w:tc>
        <w:tc>
          <w:tcPr>
            <w:tcW w:w="1152" w:type="dxa"/>
            <w:tcBorders>
              <w:top w:val="single" w:sz="4" w:space="0" w:color="auto"/>
              <w:left w:val="single" w:sz="4" w:space="0" w:color="auto"/>
              <w:bottom w:val="single" w:sz="4" w:space="0" w:color="auto"/>
              <w:right w:val="single" w:sz="4" w:space="0" w:color="auto"/>
            </w:tcBorders>
            <w:vAlign w:val="center"/>
          </w:tcPr>
          <w:p w14:paraId="07E1BB4B" w14:textId="77777777" w:rsidR="00840C51" w:rsidRPr="00FD1C1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79DAE8DC" w14:textId="77777777" w:rsidR="00840C51" w:rsidRPr="00FD1C15" w:rsidRDefault="00840C51" w:rsidP="00DC0C85">
            <w:pPr>
              <w:rPr>
                <w:rFonts w:eastAsia="Calibri"/>
                <w:sz w:val="16"/>
                <w:szCs w:val="16"/>
                <w:lang w:val="en-GB" w:eastAsia="en-US"/>
              </w:rPr>
            </w:pPr>
            <w:r>
              <w:rPr>
                <w:color w:val="000000"/>
                <w:sz w:val="16"/>
                <w:szCs w:val="16"/>
                <w:lang w:val="en-GB"/>
              </w:rPr>
              <w:t>67 925 197</w:t>
            </w:r>
          </w:p>
        </w:tc>
      </w:tr>
      <w:tr w:rsidR="004E57C0" w:rsidRPr="00C93102" w14:paraId="599E8A99" w14:textId="77777777" w:rsidTr="00FD1C15">
        <w:trPr>
          <w:trHeight w:val="487"/>
        </w:trPr>
        <w:tc>
          <w:tcPr>
            <w:tcW w:w="1151" w:type="dxa"/>
            <w:tcBorders>
              <w:top w:val="single" w:sz="4" w:space="0" w:color="auto"/>
              <w:left w:val="single" w:sz="4" w:space="0" w:color="auto"/>
              <w:bottom w:val="single" w:sz="4" w:space="0" w:color="auto"/>
              <w:right w:val="single" w:sz="4" w:space="0" w:color="auto"/>
            </w:tcBorders>
          </w:tcPr>
          <w:p w14:paraId="2F6F40CA" w14:textId="77777777" w:rsidR="004E57C0" w:rsidRPr="00C93102" w:rsidRDefault="004E57C0" w:rsidP="009E3B80">
            <w:pPr>
              <w:tabs>
                <w:tab w:val="left" w:pos="0"/>
                <w:tab w:val="left" w:pos="284"/>
              </w:tabs>
              <w:suppressAutoHyphens w:val="0"/>
              <w:spacing w:before="120" w:after="120" w:line="276" w:lineRule="auto"/>
              <w:rPr>
                <w:rFonts w:eastAsia="Calibri"/>
                <w:sz w:val="16"/>
                <w:szCs w:val="16"/>
                <w:lang w:val="en-GB" w:eastAsia="en-US"/>
              </w:rPr>
            </w:pPr>
            <w:r>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tcPr>
          <w:p w14:paraId="5A155AF3"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8 554 445</w:t>
            </w:r>
          </w:p>
        </w:tc>
        <w:tc>
          <w:tcPr>
            <w:tcW w:w="1152" w:type="dxa"/>
            <w:tcBorders>
              <w:top w:val="single" w:sz="4" w:space="0" w:color="auto"/>
              <w:left w:val="single" w:sz="4" w:space="0" w:color="auto"/>
              <w:bottom w:val="single" w:sz="4" w:space="0" w:color="auto"/>
              <w:right w:val="single" w:sz="4" w:space="0" w:color="auto"/>
            </w:tcBorders>
          </w:tcPr>
          <w:p w14:paraId="004F06C1" w14:textId="77777777" w:rsidR="004E57C0" w:rsidRPr="00FD1C15"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04</w:t>
            </w:r>
          </w:p>
        </w:tc>
        <w:tc>
          <w:tcPr>
            <w:tcW w:w="1152" w:type="dxa"/>
            <w:tcBorders>
              <w:top w:val="single" w:sz="4" w:space="0" w:color="auto"/>
              <w:left w:val="single" w:sz="4" w:space="0" w:color="auto"/>
              <w:bottom w:val="single" w:sz="4" w:space="0" w:color="auto"/>
              <w:right w:val="single" w:sz="4" w:space="0" w:color="auto"/>
            </w:tcBorders>
          </w:tcPr>
          <w:p w14:paraId="72C2D1DB"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8 554 445</w:t>
            </w:r>
          </w:p>
        </w:tc>
        <w:tc>
          <w:tcPr>
            <w:tcW w:w="1151" w:type="dxa"/>
            <w:tcBorders>
              <w:top w:val="single" w:sz="4" w:space="0" w:color="auto"/>
              <w:left w:val="single" w:sz="4" w:space="0" w:color="auto"/>
              <w:bottom w:val="single" w:sz="4" w:space="0" w:color="auto"/>
              <w:right w:val="single" w:sz="4" w:space="0" w:color="auto"/>
            </w:tcBorders>
          </w:tcPr>
          <w:p w14:paraId="36F9C428" w14:textId="77777777" w:rsidR="004E57C0" w:rsidRPr="00FD1C15" w:rsidRDefault="004E57C0" w:rsidP="00AE7430">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26E715AA"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8 554 445</w:t>
            </w:r>
          </w:p>
        </w:tc>
        <w:tc>
          <w:tcPr>
            <w:tcW w:w="1152" w:type="dxa"/>
            <w:tcBorders>
              <w:top w:val="single" w:sz="4" w:space="0" w:color="auto"/>
              <w:left w:val="single" w:sz="4" w:space="0" w:color="auto"/>
              <w:bottom w:val="single" w:sz="4" w:space="0" w:color="auto"/>
              <w:right w:val="single" w:sz="4" w:space="0" w:color="auto"/>
            </w:tcBorders>
          </w:tcPr>
          <w:p w14:paraId="0A36DA27" w14:textId="77777777" w:rsidR="004E57C0" w:rsidRPr="00FD1C15"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755BB0E7"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8 554 445</w:t>
            </w:r>
          </w:p>
        </w:tc>
      </w:tr>
      <w:tr w:rsidR="004E57C0" w:rsidRPr="00C93102" w14:paraId="75B36B3F" w14:textId="77777777" w:rsidTr="00F346B4">
        <w:tc>
          <w:tcPr>
            <w:tcW w:w="1151" w:type="dxa"/>
            <w:tcBorders>
              <w:top w:val="single" w:sz="4" w:space="0" w:color="auto"/>
              <w:left w:val="single" w:sz="4" w:space="0" w:color="auto"/>
              <w:bottom w:val="single" w:sz="4" w:space="0" w:color="auto"/>
              <w:right w:val="single" w:sz="4" w:space="0" w:color="auto"/>
            </w:tcBorders>
          </w:tcPr>
          <w:p w14:paraId="3237F303" w14:textId="77777777" w:rsidR="004E57C0" w:rsidRPr="00C93102" w:rsidRDefault="004E57C0" w:rsidP="009E3B80">
            <w:pPr>
              <w:tabs>
                <w:tab w:val="left" w:pos="0"/>
                <w:tab w:val="left" w:pos="284"/>
              </w:tabs>
              <w:suppressAutoHyphens w:val="0"/>
              <w:spacing w:before="120" w:after="120" w:line="276" w:lineRule="auto"/>
              <w:rPr>
                <w:rFonts w:eastAsia="Calibri"/>
                <w:sz w:val="16"/>
                <w:szCs w:val="16"/>
                <w:lang w:val="en-GB" w:eastAsia="en-US"/>
              </w:rPr>
            </w:pPr>
            <w:r>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tcPr>
          <w:p w14:paraId="2772955B"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6 090 497</w:t>
            </w:r>
          </w:p>
        </w:tc>
        <w:tc>
          <w:tcPr>
            <w:tcW w:w="1152" w:type="dxa"/>
            <w:tcBorders>
              <w:top w:val="single" w:sz="4" w:space="0" w:color="auto"/>
              <w:left w:val="single" w:sz="4" w:space="0" w:color="auto"/>
              <w:bottom w:val="single" w:sz="4" w:space="0" w:color="auto"/>
              <w:right w:val="single" w:sz="4" w:space="0" w:color="auto"/>
            </w:tcBorders>
          </w:tcPr>
          <w:p w14:paraId="71D880AC" w14:textId="77777777" w:rsidR="004E57C0" w:rsidRPr="00FD1C15"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05</w:t>
            </w:r>
          </w:p>
        </w:tc>
        <w:tc>
          <w:tcPr>
            <w:tcW w:w="1152" w:type="dxa"/>
            <w:tcBorders>
              <w:top w:val="single" w:sz="4" w:space="0" w:color="auto"/>
              <w:left w:val="single" w:sz="4" w:space="0" w:color="auto"/>
              <w:bottom w:val="single" w:sz="4" w:space="0" w:color="auto"/>
              <w:right w:val="single" w:sz="4" w:space="0" w:color="auto"/>
            </w:tcBorders>
          </w:tcPr>
          <w:p w14:paraId="19CD44AB"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6 090 497</w:t>
            </w:r>
          </w:p>
        </w:tc>
        <w:tc>
          <w:tcPr>
            <w:tcW w:w="1151" w:type="dxa"/>
            <w:tcBorders>
              <w:top w:val="single" w:sz="4" w:space="0" w:color="auto"/>
              <w:left w:val="single" w:sz="4" w:space="0" w:color="auto"/>
              <w:bottom w:val="single" w:sz="4" w:space="0" w:color="auto"/>
              <w:right w:val="single" w:sz="4" w:space="0" w:color="auto"/>
            </w:tcBorders>
          </w:tcPr>
          <w:p w14:paraId="72D00319" w14:textId="77777777" w:rsidR="004E57C0" w:rsidRPr="00FD1C15" w:rsidRDefault="004E57C0" w:rsidP="00AE7430">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3113D204"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6 090 497</w:t>
            </w:r>
          </w:p>
        </w:tc>
        <w:tc>
          <w:tcPr>
            <w:tcW w:w="1152" w:type="dxa"/>
            <w:tcBorders>
              <w:top w:val="single" w:sz="4" w:space="0" w:color="auto"/>
              <w:left w:val="single" w:sz="4" w:space="0" w:color="auto"/>
              <w:bottom w:val="single" w:sz="4" w:space="0" w:color="auto"/>
              <w:right w:val="single" w:sz="4" w:space="0" w:color="auto"/>
            </w:tcBorders>
          </w:tcPr>
          <w:p w14:paraId="606CA7B6" w14:textId="77777777" w:rsidR="004E57C0" w:rsidRPr="00FD1C15"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436ADD2A"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6 090 497</w:t>
            </w:r>
          </w:p>
        </w:tc>
      </w:tr>
    </w:tbl>
    <w:p w14:paraId="7F264BAA" w14:textId="77777777" w:rsidR="00A10900" w:rsidRPr="00C93102" w:rsidRDefault="00A10900" w:rsidP="00F346B4">
      <w:pPr>
        <w:tabs>
          <w:tab w:val="left" w:pos="0"/>
          <w:tab w:val="left" w:pos="426"/>
        </w:tabs>
        <w:suppressAutoHyphens w:val="0"/>
        <w:spacing w:line="276" w:lineRule="auto"/>
        <w:rPr>
          <w:rFonts w:eastAsia="Calibri"/>
          <w:b/>
          <w:lang w:eastAsia="en-US"/>
        </w:rPr>
      </w:pPr>
    </w:p>
    <w:p w14:paraId="7B31BBA7" w14:textId="77777777" w:rsidR="00FB08D5" w:rsidRDefault="00D8340E" w:rsidP="00FB08D5">
      <w:pPr>
        <w:numPr>
          <w:ilvl w:val="0"/>
          <w:numId w:val="71"/>
        </w:numPr>
        <w:tabs>
          <w:tab w:val="left" w:pos="0"/>
          <w:tab w:val="left" w:pos="426"/>
        </w:tabs>
        <w:suppressAutoHyphens w:val="0"/>
        <w:spacing w:line="276" w:lineRule="auto"/>
        <w:ind w:left="426" w:hanging="426"/>
        <w:jc w:val="both"/>
        <w:rPr>
          <w:rFonts w:eastAsia="Calibri"/>
          <w:b/>
          <w:lang w:eastAsia="en-US"/>
        </w:rPr>
      </w:pPr>
      <w:r>
        <w:rPr>
          <w:rFonts w:eastAsia="Calibri"/>
          <w:b/>
          <w:lang w:eastAsia="en-US"/>
        </w:rPr>
        <w:t>Podsumowanie p</w:t>
      </w:r>
      <w:r w:rsidR="00981B7D" w:rsidRPr="00C93102">
        <w:rPr>
          <w:rFonts w:eastAsia="Calibri"/>
          <w:b/>
          <w:lang w:eastAsia="en-US"/>
        </w:rPr>
        <w:t>lanowane</w:t>
      </w:r>
      <w:r>
        <w:rPr>
          <w:rFonts w:eastAsia="Calibri"/>
          <w:b/>
          <w:lang w:eastAsia="en-US"/>
        </w:rPr>
        <w:t>go</w:t>
      </w:r>
      <w:r w:rsidR="00981B7D" w:rsidRPr="00C93102">
        <w:rPr>
          <w:rFonts w:eastAsia="Calibri"/>
          <w:b/>
          <w:lang w:eastAsia="en-US"/>
        </w:rPr>
        <w:t xml:space="preserve"> wykorzystani</w:t>
      </w:r>
      <w:r>
        <w:rPr>
          <w:rFonts w:eastAsia="Calibri"/>
          <w:b/>
          <w:lang w:eastAsia="en-US"/>
        </w:rPr>
        <w:t>a</w:t>
      </w:r>
      <w:r w:rsidR="00981B7D" w:rsidRPr="00C93102">
        <w:rPr>
          <w:rFonts w:eastAsia="Calibri"/>
          <w:b/>
          <w:lang w:eastAsia="en-US"/>
        </w:rPr>
        <w:t xml:space="preserve"> pomocy technicznej</w:t>
      </w:r>
      <w:r>
        <w:rPr>
          <w:rFonts w:eastAsia="Calibri"/>
          <w:b/>
          <w:lang w:eastAsia="en-US"/>
        </w:rPr>
        <w:t xml:space="preserve">, z uwzględnieniem w razie potrzeby, działań </w:t>
      </w:r>
      <w:r w:rsidR="00981B7D" w:rsidRPr="00C93102">
        <w:rPr>
          <w:rFonts w:eastAsia="Calibri"/>
          <w:b/>
          <w:lang w:eastAsia="en-US"/>
        </w:rPr>
        <w:t>wzm</w:t>
      </w:r>
      <w:r>
        <w:rPr>
          <w:rFonts w:eastAsia="Calibri"/>
          <w:b/>
          <w:lang w:eastAsia="en-US"/>
        </w:rPr>
        <w:t>a</w:t>
      </w:r>
      <w:r w:rsidR="00981B7D" w:rsidRPr="00C93102">
        <w:rPr>
          <w:rFonts w:eastAsia="Calibri"/>
          <w:b/>
          <w:lang w:eastAsia="en-US"/>
        </w:rPr>
        <w:t>cni</w:t>
      </w:r>
      <w:r>
        <w:rPr>
          <w:rFonts w:eastAsia="Calibri"/>
          <w:b/>
          <w:lang w:eastAsia="en-US"/>
        </w:rPr>
        <w:t xml:space="preserve">ających potencjał </w:t>
      </w:r>
      <w:r w:rsidR="00981B7D" w:rsidRPr="00C93102">
        <w:rPr>
          <w:rFonts w:eastAsia="Calibri"/>
          <w:b/>
          <w:lang w:eastAsia="en-US"/>
        </w:rPr>
        <w:t>administracyjn</w:t>
      </w:r>
      <w:r>
        <w:rPr>
          <w:rFonts w:eastAsia="Calibri"/>
          <w:b/>
          <w:lang w:eastAsia="en-US"/>
        </w:rPr>
        <w:t xml:space="preserve">y instytucji zaangażowanych w zarządzanie programami i ich kontrolę oraz </w:t>
      </w:r>
      <w:proofErr w:type="spellStart"/>
      <w:r>
        <w:rPr>
          <w:rFonts w:eastAsia="Calibri"/>
          <w:b/>
          <w:lang w:eastAsia="en-US"/>
        </w:rPr>
        <w:t>beneficejentów</w:t>
      </w:r>
      <w:proofErr w:type="spellEnd"/>
    </w:p>
    <w:p w14:paraId="3DF90275" w14:textId="77777777" w:rsidR="00D8340E" w:rsidRPr="00FB08D5" w:rsidRDefault="00D8340E" w:rsidP="00FB08D5">
      <w:pPr>
        <w:tabs>
          <w:tab w:val="left" w:pos="0"/>
          <w:tab w:val="left" w:pos="426"/>
        </w:tabs>
        <w:suppressAutoHyphens w:val="0"/>
        <w:spacing w:line="276" w:lineRule="auto"/>
        <w:ind w:left="426"/>
        <w:jc w:val="both"/>
        <w:rPr>
          <w:rFonts w:eastAsia="Calibri"/>
          <w:b/>
          <w:lang w:eastAsia="en-US"/>
        </w:rPr>
      </w:pPr>
      <w:r w:rsidRPr="00F346B4">
        <w:rPr>
          <w:rFonts w:eastAsia="Calibri"/>
          <w:i/>
          <w:lang w:eastAsia="en-US"/>
        </w:rPr>
        <w:t>[maks. 2000 znaków]</w:t>
      </w:r>
    </w:p>
    <w:p w14:paraId="14E02809" w14:textId="77777777" w:rsidR="00981B7D" w:rsidRPr="00C93102" w:rsidRDefault="00981B7D" w:rsidP="00981B7D">
      <w:pPr>
        <w:tabs>
          <w:tab w:val="left" w:pos="0"/>
          <w:tab w:val="left" w:pos="284"/>
        </w:tabs>
        <w:suppressAutoHyphens w:val="0"/>
        <w:spacing w:line="276" w:lineRule="auto"/>
        <w:jc w:val="both"/>
      </w:pPr>
    </w:p>
    <w:p w14:paraId="766C9976" w14:textId="77777777" w:rsidR="00981B7D" w:rsidRPr="00C93102" w:rsidRDefault="00981B7D" w:rsidP="00981B7D">
      <w:pPr>
        <w:spacing w:after="120"/>
        <w:rPr>
          <w:b/>
        </w:rPr>
      </w:pPr>
      <w:r w:rsidRPr="00C93102">
        <w:t>Nie planuje się</w:t>
      </w:r>
      <w:r w:rsidRPr="00C93102">
        <w:rPr>
          <w:b/>
        </w:rPr>
        <w:t xml:space="preserve"> </w:t>
      </w:r>
      <w:r w:rsidRPr="00C93102">
        <w:t>wykorzystania pomocy technicznej na poziomie osi priorytetowej.</w:t>
      </w:r>
      <w:r w:rsidRPr="00C93102">
        <w:rPr>
          <w:b/>
        </w:rPr>
        <w:t xml:space="preserve"> </w:t>
      </w:r>
    </w:p>
    <w:p w14:paraId="3F484CE9" w14:textId="77777777" w:rsidR="00981B7D" w:rsidRPr="00C93102" w:rsidRDefault="00981B7D" w:rsidP="00211C5F">
      <w:pPr>
        <w:pStyle w:val="Nagwek2"/>
      </w:pPr>
      <w:r w:rsidRPr="00C93102">
        <w:rPr>
          <w:szCs w:val="24"/>
        </w:rPr>
        <w:br w:type="page"/>
      </w:r>
      <w:bookmarkStart w:id="71" w:name="_Toc33694585"/>
      <w:r w:rsidR="00CF7449" w:rsidRPr="00C93102">
        <w:rPr>
          <w:szCs w:val="24"/>
        </w:rPr>
        <w:lastRenderedPageBreak/>
        <w:t>2.</w:t>
      </w:r>
      <w:r w:rsidR="00B519A0" w:rsidRPr="00C93102">
        <w:rPr>
          <w:szCs w:val="24"/>
        </w:rPr>
        <w:t>2</w:t>
      </w:r>
      <w:r w:rsidRPr="00C93102">
        <w:t>. Oś priorytetowa II. E-</w:t>
      </w:r>
      <w:r w:rsidR="005E6490">
        <w:t>a</w:t>
      </w:r>
      <w:r w:rsidR="005E6490" w:rsidRPr="00C93102">
        <w:t xml:space="preserve">dministracja </w:t>
      </w:r>
      <w:r w:rsidRPr="00C93102">
        <w:t>i otwarty rząd</w:t>
      </w:r>
      <w:bookmarkEnd w:id="71"/>
    </w:p>
    <w:p w14:paraId="53BB6906" w14:textId="77777777" w:rsidR="00981B7D" w:rsidRPr="00C93102" w:rsidRDefault="00981B7D" w:rsidP="00981B7D"/>
    <w:p w14:paraId="57B8F7F9" w14:textId="77777777" w:rsidR="00981B7D" w:rsidRPr="00C93102" w:rsidRDefault="00981B7D" w:rsidP="00FB08D5">
      <w:pPr>
        <w:numPr>
          <w:ilvl w:val="0"/>
          <w:numId w:val="16"/>
        </w:numPr>
        <w:tabs>
          <w:tab w:val="num" w:pos="284"/>
        </w:tabs>
        <w:ind w:left="284" w:hanging="284"/>
        <w:jc w:val="both"/>
        <w:rPr>
          <w:b/>
        </w:rPr>
      </w:pPr>
      <w:r w:rsidRPr="00C93102">
        <w:rPr>
          <w:b/>
        </w:rPr>
        <w:t xml:space="preserve">Uzasadnienie </w:t>
      </w:r>
      <w:r w:rsidR="003A5F59">
        <w:rPr>
          <w:b/>
        </w:rPr>
        <w:t xml:space="preserve">utworzenia </w:t>
      </w:r>
      <w:r w:rsidRPr="00C93102">
        <w:rPr>
          <w:b/>
        </w:rPr>
        <w:t xml:space="preserve">osi </w:t>
      </w:r>
      <w:r w:rsidR="003A5F59">
        <w:rPr>
          <w:b/>
        </w:rPr>
        <w:t xml:space="preserve">priorytetowej </w:t>
      </w:r>
      <w:r w:rsidRPr="00C93102">
        <w:rPr>
          <w:b/>
        </w:rPr>
        <w:t>obejmującej więcej niż jedną kategorię region</w:t>
      </w:r>
      <w:r w:rsidR="003A5F59">
        <w:rPr>
          <w:b/>
        </w:rPr>
        <w:t>u</w:t>
      </w:r>
    </w:p>
    <w:p w14:paraId="6E0E01C4" w14:textId="77777777" w:rsidR="00981B7D" w:rsidRPr="00C93102" w:rsidRDefault="00981B7D" w:rsidP="00981B7D">
      <w:pPr>
        <w:pStyle w:val="Limitznakw"/>
      </w:pPr>
      <w:r w:rsidRPr="00C93102">
        <w:t>[max 3500 znaków]</w:t>
      </w:r>
    </w:p>
    <w:p w14:paraId="2A66B524" w14:textId="77777777" w:rsidR="00981B7D" w:rsidRPr="00C93102" w:rsidRDefault="00981B7D" w:rsidP="00981B7D">
      <w:pPr>
        <w:ind w:left="284"/>
        <w:rPr>
          <w:b/>
        </w:rPr>
      </w:pPr>
    </w:p>
    <w:p w14:paraId="413FE026" w14:textId="77777777" w:rsidR="00981B7D" w:rsidRDefault="00981B7D" w:rsidP="00981B7D">
      <w:pPr>
        <w:jc w:val="both"/>
        <w:rPr>
          <w:bCs/>
        </w:rPr>
      </w:pPr>
      <w:r w:rsidRPr="00C93102">
        <w:rPr>
          <w:bCs/>
        </w:rPr>
        <w:t>W ramach osi będą wspierane projekty o oddziaływaniu ogólnokrajowym. Z udostępnianych elektronicznie usług i informacji sektora publicznego będą korzystać mieszkańcy wszystkich regionów Polski. Konstrukcja osi uwzględniającej tylko jedną kategori</w:t>
      </w:r>
      <w:r w:rsidR="005A10C7" w:rsidRPr="00C93102">
        <w:rPr>
          <w:bCs/>
        </w:rPr>
        <w:t>ę</w:t>
      </w:r>
      <w:r w:rsidRPr="00C93102">
        <w:rPr>
          <w:bCs/>
        </w:rPr>
        <w:t xml:space="preserve"> regionów nie byłaby możliwa, ponieważ </w:t>
      </w:r>
      <w:r w:rsidRPr="00C93102">
        <w:rPr>
          <w:bCs/>
        </w:rPr>
        <w:br/>
        <w:t>z uwagi na charakter projektów nie jest możliwe wykluczenie jakiegokolwiek województwa z</w:t>
      </w:r>
      <w:r w:rsidR="0096722C">
        <w:rPr>
          <w:bCs/>
        </w:rPr>
        <w:t xml:space="preserve"> </w:t>
      </w:r>
      <w:r w:rsidRPr="00C93102">
        <w:rPr>
          <w:bCs/>
        </w:rPr>
        <w:t>korzystania z ich efektów.</w:t>
      </w:r>
    </w:p>
    <w:p w14:paraId="4A86E2E0" w14:textId="77777777" w:rsidR="0089007C" w:rsidRDefault="0089007C" w:rsidP="00981B7D">
      <w:pPr>
        <w:jc w:val="both"/>
        <w:rPr>
          <w:bCs/>
        </w:rPr>
      </w:pPr>
    </w:p>
    <w:p w14:paraId="33BA99BF" w14:textId="77777777" w:rsidR="0089007C" w:rsidRPr="00C93102" w:rsidRDefault="0089007C" w:rsidP="00501DB8">
      <w:pPr>
        <w:autoSpaceDE w:val="0"/>
        <w:autoSpaceDN w:val="0"/>
        <w:adjustRightInd w:val="0"/>
        <w:jc w:val="both"/>
        <w:rPr>
          <w:bCs/>
        </w:rPr>
      </w:pPr>
      <w:r>
        <w:rPr>
          <w:bCs/>
        </w:rPr>
        <w:t>W</w:t>
      </w:r>
      <w:r w:rsidR="00511FDD">
        <w:rPr>
          <w:bCs/>
        </w:rPr>
        <w:t>e wszystkich cela</w:t>
      </w:r>
      <w:r w:rsidR="00501DB8">
        <w:rPr>
          <w:bCs/>
        </w:rPr>
        <w:t>ch szczegółowych</w:t>
      </w:r>
      <w:r>
        <w:rPr>
          <w:bCs/>
        </w:rPr>
        <w:t xml:space="preserve"> osi priorytetowej II planow</w:t>
      </w:r>
      <w:r w:rsidR="00C50BFE">
        <w:rPr>
          <w:bCs/>
        </w:rPr>
        <w:t>a</w:t>
      </w:r>
      <w:r>
        <w:rPr>
          <w:bCs/>
        </w:rPr>
        <w:t>ny jest cross-</w:t>
      </w:r>
      <w:proofErr w:type="spellStart"/>
      <w:r>
        <w:rPr>
          <w:bCs/>
        </w:rPr>
        <w:t>financing</w:t>
      </w:r>
      <w:proofErr w:type="spellEnd"/>
      <w:r w:rsidR="00501DB8">
        <w:rPr>
          <w:bCs/>
        </w:rPr>
        <w:t xml:space="preserve"> </w:t>
      </w:r>
      <w:r w:rsidR="00C50BFE">
        <w:rPr>
          <w:bCs/>
        </w:rPr>
        <w:t>dotyczący przede wszystkim</w:t>
      </w:r>
      <w:r>
        <w:rPr>
          <w:bCs/>
        </w:rPr>
        <w:t xml:space="preserve"> </w:t>
      </w:r>
      <w:r w:rsidR="00511FDD">
        <w:rPr>
          <w:bCs/>
        </w:rPr>
        <w:t>działań szkoleniowych</w:t>
      </w:r>
      <w:r>
        <w:rPr>
          <w:bCs/>
        </w:rPr>
        <w:t xml:space="preserve"> w zakresie obsługi</w:t>
      </w:r>
      <w:r w:rsidR="00501DB8">
        <w:rPr>
          <w:bCs/>
        </w:rPr>
        <w:t xml:space="preserve"> i wykorzystywania</w:t>
      </w:r>
      <w:r>
        <w:rPr>
          <w:bCs/>
        </w:rPr>
        <w:t xml:space="preserve"> powstałych systemów</w:t>
      </w:r>
      <w:r w:rsidR="00C50BFE">
        <w:rPr>
          <w:bCs/>
        </w:rPr>
        <w:t xml:space="preserve"> teleinformatycznych</w:t>
      </w:r>
      <w:r>
        <w:rPr>
          <w:bCs/>
        </w:rPr>
        <w:t>.</w:t>
      </w:r>
      <w:r w:rsidR="00501DB8">
        <w:rPr>
          <w:bCs/>
        </w:rPr>
        <w:t xml:space="preserve"> </w:t>
      </w:r>
      <w:r w:rsidR="00FA53E2" w:rsidRPr="00F35E69">
        <w:rPr>
          <w:bCs/>
        </w:rPr>
        <w:t xml:space="preserve"> </w:t>
      </w:r>
    </w:p>
    <w:p w14:paraId="18A8FD38" w14:textId="77777777" w:rsidR="00C778EE" w:rsidRDefault="00C778EE" w:rsidP="00981B7D">
      <w:pPr>
        <w:jc w:val="both"/>
        <w:rPr>
          <w:rFonts w:ascii="Helv" w:hAnsi="Helv" w:cs="Helv"/>
          <w:color w:val="000000"/>
        </w:rPr>
      </w:pPr>
    </w:p>
    <w:p w14:paraId="2607161A" w14:textId="77777777" w:rsidR="007807AC" w:rsidRPr="0089007C" w:rsidRDefault="0096722C" w:rsidP="00981B7D">
      <w:pPr>
        <w:jc w:val="both"/>
        <w:rPr>
          <w:bCs/>
        </w:rPr>
      </w:pPr>
      <w:r w:rsidRPr="00501DB8">
        <w:rPr>
          <w:color w:val="000000"/>
        </w:rPr>
        <w:t xml:space="preserve">Każde wsparcie pochodzące ze środków </w:t>
      </w:r>
      <w:r w:rsidR="00F23368" w:rsidRPr="00501DB8">
        <w:rPr>
          <w:color w:val="000000"/>
        </w:rPr>
        <w:t>POPC</w:t>
      </w:r>
      <w:r w:rsidRPr="00501DB8">
        <w:rPr>
          <w:color w:val="000000"/>
        </w:rPr>
        <w:t xml:space="preserve"> w ramach </w:t>
      </w:r>
      <w:r w:rsidR="00F23368" w:rsidRPr="00501DB8">
        <w:rPr>
          <w:color w:val="000000"/>
        </w:rPr>
        <w:t>o</w:t>
      </w:r>
      <w:r w:rsidRPr="00501DB8">
        <w:rPr>
          <w:color w:val="000000"/>
        </w:rPr>
        <w:t xml:space="preserve">si </w:t>
      </w:r>
      <w:r w:rsidR="00F23368" w:rsidRPr="00501DB8">
        <w:rPr>
          <w:color w:val="000000"/>
        </w:rPr>
        <w:t>p</w:t>
      </w:r>
      <w:r w:rsidRPr="00501DB8">
        <w:rPr>
          <w:color w:val="000000"/>
        </w:rPr>
        <w:t xml:space="preserve">riorytetowej II będzie udzielane z uwzględnieniem odpowiednich przepisów materialnych i proceduralnych dotyczących pomocy publicznej, </w:t>
      </w:r>
      <w:r w:rsidRPr="007C37AB">
        <w:rPr>
          <w:color w:val="000000"/>
        </w:rPr>
        <w:t>obowiązujących w dniu jego udzielenia.</w:t>
      </w:r>
    </w:p>
    <w:p w14:paraId="78E7A53B" w14:textId="77777777" w:rsidR="00981B7D" w:rsidRDefault="00981B7D" w:rsidP="00981B7D">
      <w:pPr>
        <w:jc w:val="both"/>
        <w:rPr>
          <w:bCs/>
        </w:rPr>
      </w:pPr>
    </w:p>
    <w:p w14:paraId="69BAB4B4" w14:textId="77777777" w:rsidR="00D823AD" w:rsidRPr="00D823AD" w:rsidRDefault="00D823AD" w:rsidP="00D823AD">
      <w:pPr>
        <w:numPr>
          <w:ilvl w:val="0"/>
          <w:numId w:val="16"/>
        </w:numPr>
        <w:tabs>
          <w:tab w:val="left" w:pos="284"/>
        </w:tabs>
        <w:suppressAutoHyphens w:val="0"/>
        <w:spacing w:line="276" w:lineRule="auto"/>
        <w:ind w:left="284" w:hanging="284"/>
        <w:rPr>
          <w:rFonts w:eastAsia="Calibri"/>
          <w:b/>
          <w:lang w:eastAsia="en-US"/>
        </w:rPr>
      </w:pPr>
      <w:r>
        <w:rPr>
          <w:rFonts w:eastAsia="Calibri"/>
          <w:b/>
          <w:lang w:eastAsia="en-US"/>
        </w:rPr>
        <w:t>Fundusz, kategoria regionu i</w:t>
      </w:r>
      <w:r w:rsidRPr="00D823AD">
        <w:rPr>
          <w:rFonts w:eastAsia="Calibri"/>
          <w:b/>
          <w:lang w:eastAsia="en-US"/>
        </w:rPr>
        <w:t xml:space="preserve"> podstawa dla kalkulacji wsparcia unijnego</w:t>
      </w:r>
    </w:p>
    <w:p w14:paraId="3AB3495D" w14:textId="77777777" w:rsidR="00D823AD" w:rsidRPr="00D823AD" w:rsidRDefault="00D823AD" w:rsidP="00D823AD">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D823AD" w:rsidRPr="00D823AD" w14:paraId="669838D2" w14:textId="77777777" w:rsidTr="00AE05A8">
        <w:tc>
          <w:tcPr>
            <w:tcW w:w="4643" w:type="dxa"/>
            <w:shd w:val="clear" w:color="auto" w:fill="auto"/>
          </w:tcPr>
          <w:p w14:paraId="0B1244D0" w14:textId="77777777" w:rsidR="00D823AD" w:rsidRPr="00D823AD" w:rsidRDefault="00D823AD" w:rsidP="00D823AD">
            <w:pPr>
              <w:tabs>
                <w:tab w:val="left" w:pos="284"/>
              </w:tabs>
              <w:suppressAutoHyphens w:val="0"/>
              <w:spacing w:line="276" w:lineRule="auto"/>
              <w:rPr>
                <w:rFonts w:eastAsia="Calibri"/>
                <w:lang w:eastAsia="en-US"/>
              </w:rPr>
            </w:pPr>
            <w:r w:rsidRPr="00D823AD">
              <w:rPr>
                <w:rFonts w:eastAsia="Calibri"/>
                <w:lang w:eastAsia="en-US"/>
              </w:rPr>
              <w:t>Fundusz</w:t>
            </w:r>
          </w:p>
        </w:tc>
        <w:tc>
          <w:tcPr>
            <w:tcW w:w="4643" w:type="dxa"/>
            <w:shd w:val="clear" w:color="auto" w:fill="auto"/>
          </w:tcPr>
          <w:p w14:paraId="56E692BD" w14:textId="77777777" w:rsidR="00D823AD" w:rsidRPr="001C0941" w:rsidRDefault="00C3596E" w:rsidP="00D823AD">
            <w:pPr>
              <w:tabs>
                <w:tab w:val="left" w:pos="284"/>
              </w:tabs>
              <w:suppressAutoHyphens w:val="0"/>
              <w:spacing w:line="276" w:lineRule="auto"/>
              <w:rPr>
                <w:rFonts w:eastAsia="Calibri"/>
                <w:lang w:eastAsia="en-US"/>
              </w:rPr>
            </w:pPr>
            <w:r w:rsidRPr="001C0941">
              <w:rPr>
                <w:rFonts w:eastAsia="Calibri"/>
                <w:lang w:eastAsia="en-US"/>
              </w:rPr>
              <w:t>Europejski Fundusz Rozwoju Regionalnego</w:t>
            </w:r>
          </w:p>
        </w:tc>
      </w:tr>
      <w:tr w:rsidR="00D823AD" w:rsidRPr="00D823AD" w14:paraId="13780264" w14:textId="77777777" w:rsidTr="00AE05A8">
        <w:tc>
          <w:tcPr>
            <w:tcW w:w="4643" w:type="dxa"/>
            <w:shd w:val="clear" w:color="auto" w:fill="auto"/>
          </w:tcPr>
          <w:p w14:paraId="78C8BA29" w14:textId="77777777" w:rsidR="00D823AD" w:rsidRPr="00D823AD" w:rsidRDefault="00D823AD" w:rsidP="00D823AD">
            <w:pPr>
              <w:tabs>
                <w:tab w:val="left" w:pos="284"/>
              </w:tabs>
              <w:suppressAutoHyphens w:val="0"/>
              <w:spacing w:line="276" w:lineRule="auto"/>
              <w:rPr>
                <w:rFonts w:eastAsia="Calibri"/>
                <w:lang w:eastAsia="en-US"/>
              </w:rPr>
            </w:pPr>
            <w:r w:rsidRPr="00D823AD">
              <w:rPr>
                <w:rFonts w:eastAsia="Calibri"/>
                <w:lang w:eastAsia="en-US"/>
              </w:rPr>
              <w:t>Kategoria regionu</w:t>
            </w:r>
          </w:p>
        </w:tc>
        <w:tc>
          <w:tcPr>
            <w:tcW w:w="4643" w:type="dxa"/>
            <w:shd w:val="clear" w:color="auto" w:fill="auto"/>
          </w:tcPr>
          <w:p w14:paraId="479AA9FC" w14:textId="77777777" w:rsidR="00D823AD" w:rsidRPr="001C0941" w:rsidRDefault="00C3596E" w:rsidP="00D823AD">
            <w:pPr>
              <w:tabs>
                <w:tab w:val="left" w:pos="284"/>
              </w:tabs>
              <w:suppressAutoHyphens w:val="0"/>
              <w:spacing w:line="276" w:lineRule="auto"/>
              <w:rPr>
                <w:rFonts w:eastAsia="Calibri"/>
                <w:lang w:eastAsia="en-US"/>
              </w:rPr>
            </w:pPr>
            <w:r w:rsidRPr="001C0941">
              <w:rPr>
                <w:rFonts w:eastAsia="Calibri"/>
                <w:lang w:eastAsia="en-US"/>
              </w:rPr>
              <w:t>Regiony słabiej rozwinięte</w:t>
            </w:r>
          </w:p>
        </w:tc>
      </w:tr>
      <w:tr w:rsidR="00D823AD" w:rsidRPr="00D823AD" w14:paraId="14FB9F9D" w14:textId="77777777" w:rsidTr="00AE05A8">
        <w:tc>
          <w:tcPr>
            <w:tcW w:w="4643" w:type="dxa"/>
            <w:shd w:val="clear" w:color="auto" w:fill="auto"/>
          </w:tcPr>
          <w:p w14:paraId="7E0061A2" w14:textId="77777777" w:rsidR="00D823AD" w:rsidRPr="00D823AD" w:rsidRDefault="00D823AD" w:rsidP="00D823AD">
            <w:pPr>
              <w:tabs>
                <w:tab w:val="left" w:pos="284"/>
              </w:tabs>
              <w:suppressAutoHyphens w:val="0"/>
              <w:spacing w:line="276" w:lineRule="auto"/>
              <w:rPr>
                <w:rFonts w:eastAsia="Calibri"/>
                <w:lang w:eastAsia="en-US"/>
              </w:rPr>
            </w:pPr>
            <w:r w:rsidRPr="00D823AD">
              <w:rPr>
                <w:rFonts w:eastAsia="Calibri"/>
                <w:lang w:eastAsia="en-US"/>
              </w:rPr>
              <w:t>Podstawa kalkulacji (publiczne lub ogółem)</w:t>
            </w:r>
          </w:p>
        </w:tc>
        <w:tc>
          <w:tcPr>
            <w:tcW w:w="4643" w:type="dxa"/>
            <w:shd w:val="clear" w:color="auto" w:fill="auto"/>
          </w:tcPr>
          <w:p w14:paraId="6FAE839A" w14:textId="77777777" w:rsidR="00D823AD" w:rsidRPr="001C0941" w:rsidRDefault="00C3596E" w:rsidP="00D823AD">
            <w:pPr>
              <w:tabs>
                <w:tab w:val="left" w:pos="284"/>
              </w:tabs>
              <w:suppressAutoHyphens w:val="0"/>
              <w:spacing w:line="276" w:lineRule="auto"/>
              <w:rPr>
                <w:rFonts w:eastAsia="Calibri"/>
                <w:lang w:eastAsia="en-US"/>
              </w:rPr>
            </w:pPr>
            <w:r w:rsidRPr="001C0941">
              <w:rPr>
                <w:rFonts w:eastAsia="Calibri"/>
                <w:lang w:eastAsia="en-US"/>
              </w:rPr>
              <w:t>ogółem</w:t>
            </w:r>
          </w:p>
        </w:tc>
      </w:tr>
    </w:tbl>
    <w:p w14:paraId="1426F678" w14:textId="77777777" w:rsidR="00C3596E" w:rsidRPr="00D823AD" w:rsidRDefault="00C3596E" w:rsidP="00D823AD">
      <w:pPr>
        <w:tabs>
          <w:tab w:val="left" w:pos="284"/>
        </w:tabs>
        <w:suppressAutoHyphens w:val="0"/>
        <w:spacing w:line="276"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9442A6" w:rsidRPr="00D823AD" w14:paraId="11F2141A" w14:textId="77777777" w:rsidTr="00430566">
        <w:tc>
          <w:tcPr>
            <w:tcW w:w="4643" w:type="dxa"/>
            <w:shd w:val="clear" w:color="auto" w:fill="auto"/>
          </w:tcPr>
          <w:p w14:paraId="35CA286B" w14:textId="77777777" w:rsidR="009442A6" w:rsidRPr="00D823AD" w:rsidRDefault="009442A6" w:rsidP="00430566">
            <w:pPr>
              <w:tabs>
                <w:tab w:val="left" w:pos="284"/>
              </w:tabs>
              <w:suppressAutoHyphens w:val="0"/>
              <w:spacing w:line="276" w:lineRule="auto"/>
              <w:rPr>
                <w:rFonts w:eastAsia="Calibri"/>
                <w:lang w:eastAsia="en-US"/>
              </w:rPr>
            </w:pPr>
            <w:r w:rsidRPr="00D823AD">
              <w:rPr>
                <w:rFonts w:eastAsia="Calibri"/>
                <w:lang w:eastAsia="en-US"/>
              </w:rPr>
              <w:t>Fundusz</w:t>
            </w:r>
          </w:p>
        </w:tc>
        <w:tc>
          <w:tcPr>
            <w:tcW w:w="4643" w:type="dxa"/>
            <w:shd w:val="clear" w:color="auto" w:fill="auto"/>
          </w:tcPr>
          <w:p w14:paraId="277D6E02" w14:textId="77777777" w:rsidR="009442A6" w:rsidRPr="001C0941" w:rsidRDefault="009442A6" w:rsidP="00430566">
            <w:pPr>
              <w:tabs>
                <w:tab w:val="left" w:pos="284"/>
              </w:tabs>
              <w:suppressAutoHyphens w:val="0"/>
              <w:spacing w:line="276" w:lineRule="auto"/>
              <w:rPr>
                <w:rFonts w:eastAsia="Calibri"/>
                <w:lang w:eastAsia="en-US"/>
              </w:rPr>
            </w:pPr>
            <w:r w:rsidRPr="001C0941">
              <w:rPr>
                <w:rFonts w:eastAsia="Calibri"/>
                <w:lang w:eastAsia="en-US"/>
              </w:rPr>
              <w:t>Europejski Fundusz Rozwoju Regionalnego</w:t>
            </w:r>
          </w:p>
        </w:tc>
      </w:tr>
      <w:tr w:rsidR="009442A6" w:rsidRPr="00D823AD" w14:paraId="390CAB85" w14:textId="77777777" w:rsidTr="00430566">
        <w:tc>
          <w:tcPr>
            <w:tcW w:w="4643" w:type="dxa"/>
            <w:shd w:val="clear" w:color="auto" w:fill="auto"/>
          </w:tcPr>
          <w:p w14:paraId="0EF9E6F7" w14:textId="77777777" w:rsidR="009442A6" w:rsidRPr="00D823AD" w:rsidRDefault="009442A6" w:rsidP="00430566">
            <w:pPr>
              <w:tabs>
                <w:tab w:val="left" w:pos="284"/>
              </w:tabs>
              <w:suppressAutoHyphens w:val="0"/>
              <w:spacing w:line="276" w:lineRule="auto"/>
              <w:rPr>
                <w:rFonts w:eastAsia="Calibri"/>
                <w:lang w:eastAsia="en-US"/>
              </w:rPr>
            </w:pPr>
            <w:r w:rsidRPr="00D823AD">
              <w:rPr>
                <w:rFonts w:eastAsia="Calibri"/>
                <w:lang w:eastAsia="en-US"/>
              </w:rPr>
              <w:t>Kategoria regionu</w:t>
            </w:r>
          </w:p>
        </w:tc>
        <w:tc>
          <w:tcPr>
            <w:tcW w:w="4643" w:type="dxa"/>
            <w:shd w:val="clear" w:color="auto" w:fill="auto"/>
          </w:tcPr>
          <w:p w14:paraId="241E4A14" w14:textId="77777777" w:rsidR="009442A6" w:rsidRPr="001C0941" w:rsidRDefault="009442A6" w:rsidP="00430566">
            <w:pPr>
              <w:tabs>
                <w:tab w:val="left" w:pos="284"/>
              </w:tabs>
              <w:suppressAutoHyphens w:val="0"/>
              <w:spacing w:line="276" w:lineRule="auto"/>
              <w:rPr>
                <w:rFonts w:eastAsia="Calibri"/>
                <w:lang w:eastAsia="en-US"/>
              </w:rPr>
            </w:pPr>
            <w:r w:rsidRPr="001C0941">
              <w:rPr>
                <w:rFonts w:eastAsia="Calibri"/>
                <w:lang w:eastAsia="en-US"/>
              </w:rPr>
              <w:t>Regiony lepiej rozwinięte</w:t>
            </w:r>
          </w:p>
        </w:tc>
      </w:tr>
      <w:tr w:rsidR="009442A6" w:rsidRPr="00D823AD" w14:paraId="32D9D0F4" w14:textId="77777777" w:rsidTr="00430566">
        <w:tc>
          <w:tcPr>
            <w:tcW w:w="4643" w:type="dxa"/>
            <w:shd w:val="clear" w:color="auto" w:fill="auto"/>
          </w:tcPr>
          <w:p w14:paraId="361CE762" w14:textId="77777777" w:rsidR="009442A6" w:rsidRPr="00D823AD" w:rsidRDefault="009442A6" w:rsidP="00430566">
            <w:pPr>
              <w:tabs>
                <w:tab w:val="left" w:pos="284"/>
              </w:tabs>
              <w:suppressAutoHyphens w:val="0"/>
              <w:spacing w:line="276" w:lineRule="auto"/>
              <w:rPr>
                <w:rFonts w:eastAsia="Calibri"/>
                <w:lang w:eastAsia="en-US"/>
              </w:rPr>
            </w:pPr>
            <w:r w:rsidRPr="00D823AD">
              <w:rPr>
                <w:rFonts w:eastAsia="Calibri"/>
                <w:lang w:eastAsia="en-US"/>
              </w:rPr>
              <w:t>Podstawa kalkulacji (publiczne lub ogółem)</w:t>
            </w:r>
          </w:p>
        </w:tc>
        <w:tc>
          <w:tcPr>
            <w:tcW w:w="4643" w:type="dxa"/>
            <w:shd w:val="clear" w:color="auto" w:fill="auto"/>
          </w:tcPr>
          <w:p w14:paraId="0DE55AD2" w14:textId="77777777" w:rsidR="009442A6" w:rsidRPr="001C0941" w:rsidRDefault="009442A6" w:rsidP="00430566">
            <w:pPr>
              <w:tabs>
                <w:tab w:val="left" w:pos="284"/>
              </w:tabs>
              <w:suppressAutoHyphens w:val="0"/>
              <w:spacing w:line="276" w:lineRule="auto"/>
              <w:rPr>
                <w:rFonts w:eastAsia="Calibri"/>
                <w:lang w:eastAsia="en-US"/>
              </w:rPr>
            </w:pPr>
            <w:r w:rsidRPr="001C0941">
              <w:rPr>
                <w:rFonts w:eastAsia="Calibri"/>
                <w:lang w:eastAsia="en-US"/>
              </w:rPr>
              <w:t>ogółem</w:t>
            </w:r>
          </w:p>
        </w:tc>
      </w:tr>
    </w:tbl>
    <w:p w14:paraId="6931EFFD" w14:textId="77777777" w:rsidR="00D823AD" w:rsidRPr="00C93102" w:rsidRDefault="00D823AD" w:rsidP="00981B7D">
      <w:pPr>
        <w:jc w:val="both"/>
        <w:rPr>
          <w:bCs/>
        </w:rPr>
      </w:pPr>
    </w:p>
    <w:p w14:paraId="3BD0A476" w14:textId="77777777" w:rsidR="00981B7D" w:rsidRPr="00FB08D5" w:rsidRDefault="00981B7D" w:rsidP="00981B7D">
      <w:pPr>
        <w:numPr>
          <w:ilvl w:val="0"/>
          <w:numId w:val="18"/>
        </w:numPr>
        <w:tabs>
          <w:tab w:val="left" w:pos="284"/>
        </w:tabs>
        <w:ind w:left="0" w:firstLine="0"/>
      </w:pPr>
      <w:r w:rsidRPr="00C93102">
        <w:rPr>
          <w:b/>
        </w:rPr>
        <w:t xml:space="preserve">Priorytet inwestycyjny </w:t>
      </w:r>
    </w:p>
    <w:p w14:paraId="4E421DC1" w14:textId="77777777" w:rsidR="00D823AD" w:rsidRDefault="00D823AD" w:rsidP="00FB08D5">
      <w:pPr>
        <w:tabs>
          <w:tab w:val="left" w:pos="284"/>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D823AD" w:rsidRPr="006B6AA2" w14:paraId="574095F9" w14:textId="77777777" w:rsidTr="00501DB8">
        <w:trPr>
          <w:trHeight w:val="790"/>
        </w:trPr>
        <w:tc>
          <w:tcPr>
            <w:tcW w:w="4643" w:type="dxa"/>
            <w:shd w:val="clear" w:color="auto" w:fill="auto"/>
          </w:tcPr>
          <w:p w14:paraId="597C5B9D" w14:textId="77777777" w:rsidR="00D823AD" w:rsidRPr="006B6AA2" w:rsidRDefault="00D823AD" w:rsidP="00AE05A8">
            <w:pPr>
              <w:suppressAutoHyphens w:val="0"/>
              <w:spacing w:after="200" w:line="276" w:lineRule="auto"/>
              <w:jc w:val="both"/>
              <w:rPr>
                <w:rFonts w:eastAsia="Calibri"/>
                <w:lang w:eastAsia="en-US"/>
              </w:rPr>
            </w:pPr>
            <w:r w:rsidRPr="006B6AA2">
              <w:rPr>
                <w:rFonts w:eastAsia="Calibri"/>
                <w:lang w:eastAsia="en-US"/>
              </w:rPr>
              <w:t>Priorytet inwestycyjny</w:t>
            </w:r>
          </w:p>
        </w:tc>
        <w:tc>
          <w:tcPr>
            <w:tcW w:w="4643" w:type="dxa"/>
            <w:shd w:val="clear" w:color="auto" w:fill="auto"/>
          </w:tcPr>
          <w:p w14:paraId="12D38276" w14:textId="77777777" w:rsidR="00D823AD" w:rsidRPr="006B6AA2" w:rsidRDefault="00D823AD" w:rsidP="00F526C2">
            <w:pPr>
              <w:tabs>
                <w:tab w:val="left" w:pos="284"/>
              </w:tabs>
              <w:jc w:val="both"/>
              <w:rPr>
                <w:rFonts w:eastAsia="Calibri"/>
                <w:lang w:eastAsia="en-US"/>
              </w:rPr>
            </w:pPr>
            <w:r w:rsidRPr="00C93102">
              <w:t>PI 2.</w:t>
            </w:r>
            <w:r w:rsidR="00F526C2">
              <w:t>c</w:t>
            </w:r>
            <w:r w:rsidR="00F526C2" w:rsidRPr="00C93102">
              <w:t xml:space="preserve"> </w:t>
            </w:r>
            <w:r w:rsidRPr="002D4E55">
              <w:rPr>
                <w:i/>
              </w:rPr>
              <w:t>Wzmocnienie zastosowań TIK dla e-administracji, e-uczenia się, e-włączenia społecznego, e-kultury i e-zdrowia</w:t>
            </w:r>
          </w:p>
        </w:tc>
      </w:tr>
    </w:tbl>
    <w:p w14:paraId="63C658A2" w14:textId="77777777" w:rsidR="00FB08D5" w:rsidRPr="00FB08D5" w:rsidRDefault="00FB08D5" w:rsidP="00FB08D5">
      <w:pPr>
        <w:tabs>
          <w:tab w:val="left" w:pos="540"/>
        </w:tabs>
        <w:suppressAutoHyphens w:val="0"/>
        <w:spacing w:line="276" w:lineRule="auto"/>
        <w:ind w:left="360"/>
        <w:jc w:val="both"/>
        <w:rPr>
          <w:rFonts w:eastAsia="Calibri"/>
          <w:b/>
          <w:lang w:eastAsia="en-US"/>
        </w:rPr>
      </w:pPr>
    </w:p>
    <w:p w14:paraId="4B431D43" w14:textId="77777777" w:rsidR="00981B7D" w:rsidRPr="00C93102" w:rsidRDefault="00981B7D" w:rsidP="00C11319">
      <w:pPr>
        <w:numPr>
          <w:ilvl w:val="0"/>
          <w:numId w:val="16"/>
        </w:numPr>
        <w:tabs>
          <w:tab w:val="clear" w:pos="720"/>
          <w:tab w:val="num" w:pos="284"/>
          <w:tab w:val="left" w:pos="540"/>
        </w:tabs>
        <w:suppressAutoHyphens w:val="0"/>
        <w:spacing w:line="276" w:lineRule="auto"/>
        <w:ind w:left="360"/>
        <w:jc w:val="both"/>
        <w:rPr>
          <w:rFonts w:eastAsia="Calibri"/>
          <w:b/>
          <w:lang w:eastAsia="en-US"/>
        </w:rPr>
      </w:pPr>
      <w:r w:rsidRPr="00C93102">
        <w:rPr>
          <w:b/>
        </w:rPr>
        <w:t>Cel szczegółowy 2</w:t>
      </w:r>
      <w:r w:rsidRPr="0093585F">
        <w:rPr>
          <w:b/>
        </w:rPr>
        <w:t xml:space="preserve">: </w:t>
      </w:r>
      <w:r w:rsidR="008474CA" w:rsidRPr="0093585F">
        <w:rPr>
          <w:b/>
        </w:rPr>
        <w:t xml:space="preserve">Wysoka </w:t>
      </w:r>
      <w:r w:rsidRPr="00093472">
        <w:rPr>
          <w:b/>
        </w:rPr>
        <w:t>dostępnoś</w:t>
      </w:r>
      <w:r w:rsidR="008474CA" w:rsidRPr="00093472">
        <w:rPr>
          <w:b/>
        </w:rPr>
        <w:t>ć</w:t>
      </w:r>
      <w:r w:rsidRPr="007D6DBC">
        <w:rPr>
          <w:b/>
        </w:rPr>
        <w:t xml:space="preserve"> i jakoś</w:t>
      </w:r>
      <w:r w:rsidR="008474CA" w:rsidRPr="007D6DBC">
        <w:rPr>
          <w:b/>
        </w:rPr>
        <w:t>ć</w:t>
      </w:r>
      <w:r w:rsidRPr="007D6DBC">
        <w:rPr>
          <w:b/>
        </w:rPr>
        <w:t xml:space="preserve"> e-usług publicznych</w:t>
      </w:r>
      <w:r w:rsidRPr="00C93102">
        <w:rPr>
          <w:b/>
        </w:rPr>
        <w:t xml:space="preserve"> </w:t>
      </w:r>
    </w:p>
    <w:p w14:paraId="68C66815" w14:textId="77777777" w:rsidR="00981B7D" w:rsidRPr="00C93102" w:rsidRDefault="00A10900" w:rsidP="00981B7D">
      <w:pPr>
        <w:pStyle w:val="Limitznakw"/>
        <w:rPr>
          <w:rFonts w:eastAsia="Calibri"/>
          <w:lang w:eastAsia="en-US"/>
        </w:rPr>
      </w:pPr>
      <w:r w:rsidRPr="00C93102" w:rsidDel="00A10900">
        <w:rPr>
          <w:rFonts w:eastAsia="Calibri"/>
          <w:b/>
          <w:lang w:eastAsia="en-US"/>
        </w:rPr>
        <w:t xml:space="preserve"> </w:t>
      </w:r>
      <w:r w:rsidR="00981B7D" w:rsidRPr="00C93102">
        <w:rPr>
          <w:rFonts w:eastAsia="Calibri"/>
          <w:lang w:eastAsia="en-US"/>
        </w:rPr>
        <w:t xml:space="preserve">[max 500 znaków nazwa + max </w:t>
      </w:r>
      <w:r w:rsidR="00D823AD">
        <w:rPr>
          <w:rFonts w:eastAsia="Calibri"/>
          <w:lang w:val="pl-PL" w:eastAsia="en-US"/>
        </w:rPr>
        <w:t>35</w:t>
      </w:r>
      <w:r w:rsidR="00981B7D" w:rsidRPr="00C93102">
        <w:rPr>
          <w:rFonts w:eastAsia="Calibri"/>
          <w:lang w:eastAsia="en-US"/>
        </w:rPr>
        <w:t>00 znaków opis oczekiwanych rezultatów]</w:t>
      </w:r>
    </w:p>
    <w:p w14:paraId="1E93D82E" w14:textId="77777777" w:rsidR="00981B7D" w:rsidRPr="00C93102" w:rsidRDefault="00981B7D" w:rsidP="00981B7D">
      <w:pPr>
        <w:tabs>
          <w:tab w:val="left" w:pos="284"/>
        </w:tabs>
        <w:ind w:left="284"/>
        <w:jc w:val="both"/>
        <w:rPr>
          <w:b/>
        </w:rPr>
      </w:pPr>
    </w:p>
    <w:p w14:paraId="28D91B6D" w14:textId="77777777" w:rsidR="00981B7D" w:rsidRPr="00C93102" w:rsidRDefault="00981B7D" w:rsidP="00981B7D">
      <w:pPr>
        <w:jc w:val="both"/>
      </w:pPr>
      <w:r w:rsidRPr="00C93102">
        <w:t>Celem wsparcia będzie poszerzenie zakresu spraw, które obywatele i przedsiębiorcy mogą załatwić drogą elektroniczną. Bezpośrednio będzie się to odbywać poprzez:</w:t>
      </w:r>
    </w:p>
    <w:p w14:paraId="2BFDFFB6" w14:textId="77777777" w:rsidR="00981B7D" w:rsidRPr="00C93102" w:rsidRDefault="00981B7D" w:rsidP="00981B7D">
      <w:pPr>
        <w:numPr>
          <w:ilvl w:val="0"/>
          <w:numId w:val="53"/>
        </w:numPr>
        <w:ind w:left="284" w:hanging="284"/>
        <w:jc w:val="both"/>
      </w:pPr>
      <w:r w:rsidRPr="00C93102">
        <w:t>elektronizację nowych usług,</w:t>
      </w:r>
    </w:p>
    <w:p w14:paraId="4A47BE29" w14:textId="77777777" w:rsidR="00981B7D" w:rsidRPr="00612486" w:rsidRDefault="00981B7D" w:rsidP="00981B7D">
      <w:pPr>
        <w:numPr>
          <w:ilvl w:val="0"/>
          <w:numId w:val="53"/>
        </w:numPr>
        <w:ind w:left="284" w:hanging="284"/>
        <w:jc w:val="both"/>
      </w:pPr>
      <w:r w:rsidRPr="00C93102">
        <w:t>poprawę funkcjonalności oraz e-dojrzałości</w:t>
      </w:r>
      <w:r w:rsidRPr="00612486">
        <w:rPr>
          <w:vertAlign w:val="superscript"/>
        </w:rPr>
        <w:footnoteReference w:id="33"/>
      </w:r>
      <w:r w:rsidRPr="00612486">
        <w:t xml:space="preserve"> istniejących usług.</w:t>
      </w:r>
    </w:p>
    <w:p w14:paraId="3D570AF4" w14:textId="77777777" w:rsidR="00981B7D" w:rsidRPr="00F558DF" w:rsidRDefault="00981B7D" w:rsidP="00981B7D">
      <w:pPr>
        <w:ind w:left="284" w:hanging="284"/>
        <w:jc w:val="both"/>
      </w:pPr>
    </w:p>
    <w:p w14:paraId="4F4C073C" w14:textId="77777777" w:rsidR="00981B7D" w:rsidRPr="00C93102" w:rsidRDefault="00981B7D" w:rsidP="00981B7D">
      <w:pPr>
        <w:jc w:val="both"/>
      </w:pPr>
      <w:r w:rsidRPr="000841ED">
        <w:t>Istotne zn</w:t>
      </w:r>
      <w:r w:rsidRPr="00C93102">
        <w:t>aczenie będą miały też działania niewprowadzające wprost nowych usług A2C lub A2B, ale tworzące dla nich warunki</w:t>
      </w:r>
      <w:r w:rsidR="004E5608" w:rsidRPr="00C93102">
        <w:t>,</w:t>
      </w:r>
      <w:r w:rsidRPr="00C93102">
        <w:t xml:space="preserve"> m.in. dzięki modernizacji i zapewnieniu interoperacyjności rejestrów publicznych oraz zapewnieniu bezpieczeństwa systemów teleinformatycznych. Wspierana będzie optymalizacja inwestycji w infrastrukturę dzięki wykorzystaniu technologii chmury obliczeniowej. Premiowany będzie dodatkowy efekt w postaci profesjonalnego przygotowania danych z rejestrów do ponownego wykorzystania.</w:t>
      </w:r>
    </w:p>
    <w:p w14:paraId="32BE6569" w14:textId="77777777" w:rsidR="00981B7D" w:rsidRPr="00C93102" w:rsidRDefault="00981B7D" w:rsidP="00981B7D">
      <w:pPr>
        <w:jc w:val="both"/>
      </w:pPr>
    </w:p>
    <w:p w14:paraId="4D45341A" w14:textId="77777777" w:rsidR="00981B7D" w:rsidRPr="00C93102" w:rsidRDefault="00981B7D" w:rsidP="00981B7D">
      <w:pPr>
        <w:jc w:val="both"/>
      </w:pPr>
      <w:r w:rsidRPr="00C93102">
        <w:t xml:space="preserve">Priorytetowe wsparcie otrzymają projekty wpisujące się w </w:t>
      </w:r>
      <w:r w:rsidR="00D65EAF">
        <w:t>kluczowe obszary opisane w części 1.1. programu.</w:t>
      </w:r>
      <w:r w:rsidRPr="00C93102">
        <w:t xml:space="preserve"> </w:t>
      </w:r>
    </w:p>
    <w:p w14:paraId="72ECA3CE" w14:textId="77777777" w:rsidR="00981B7D" w:rsidRPr="00C93102" w:rsidRDefault="00981B7D" w:rsidP="00981B7D">
      <w:pPr>
        <w:suppressAutoHyphens w:val="0"/>
        <w:jc w:val="both"/>
      </w:pPr>
    </w:p>
    <w:p w14:paraId="7B551848" w14:textId="77777777" w:rsidR="00981B7D" w:rsidRPr="000841ED" w:rsidRDefault="00981B7D" w:rsidP="00981B7D">
      <w:pPr>
        <w:jc w:val="both"/>
      </w:pPr>
      <w:r w:rsidRPr="00C93102">
        <w:lastRenderedPageBreak/>
        <w:t>Syntetycznym miernikiem sukcesu będzie, zgodnie z EAC i PZIP, popyt na e-usługi publiczne ze strony obywateli i przedsiębiorców. Takie podejście jest zgodne z oczekiwaniem KE, że „liczba celów szczegółowych na PI powinna być ograniczona, jak tylko to możliwe”</w:t>
      </w:r>
      <w:r w:rsidRPr="00612486">
        <w:rPr>
          <w:vertAlign w:val="superscript"/>
        </w:rPr>
        <w:footnoteReference w:id="34"/>
      </w:r>
      <w:r w:rsidRPr="00612486">
        <w:t xml:space="preserve">. Wyznaczenie osobnych </w:t>
      </w:r>
      <w:r w:rsidRPr="00F558DF">
        <w:t>celów szczegółowych dla rejestrów, infrastruktury, bezpieczeństwa oraz każde</w:t>
      </w:r>
      <w:r w:rsidRPr="000841ED">
        <w:t xml:space="preserve">go z obszarów priorytetowych </w:t>
      </w:r>
      <w:r w:rsidR="00AB50E4">
        <w:t xml:space="preserve">e-usług </w:t>
      </w:r>
      <w:r w:rsidRPr="000841ED">
        <w:t>groziłoby nadmierną fragmentaryzacją programu. Każdy z takich celów byłby realizowany przez zaledwie kilka lub tylko jeden projekt.</w:t>
      </w:r>
    </w:p>
    <w:p w14:paraId="0A918B81" w14:textId="77777777" w:rsidR="00D823AD" w:rsidRDefault="00D823AD" w:rsidP="00981B7D">
      <w:pPr>
        <w:jc w:val="both"/>
      </w:pPr>
    </w:p>
    <w:p w14:paraId="0CA18565" w14:textId="77777777" w:rsidR="00981B7D" w:rsidRPr="00C93102" w:rsidRDefault="00981B7D" w:rsidP="00981B7D">
      <w:pPr>
        <w:jc w:val="both"/>
      </w:pPr>
      <w:r w:rsidRPr="00C93102">
        <w:t>Poszczególne projekty powinny odnosić się do konkretnych i mierzalnych celów</w:t>
      </w:r>
      <w:r w:rsidR="00D65EAF">
        <w:t>,</w:t>
      </w:r>
      <w:r w:rsidRPr="00C93102">
        <w:t xml:space="preserve"> jakie dzięki nim mają zostać osiągnięte. IZ za pomocą procedur naboru, sprawozdawczości i ewaluacji wpłynie na właściwe sformułowanie i monitorowanie tych celów.</w:t>
      </w:r>
    </w:p>
    <w:p w14:paraId="2B8729A4" w14:textId="77777777" w:rsidR="00981B7D" w:rsidRPr="00C93102" w:rsidRDefault="00981B7D" w:rsidP="00981B7D">
      <w:pPr>
        <w:jc w:val="both"/>
        <w:rPr>
          <w:b/>
          <w:sz w:val="18"/>
          <w:szCs w:val="18"/>
        </w:rPr>
      </w:pPr>
    </w:p>
    <w:p w14:paraId="7B554A06" w14:textId="77777777" w:rsidR="00D823AD" w:rsidRDefault="00D823AD" w:rsidP="00FB08D5">
      <w:pPr>
        <w:pStyle w:val="Legenda"/>
        <w:keepNext/>
      </w:pPr>
      <w:r>
        <w:t xml:space="preserve">Tabela </w:t>
      </w:r>
      <w:fldSimple w:instr=" SEQ Tabela \* ARABIC ">
        <w:r w:rsidR="004470BF">
          <w:rPr>
            <w:noProof/>
          </w:rPr>
          <w:t>7</w:t>
        </w:r>
      </w:fldSimple>
      <w:r>
        <w:t xml:space="preserve"> Specyficzne dla programu wskaźniki rezultatu dla celu szczegółowego 2</w:t>
      </w:r>
    </w:p>
    <w:tbl>
      <w:tblPr>
        <w:tblW w:w="9232" w:type="dxa"/>
        <w:tblInd w:w="51" w:type="dxa"/>
        <w:tblLayout w:type="fixed"/>
        <w:tblCellMar>
          <w:left w:w="70" w:type="dxa"/>
          <w:right w:w="70" w:type="dxa"/>
        </w:tblCellMar>
        <w:tblLook w:val="0000" w:firstRow="0" w:lastRow="0" w:firstColumn="0" w:lastColumn="0" w:noHBand="0" w:noVBand="0"/>
      </w:tblPr>
      <w:tblGrid>
        <w:gridCol w:w="445"/>
        <w:gridCol w:w="1701"/>
        <w:gridCol w:w="992"/>
        <w:gridCol w:w="992"/>
        <w:gridCol w:w="873"/>
        <w:gridCol w:w="851"/>
        <w:gridCol w:w="992"/>
        <w:gridCol w:w="1111"/>
        <w:gridCol w:w="1275"/>
      </w:tblGrid>
      <w:tr w:rsidR="00981B7D" w:rsidRPr="00C93102" w14:paraId="5CD20517" w14:textId="77777777" w:rsidTr="009E3B80">
        <w:trPr>
          <w:trHeight w:val="480"/>
        </w:trPr>
        <w:tc>
          <w:tcPr>
            <w:tcW w:w="445" w:type="dxa"/>
            <w:tcBorders>
              <w:top w:val="single" w:sz="4" w:space="0" w:color="000000"/>
              <w:left w:val="single" w:sz="4" w:space="0" w:color="000000"/>
              <w:bottom w:val="single" w:sz="4" w:space="0" w:color="000000"/>
            </w:tcBorders>
          </w:tcPr>
          <w:p w14:paraId="1205B308" w14:textId="77777777" w:rsidR="00981B7D" w:rsidRPr="00C93102" w:rsidRDefault="00981B7D" w:rsidP="009E3B80">
            <w:pPr>
              <w:snapToGrid w:val="0"/>
              <w:rPr>
                <w:b/>
                <w:bCs/>
                <w:sz w:val="16"/>
                <w:szCs w:val="16"/>
              </w:rPr>
            </w:pPr>
            <w:r w:rsidRPr="00C93102">
              <w:rPr>
                <w:b/>
                <w:bCs/>
                <w:sz w:val="16"/>
                <w:szCs w:val="16"/>
              </w:rPr>
              <w:t>L.p.</w:t>
            </w:r>
          </w:p>
        </w:tc>
        <w:tc>
          <w:tcPr>
            <w:tcW w:w="1701" w:type="dxa"/>
            <w:tcBorders>
              <w:top w:val="single" w:sz="4" w:space="0" w:color="000000"/>
              <w:left w:val="single" w:sz="4" w:space="0" w:color="000000"/>
              <w:bottom w:val="single" w:sz="4" w:space="0" w:color="000000"/>
            </w:tcBorders>
            <w:shd w:val="clear" w:color="auto" w:fill="auto"/>
            <w:vAlign w:val="center"/>
          </w:tcPr>
          <w:p w14:paraId="7FB1EE47" w14:textId="77777777" w:rsidR="00981B7D" w:rsidRPr="00C93102" w:rsidRDefault="00981B7D" w:rsidP="009E3B80">
            <w:pPr>
              <w:snapToGrid w:val="0"/>
              <w:rPr>
                <w:b/>
                <w:bCs/>
                <w:sz w:val="16"/>
                <w:szCs w:val="16"/>
              </w:rPr>
            </w:pPr>
            <w:r w:rsidRPr="00C93102">
              <w:rPr>
                <w:b/>
                <w:bCs/>
                <w:sz w:val="16"/>
                <w:szCs w:val="16"/>
              </w:rPr>
              <w:t>Wskaźnik rezultatu</w:t>
            </w:r>
          </w:p>
        </w:tc>
        <w:tc>
          <w:tcPr>
            <w:tcW w:w="992" w:type="dxa"/>
            <w:tcBorders>
              <w:top w:val="single" w:sz="4" w:space="0" w:color="000000"/>
              <w:left w:val="single" w:sz="4" w:space="0" w:color="000000"/>
              <w:bottom w:val="single" w:sz="4" w:space="0" w:color="000000"/>
            </w:tcBorders>
            <w:shd w:val="clear" w:color="auto" w:fill="auto"/>
            <w:vAlign w:val="center"/>
          </w:tcPr>
          <w:p w14:paraId="680F18B8" w14:textId="77777777" w:rsidR="00981B7D" w:rsidRPr="00C93102" w:rsidRDefault="00981B7D" w:rsidP="009E3B80">
            <w:pPr>
              <w:snapToGrid w:val="0"/>
              <w:rPr>
                <w:b/>
                <w:bCs/>
                <w:sz w:val="16"/>
                <w:szCs w:val="16"/>
              </w:rPr>
            </w:pPr>
            <w:r w:rsidRPr="00C93102">
              <w:rPr>
                <w:b/>
                <w:bCs/>
                <w:sz w:val="16"/>
                <w:szCs w:val="16"/>
              </w:rPr>
              <w:t>Jednostka pomiaru</w:t>
            </w:r>
          </w:p>
        </w:tc>
        <w:tc>
          <w:tcPr>
            <w:tcW w:w="992" w:type="dxa"/>
            <w:tcBorders>
              <w:top w:val="single" w:sz="4" w:space="0" w:color="000000"/>
              <w:left w:val="single" w:sz="4" w:space="0" w:color="000000"/>
              <w:bottom w:val="single" w:sz="4" w:space="0" w:color="000000"/>
              <w:right w:val="single" w:sz="4" w:space="0" w:color="000000"/>
            </w:tcBorders>
          </w:tcPr>
          <w:p w14:paraId="26343FA9" w14:textId="77777777" w:rsidR="00981B7D" w:rsidRPr="00C93102" w:rsidRDefault="00981B7D" w:rsidP="009E3B80">
            <w:pPr>
              <w:snapToGrid w:val="0"/>
              <w:rPr>
                <w:b/>
                <w:bCs/>
                <w:sz w:val="16"/>
                <w:szCs w:val="16"/>
              </w:rPr>
            </w:pPr>
            <w:r w:rsidRPr="00C93102">
              <w:rPr>
                <w:b/>
                <w:bCs/>
                <w:sz w:val="16"/>
                <w:szCs w:val="16"/>
              </w:rPr>
              <w:t>Kategoria regionu</w:t>
            </w:r>
          </w:p>
        </w:tc>
        <w:tc>
          <w:tcPr>
            <w:tcW w:w="873" w:type="dxa"/>
            <w:tcBorders>
              <w:top w:val="single" w:sz="4" w:space="0" w:color="000000"/>
              <w:left w:val="single" w:sz="4" w:space="0" w:color="000000"/>
              <w:bottom w:val="single" w:sz="4" w:space="0" w:color="000000"/>
            </w:tcBorders>
            <w:shd w:val="clear" w:color="auto" w:fill="auto"/>
            <w:vAlign w:val="center"/>
          </w:tcPr>
          <w:p w14:paraId="3D7AF0B0" w14:textId="77777777" w:rsidR="00981B7D" w:rsidRPr="00C93102" w:rsidRDefault="00981B7D" w:rsidP="009E3B80">
            <w:pPr>
              <w:snapToGrid w:val="0"/>
              <w:rPr>
                <w:b/>
                <w:bCs/>
                <w:sz w:val="16"/>
                <w:szCs w:val="16"/>
              </w:rPr>
            </w:pPr>
            <w:r w:rsidRPr="00C93102">
              <w:rPr>
                <w:b/>
                <w:bCs/>
                <w:sz w:val="16"/>
                <w:szCs w:val="16"/>
              </w:rPr>
              <w:t>Wartość bazowa</w:t>
            </w:r>
          </w:p>
        </w:tc>
        <w:tc>
          <w:tcPr>
            <w:tcW w:w="851" w:type="dxa"/>
            <w:tcBorders>
              <w:top w:val="single" w:sz="4" w:space="0" w:color="000000"/>
              <w:left w:val="single" w:sz="4" w:space="0" w:color="000000"/>
              <w:bottom w:val="single" w:sz="4" w:space="0" w:color="000000"/>
            </w:tcBorders>
            <w:shd w:val="clear" w:color="auto" w:fill="auto"/>
            <w:vAlign w:val="center"/>
          </w:tcPr>
          <w:p w14:paraId="307075EB" w14:textId="77777777" w:rsidR="00981B7D" w:rsidRPr="00C93102" w:rsidRDefault="00981B7D" w:rsidP="009E3B80">
            <w:pPr>
              <w:snapToGrid w:val="0"/>
              <w:rPr>
                <w:b/>
                <w:bCs/>
                <w:sz w:val="16"/>
                <w:szCs w:val="16"/>
              </w:rPr>
            </w:pPr>
            <w:r w:rsidRPr="00C93102">
              <w:rPr>
                <w:b/>
                <w:bCs/>
                <w:sz w:val="16"/>
                <w:szCs w:val="16"/>
              </w:rPr>
              <w:t>Rok bazowy</w:t>
            </w:r>
          </w:p>
        </w:tc>
        <w:tc>
          <w:tcPr>
            <w:tcW w:w="992" w:type="dxa"/>
            <w:tcBorders>
              <w:top w:val="single" w:sz="4" w:space="0" w:color="000000"/>
              <w:left w:val="single" w:sz="4" w:space="0" w:color="000000"/>
              <w:bottom w:val="single" w:sz="4" w:space="0" w:color="000000"/>
            </w:tcBorders>
            <w:shd w:val="clear" w:color="auto" w:fill="auto"/>
            <w:vAlign w:val="center"/>
          </w:tcPr>
          <w:p w14:paraId="65687403" w14:textId="77777777" w:rsidR="00981B7D" w:rsidRPr="00C93102" w:rsidRDefault="00981B7D" w:rsidP="009E3B80">
            <w:pPr>
              <w:snapToGrid w:val="0"/>
              <w:rPr>
                <w:b/>
                <w:bCs/>
                <w:sz w:val="16"/>
                <w:szCs w:val="16"/>
              </w:rPr>
            </w:pPr>
            <w:r w:rsidRPr="00C93102">
              <w:rPr>
                <w:b/>
                <w:bCs/>
                <w:sz w:val="16"/>
                <w:szCs w:val="16"/>
              </w:rPr>
              <w:t>Wartość docelowa (2023)</w:t>
            </w:r>
          </w:p>
        </w:tc>
        <w:tc>
          <w:tcPr>
            <w:tcW w:w="1111" w:type="dxa"/>
            <w:tcBorders>
              <w:top w:val="single" w:sz="4" w:space="0" w:color="000000"/>
              <w:left w:val="single" w:sz="4" w:space="0" w:color="000000"/>
              <w:bottom w:val="single" w:sz="4" w:space="0" w:color="000000"/>
            </w:tcBorders>
            <w:shd w:val="clear" w:color="auto" w:fill="auto"/>
            <w:vAlign w:val="center"/>
          </w:tcPr>
          <w:p w14:paraId="73378768" w14:textId="77777777" w:rsidR="00981B7D" w:rsidRPr="00C93102" w:rsidRDefault="00981B7D" w:rsidP="009E3B80">
            <w:pPr>
              <w:snapToGrid w:val="0"/>
              <w:rPr>
                <w:b/>
                <w:bCs/>
                <w:sz w:val="16"/>
                <w:szCs w:val="16"/>
              </w:rPr>
            </w:pPr>
            <w:r w:rsidRPr="00C93102">
              <w:rPr>
                <w:b/>
                <w:bCs/>
                <w:sz w:val="16"/>
                <w:szCs w:val="16"/>
              </w:rPr>
              <w:t>Źródło danych</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28556" w14:textId="77777777" w:rsidR="00981B7D" w:rsidRPr="00C93102" w:rsidRDefault="00981B7D" w:rsidP="00D823AD">
            <w:pPr>
              <w:snapToGrid w:val="0"/>
              <w:rPr>
                <w:b/>
                <w:bCs/>
                <w:sz w:val="16"/>
                <w:szCs w:val="16"/>
              </w:rPr>
            </w:pPr>
            <w:r w:rsidRPr="00C93102">
              <w:rPr>
                <w:b/>
                <w:bCs/>
                <w:sz w:val="16"/>
                <w:szCs w:val="16"/>
              </w:rPr>
              <w:t xml:space="preserve">Częstotliwość </w:t>
            </w:r>
            <w:r w:rsidR="00D823AD">
              <w:rPr>
                <w:b/>
                <w:bCs/>
                <w:sz w:val="16"/>
                <w:szCs w:val="16"/>
              </w:rPr>
              <w:t>pomiaru</w:t>
            </w:r>
          </w:p>
        </w:tc>
      </w:tr>
      <w:tr w:rsidR="00981B7D" w:rsidRPr="00C93102" w14:paraId="535B35B7" w14:textId="77777777" w:rsidTr="009E3B80">
        <w:trPr>
          <w:trHeight w:val="821"/>
        </w:trPr>
        <w:tc>
          <w:tcPr>
            <w:tcW w:w="445" w:type="dxa"/>
            <w:tcBorders>
              <w:left w:val="single" w:sz="4" w:space="0" w:color="000000"/>
              <w:bottom w:val="single" w:sz="4" w:space="0" w:color="000000"/>
            </w:tcBorders>
            <w:vAlign w:val="center"/>
          </w:tcPr>
          <w:p w14:paraId="001A1CD3" w14:textId="77777777" w:rsidR="00981B7D" w:rsidRPr="00C93102" w:rsidRDefault="00981B7D" w:rsidP="009E3B80">
            <w:pPr>
              <w:snapToGrid w:val="0"/>
              <w:rPr>
                <w:sz w:val="16"/>
                <w:szCs w:val="16"/>
              </w:rPr>
            </w:pPr>
            <w:r w:rsidRPr="00C93102">
              <w:rPr>
                <w:sz w:val="16"/>
                <w:szCs w:val="16"/>
              </w:rPr>
              <w:t>1.</w:t>
            </w:r>
          </w:p>
        </w:tc>
        <w:tc>
          <w:tcPr>
            <w:tcW w:w="1701" w:type="dxa"/>
            <w:tcBorders>
              <w:left w:val="single" w:sz="4" w:space="0" w:color="000000"/>
              <w:bottom w:val="single" w:sz="4" w:space="0" w:color="000000"/>
            </w:tcBorders>
            <w:shd w:val="clear" w:color="auto" w:fill="auto"/>
            <w:vAlign w:val="center"/>
          </w:tcPr>
          <w:p w14:paraId="04D0797D" w14:textId="77777777" w:rsidR="00981B7D" w:rsidRPr="00C93102" w:rsidRDefault="00981B7D" w:rsidP="009E3B80">
            <w:pPr>
              <w:snapToGrid w:val="0"/>
              <w:rPr>
                <w:sz w:val="16"/>
                <w:szCs w:val="16"/>
              </w:rPr>
            </w:pPr>
          </w:p>
          <w:p w14:paraId="4CD151AE" w14:textId="77777777" w:rsidR="00981B7D" w:rsidRPr="00C93102" w:rsidRDefault="00981B7D" w:rsidP="009E3B80">
            <w:pPr>
              <w:snapToGrid w:val="0"/>
              <w:rPr>
                <w:sz w:val="16"/>
                <w:szCs w:val="16"/>
              </w:rPr>
            </w:pPr>
            <w:r w:rsidRPr="00C93102">
              <w:rPr>
                <w:sz w:val="16"/>
                <w:szCs w:val="16"/>
              </w:rPr>
              <w:t xml:space="preserve">Odsetek osób korzystających z </w:t>
            </w:r>
            <w:proofErr w:type="spellStart"/>
            <w:r w:rsidRPr="00C93102">
              <w:rPr>
                <w:sz w:val="16"/>
                <w:szCs w:val="16"/>
              </w:rPr>
              <w:t>internetu</w:t>
            </w:r>
            <w:proofErr w:type="spellEnd"/>
            <w:r w:rsidRPr="00C93102">
              <w:rPr>
                <w:sz w:val="16"/>
                <w:szCs w:val="16"/>
              </w:rPr>
              <w:t xml:space="preserve"> w kontaktach z administracją publiczną </w:t>
            </w:r>
          </w:p>
        </w:tc>
        <w:tc>
          <w:tcPr>
            <w:tcW w:w="992" w:type="dxa"/>
            <w:tcBorders>
              <w:left w:val="single" w:sz="4" w:space="0" w:color="000000"/>
              <w:bottom w:val="single" w:sz="4" w:space="0" w:color="000000"/>
            </w:tcBorders>
            <w:shd w:val="clear" w:color="auto" w:fill="auto"/>
            <w:vAlign w:val="center"/>
          </w:tcPr>
          <w:p w14:paraId="15375AF0" w14:textId="77777777" w:rsidR="00981B7D" w:rsidRPr="00C93102" w:rsidRDefault="00981B7D" w:rsidP="009E3B80">
            <w:pPr>
              <w:snapToGrid w:val="0"/>
              <w:rPr>
                <w:sz w:val="16"/>
                <w:szCs w:val="16"/>
              </w:rPr>
            </w:pPr>
            <w:r w:rsidRPr="00C93102">
              <w:rPr>
                <w:sz w:val="16"/>
                <w:szCs w:val="16"/>
              </w:rPr>
              <w:t> %</w:t>
            </w:r>
          </w:p>
        </w:tc>
        <w:tc>
          <w:tcPr>
            <w:tcW w:w="992" w:type="dxa"/>
            <w:tcBorders>
              <w:left w:val="single" w:sz="4" w:space="0" w:color="000000"/>
              <w:bottom w:val="single" w:sz="4" w:space="0" w:color="000000"/>
              <w:right w:val="single" w:sz="4" w:space="0" w:color="000000"/>
            </w:tcBorders>
            <w:vAlign w:val="center"/>
          </w:tcPr>
          <w:p w14:paraId="07A86AE7" w14:textId="77777777" w:rsidR="00981B7D" w:rsidRPr="00C93102" w:rsidRDefault="00981B7D" w:rsidP="009E3B80">
            <w:pPr>
              <w:snapToGrid w:val="0"/>
              <w:rPr>
                <w:sz w:val="16"/>
                <w:szCs w:val="16"/>
              </w:rPr>
            </w:pPr>
          </w:p>
          <w:p w14:paraId="6319DEDB" w14:textId="77777777" w:rsidR="00981B7D" w:rsidRPr="00C93102" w:rsidRDefault="00981B7D" w:rsidP="009E3B80">
            <w:pPr>
              <w:snapToGrid w:val="0"/>
              <w:rPr>
                <w:sz w:val="16"/>
                <w:szCs w:val="16"/>
              </w:rPr>
            </w:pPr>
            <w:r w:rsidRPr="00C93102">
              <w:rPr>
                <w:sz w:val="16"/>
                <w:szCs w:val="16"/>
              </w:rPr>
              <w:t>Polska ogółem</w:t>
            </w:r>
          </w:p>
          <w:p w14:paraId="72876793" w14:textId="77777777" w:rsidR="00981B7D" w:rsidRPr="00C93102" w:rsidRDefault="00981B7D" w:rsidP="009E3B80">
            <w:pPr>
              <w:snapToGrid w:val="0"/>
              <w:rPr>
                <w:sz w:val="16"/>
                <w:szCs w:val="16"/>
              </w:rPr>
            </w:pPr>
          </w:p>
          <w:p w14:paraId="4F9D6172" w14:textId="77777777" w:rsidR="00981B7D" w:rsidRPr="00C93102" w:rsidRDefault="00981B7D" w:rsidP="009E3B80">
            <w:pPr>
              <w:snapToGrid w:val="0"/>
              <w:rPr>
                <w:sz w:val="16"/>
                <w:szCs w:val="16"/>
              </w:rPr>
            </w:pPr>
          </w:p>
        </w:tc>
        <w:tc>
          <w:tcPr>
            <w:tcW w:w="873" w:type="dxa"/>
            <w:tcBorders>
              <w:left w:val="single" w:sz="4" w:space="0" w:color="000000"/>
              <w:bottom w:val="single" w:sz="4" w:space="0" w:color="000000"/>
            </w:tcBorders>
            <w:shd w:val="clear" w:color="auto" w:fill="auto"/>
            <w:vAlign w:val="center"/>
          </w:tcPr>
          <w:p w14:paraId="63B033BE" w14:textId="77777777" w:rsidR="00981B7D" w:rsidRPr="00C93102" w:rsidRDefault="00981B7D" w:rsidP="009E3B80">
            <w:pPr>
              <w:snapToGrid w:val="0"/>
              <w:rPr>
                <w:sz w:val="16"/>
                <w:szCs w:val="16"/>
              </w:rPr>
            </w:pPr>
            <w:r w:rsidRPr="00C93102">
              <w:rPr>
                <w:sz w:val="16"/>
                <w:szCs w:val="16"/>
              </w:rPr>
              <w:t> </w:t>
            </w:r>
            <w:r w:rsidR="00A6126E">
              <w:rPr>
                <w:sz w:val="16"/>
                <w:szCs w:val="16"/>
              </w:rPr>
              <w:t>22</w:t>
            </w:r>
            <w:r w:rsidRPr="00C93102">
              <w:rPr>
                <w:sz w:val="16"/>
                <w:szCs w:val="16"/>
              </w:rPr>
              <w:t>,6</w:t>
            </w:r>
          </w:p>
        </w:tc>
        <w:tc>
          <w:tcPr>
            <w:tcW w:w="851" w:type="dxa"/>
            <w:tcBorders>
              <w:left w:val="single" w:sz="4" w:space="0" w:color="000000"/>
              <w:bottom w:val="single" w:sz="4" w:space="0" w:color="000000"/>
            </w:tcBorders>
            <w:shd w:val="clear" w:color="auto" w:fill="auto"/>
            <w:vAlign w:val="center"/>
          </w:tcPr>
          <w:p w14:paraId="79BDFE59" w14:textId="77777777" w:rsidR="00981B7D" w:rsidRPr="00C93102" w:rsidRDefault="00981B7D" w:rsidP="009E3B80">
            <w:pPr>
              <w:snapToGrid w:val="0"/>
              <w:rPr>
                <w:sz w:val="16"/>
                <w:szCs w:val="16"/>
              </w:rPr>
            </w:pPr>
            <w:r w:rsidRPr="00C93102">
              <w:rPr>
                <w:sz w:val="16"/>
                <w:szCs w:val="16"/>
              </w:rPr>
              <w:t> 201</w:t>
            </w:r>
            <w:r w:rsidR="00A6126E">
              <w:rPr>
                <w:sz w:val="16"/>
                <w:szCs w:val="16"/>
              </w:rPr>
              <w:t>3</w:t>
            </w:r>
          </w:p>
        </w:tc>
        <w:tc>
          <w:tcPr>
            <w:tcW w:w="992" w:type="dxa"/>
            <w:tcBorders>
              <w:left w:val="single" w:sz="4" w:space="0" w:color="000000"/>
              <w:bottom w:val="single" w:sz="4" w:space="0" w:color="000000"/>
            </w:tcBorders>
            <w:shd w:val="clear" w:color="auto" w:fill="auto"/>
            <w:vAlign w:val="center"/>
          </w:tcPr>
          <w:p w14:paraId="08D3A5FB" w14:textId="77777777" w:rsidR="00981B7D" w:rsidRPr="00C93102" w:rsidRDefault="00981B7D" w:rsidP="005A2BF5">
            <w:pPr>
              <w:snapToGrid w:val="0"/>
              <w:rPr>
                <w:sz w:val="16"/>
                <w:szCs w:val="16"/>
              </w:rPr>
            </w:pPr>
            <w:r w:rsidRPr="00C93102">
              <w:rPr>
                <w:sz w:val="16"/>
                <w:szCs w:val="16"/>
              </w:rPr>
              <w:t> </w:t>
            </w:r>
            <w:r w:rsidR="00A6126E">
              <w:rPr>
                <w:sz w:val="16"/>
                <w:szCs w:val="16"/>
              </w:rPr>
              <w:t>45,6</w:t>
            </w:r>
          </w:p>
        </w:tc>
        <w:tc>
          <w:tcPr>
            <w:tcW w:w="1111" w:type="dxa"/>
            <w:tcBorders>
              <w:left w:val="single" w:sz="4" w:space="0" w:color="000000"/>
              <w:bottom w:val="single" w:sz="4" w:space="0" w:color="000000"/>
            </w:tcBorders>
            <w:shd w:val="clear" w:color="auto" w:fill="auto"/>
            <w:vAlign w:val="center"/>
          </w:tcPr>
          <w:p w14:paraId="3A933539" w14:textId="77777777" w:rsidR="00981B7D" w:rsidRPr="00C93102" w:rsidRDefault="00C51354" w:rsidP="009E3B80">
            <w:pPr>
              <w:snapToGrid w:val="0"/>
              <w:rPr>
                <w:sz w:val="16"/>
                <w:szCs w:val="16"/>
              </w:rPr>
            </w:pPr>
            <w:r>
              <w:rPr>
                <w:sz w:val="16"/>
                <w:szCs w:val="16"/>
              </w:rPr>
              <w:t>GUS</w:t>
            </w:r>
          </w:p>
        </w:tc>
        <w:tc>
          <w:tcPr>
            <w:tcW w:w="1275" w:type="dxa"/>
            <w:tcBorders>
              <w:left w:val="single" w:sz="4" w:space="0" w:color="000000"/>
              <w:bottom w:val="single" w:sz="4" w:space="0" w:color="000000"/>
              <w:right w:val="single" w:sz="4" w:space="0" w:color="000000"/>
            </w:tcBorders>
            <w:shd w:val="clear" w:color="auto" w:fill="auto"/>
            <w:vAlign w:val="center"/>
          </w:tcPr>
          <w:p w14:paraId="3C6D9789" w14:textId="77777777" w:rsidR="00981B7D" w:rsidRPr="00C93102" w:rsidRDefault="00981B7D" w:rsidP="009E3B80">
            <w:pPr>
              <w:snapToGrid w:val="0"/>
              <w:rPr>
                <w:sz w:val="16"/>
                <w:szCs w:val="16"/>
              </w:rPr>
            </w:pPr>
            <w:r w:rsidRPr="00C93102">
              <w:rPr>
                <w:sz w:val="16"/>
                <w:szCs w:val="16"/>
              </w:rPr>
              <w:t>1 rok</w:t>
            </w:r>
          </w:p>
        </w:tc>
      </w:tr>
      <w:tr w:rsidR="00981B7D" w:rsidRPr="00C93102" w14:paraId="1F2F8455" w14:textId="77777777" w:rsidTr="009E3B80">
        <w:trPr>
          <w:trHeight w:val="1200"/>
        </w:trPr>
        <w:tc>
          <w:tcPr>
            <w:tcW w:w="445" w:type="dxa"/>
            <w:tcBorders>
              <w:left w:val="single" w:sz="4" w:space="0" w:color="000000"/>
              <w:bottom w:val="single" w:sz="4" w:space="0" w:color="000000"/>
            </w:tcBorders>
            <w:vAlign w:val="center"/>
          </w:tcPr>
          <w:p w14:paraId="6D288A3D" w14:textId="77777777" w:rsidR="00981B7D" w:rsidRPr="00C93102" w:rsidRDefault="00981B7D" w:rsidP="009E3B80">
            <w:pPr>
              <w:snapToGrid w:val="0"/>
              <w:rPr>
                <w:sz w:val="16"/>
                <w:szCs w:val="16"/>
              </w:rPr>
            </w:pPr>
            <w:r w:rsidRPr="00C93102">
              <w:rPr>
                <w:sz w:val="16"/>
                <w:szCs w:val="16"/>
              </w:rPr>
              <w:t>2.</w:t>
            </w:r>
          </w:p>
        </w:tc>
        <w:tc>
          <w:tcPr>
            <w:tcW w:w="1701" w:type="dxa"/>
            <w:tcBorders>
              <w:left w:val="single" w:sz="4" w:space="0" w:color="000000"/>
              <w:bottom w:val="single" w:sz="4" w:space="0" w:color="000000"/>
            </w:tcBorders>
            <w:shd w:val="clear" w:color="auto" w:fill="auto"/>
            <w:vAlign w:val="center"/>
          </w:tcPr>
          <w:p w14:paraId="474C416B" w14:textId="77777777" w:rsidR="00981B7D" w:rsidRPr="00C93102" w:rsidRDefault="00981B7D" w:rsidP="009E3B80">
            <w:pPr>
              <w:snapToGrid w:val="0"/>
              <w:rPr>
                <w:sz w:val="16"/>
                <w:szCs w:val="16"/>
              </w:rPr>
            </w:pPr>
          </w:p>
          <w:p w14:paraId="53767811" w14:textId="77777777" w:rsidR="00981B7D" w:rsidRPr="00C93102" w:rsidRDefault="00981B7D" w:rsidP="009E3B80">
            <w:pPr>
              <w:snapToGrid w:val="0"/>
              <w:rPr>
                <w:sz w:val="16"/>
                <w:szCs w:val="16"/>
              </w:rPr>
            </w:pPr>
            <w:r w:rsidRPr="00C93102">
              <w:rPr>
                <w:sz w:val="16"/>
                <w:szCs w:val="16"/>
              </w:rPr>
              <w:t xml:space="preserve">Odsetek przedsiębiorstw korzystających z </w:t>
            </w:r>
            <w:proofErr w:type="spellStart"/>
            <w:r w:rsidRPr="00C93102">
              <w:rPr>
                <w:sz w:val="16"/>
                <w:szCs w:val="16"/>
              </w:rPr>
              <w:t>internetu</w:t>
            </w:r>
            <w:proofErr w:type="spellEnd"/>
            <w:r w:rsidRPr="00C93102">
              <w:rPr>
                <w:sz w:val="16"/>
                <w:szCs w:val="16"/>
              </w:rPr>
              <w:t xml:space="preserve"> w </w:t>
            </w:r>
            <w:r w:rsidR="00C50CE0" w:rsidRPr="00C93102">
              <w:rPr>
                <w:sz w:val="16"/>
                <w:szCs w:val="16"/>
              </w:rPr>
              <w:t xml:space="preserve">kontaktach </w:t>
            </w:r>
            <w:r w:rsidRPr="00C93102">
              <w:rPr>
                <w:sz w:val="16"/>
                <w:szCs w:val="16"/>
              </w:rPr>
              <w:t>z administracją publiczną w celu odsyłania wypełnionych formularzy w formie elektronicznej</w:t>
            </w:r>
          </w:p>
        </w:tc>
        <w:tc>
          <w:tcPr>
            <w:tcW w:w="992" w:type="dxa"/>
            <w:tcBorders>
              <w:left w:val="single" w:sz="4" w:space="0" w:color="000000"/>
              <w:bottom w:val="single" w:sz="4" w:space="0" w:color="000000"/>
            </w:tcBorders>
            <w:shd w:val="clear" w:color="auto" w:fill="auto"/>
            <w:vAlign w:val="center"/>
          </w:tcPr>
          <w:p w14:paraId="02E907FC" w14:textId="77777777" w:rsidR="00981B7D" w:rsidRPr="00C93102" w:rsidRDefault="00981B7D" w:rsidP="009E3B80">
            <w:pPr>
              <w:snapToGrid w:val="0"/>
              <w:rPr>
                <w:sz w:val="16"/>
                <w:szCs w:val="16"/>
              </w:rPr>
            </w:pPr>
            <w:r w:rsidRPr="00C93102">
              <w:rPr>
                <w:sz w:val="16"/>
                <w:szCs w:val="16"/>
              </w:rPr>
              <w:t> %</w:t>
            </w:r>
          </w:p>
        </w:tc>
        <w:tc>
          <w:tcPr>
            <w:tcW w:w="992" w:type="dxa"/>
            <w:tcBorders>
              <w:left w:val="single" w:sz="4" w:space="0" w:color="000000"/>
              <w:bottom w:val="single" w:sz="4" w:space="0" w:color="000000"/>
              <w:right w:val="single" w:sz="4" w:space="0" w:color="000000"/>
            </w:tcBorders>
            <w:vAlign w:val="center"/>
          </w:tcPr>
          <w:p w14:paraId="40E3FFED" w14:textId="77777777" w:rsidR="00981B7D" w:rsidRPr="00C93102" w:rsidRDefault="00981B7D" w:rsidP="009E3B80">
            <w:pPr>
              <w:snapToGrid w:val="0"/>
              <w:rPr>
                <w:sz w:val="16"/>
                <w:szCs w:val="16"/>
              </w:rPr>
            </w:pPr>
          </w:p>
          <w:p w14:paraId="05DDF57B" w14:textId="77777777" w:rsidR="00981B7D" w:rsidRPr="00C93102" w:rsidRDefault="00981B7D" w:rsidP="009E3B80">
            <w:pPr>
              <w:snapToGrid w:val="0"/>
              <w:rPr>
                <w:sz w:val="16"/>
                <w:szCs w:val="16"/>
              </w:rPr>
            </w:pPr>
            <w:r w:rsidRPr="00C93102">
              <w:rPr>
                <w:sz w:val="16"/>
                <w:szCs w:val="16"/>
              </w:rPr>
              <w:t>Polska ogółem</w:t>
            </w:r>
          </w:p>
        </w:tc>
        <w:tc>
          <w:tcPr>
            <w:tcW w:w="873" w:type="dxa"/>
            <w:tcBorders>
              <w:left w:val="single" w:sz="4" w:space="0" w:color="000000"/>
              <w:bottom w:val="single" w:sz="4" w:space="0" w:color="000000"/>
            </w:tcBorders>
            <w:shd w:val="clear" w:color="auto" w:fill="auto"/>
            <w:vAlign w:val="center"/>
          </w:tcPr>
          <w:p w14:paraId="2F1F13A7" w14:textId="77777777" w:rsidR="00981B7D" w:rsidRPr="00C93102" w:rsidRDefault="00981B7D" w:rsidP="00D26ECA">
            <w:pPr>
              <w:snapToGrid w:val="0"/>
              <w:rPr>
                <w:sz w:val="16"/>
                <w:szCs w:val="16"/>
              </w:rPr>
            </w:pPr>
            <w:r w:rsidRPr="00C93102">
              <w:rPr>
                <w:sz w:val="16"/>
                <w:szCs w:val="16"/>
              </w:rPr>
              <w:t> </w:t>
            </w:r>
            <w:r w:rsidR="00D26ECA">
              <w:rPr>
                <w:sz w:val="16"/>
                <w:szCs w:val="16"/>
              </w:rPr>
              <w:t>82,7</w:t>
            </w:r>
          </w:p>
        </w:tc>
        <w:tc>
          <w:tcPr>
            <w:tcW w:w="851" w:type="dxa"/>
            <w:tcBorders>
              <w:left w:val="single" w:sz="4" w:space="0" w:color="000000"/>
              <w:bottom w:val="single" w:sz="4" w:space="0" w:color="000000"/>
            </w:tcBorders>
            <w:shd w:val="clear" w:color="auto" w:fill="auto"/>
            <w:vAlign w:val="center"/>
          </w:tcPr>
          <w:p w14:paraId="5641A856" w14:textId="77777777" w:rsidR="00981B7D" w:rsidRPr="00C93102" w:rsidRDefault="00981B7D" w:rsidP="002B57D7">
            <w:pPr>
              <w:snapToGrid w:val="0"/>
              <w:rPr>
                <w:sz w:val="16"/>
                <w:szCs w:val="16"/>
              </w:rPr>
            </w:pPr>
            <w:r w:rsidRPr="00C93102">
              <w:rPr>
                <w:sz w:val="16"/>
                <w:szCs w:val="16"/>
              </w:rPr>
              <w:t> </w:t>
            </w:r>
            <w:r w:rsidR="002B57D7">
              <w:rPr>
                <w:sz w:val="16"/>
                <w:szCs w:val="16"/>
              </w:rPr>
              <w:t>2013</w:t>
            </w:r>
          </w:p>
        </w:tc>
        <w:tc>
          <w:tcPr>
            <w:tcW w:w="992" w:type="dxa"/>
            <w:tcBorders>
              <w:left w:val="single" w:sz="4" w:space="0" w:color="000000"/>
              <w:bottom w:val="single" w:sz="4" w:space="0" w:color="000000"/>
            </w:tcBorders>
            <w:shd w:val="clear" w:color="auto" w:fill="auto"/>
            <w:vAlign w:val="center"/>
          </w:tcPr>
          <w:p w14:paraId="2FE3CDB3" w14:textId="77777777" w:rsidR="00981B7D" w:rsidRPr="00C93102" w:rsidRDefault="00981B7D" w:rsidP="002429A0">
            <w:pPr>
              <w:snapToGrid w:val="0"/>
              <w:rPr>
                <w:sz w:val="16"/>
                <w:szCs w:val="16"/>
              </w:rPr>
            </w:pPr>
            <w:r w:rsidRPr="00C93102">
              <w:rPr>
                <w:sz w:val="16"/>
                <w:szCs w:val="16"/>
              </w:rPr>
              <w:t> </w:t>
            </w:r>
            <w:r w:rsidR="000B50CE" w:rsidRPr="00C93102">
              <w:rPr>
                <w:sz w:val="16"/>
                <w:szCs w:val="16"/>
              </w:rPr>
              <w:t>9</w:t>
            </w:r>
            <w:r w:rsidR="00D6237A">
              <w:rPr>
                <w:sz w:val="16"/>
                <w:szCs w:val="16"/>
              </w:rPr>
              <w:t>5,0</w:t>
            </w:r>
          </w:p>
        </w:tc>
        <w:tc>
          <w:tcPr>
            <w:tcW w:w="1111" w:type="dxa"/>
            <w:tcBorders>
              <w:left w:val="single" w:sz="4" w:space="0" w:color="000000"/>
              <w:bottom w:val="single" w:sz="4" w:space="0" w:color="000000"/>
            </w:tcBorders>
            <w:shd w:val="clear" w:color="auto" w:fill="auto"/>
            <w:vAlign w:val="center"/>
          </w:tcPr>
          <w:p w14:paraId="5157196D" w14:textId="77777777" w:rsidR="00981B7D" w:rsidRPr="00C93102" w:rsidRDefault="00134059" w:rsidP="009E3B80">
            <w:pPr>
              <w:snapToGrid w:val="0"/>
              <w:rPr>
                <w:sz w:val="16"/>
                <w:szCs w:val="16"/>
              </w:rPr>
            </w:pPr>
            <w:r>
              <w:rPr>
                <w:sz w:val="16"/>
                <w:szCs w:val="16"/>
              </w:rPr>
              <w:t>GUS</w:t>
            </w:r>
          </w:p>
        </w:tc>
        <w:tc>
          <w:tcPr>
            <w:tcW w:w="1275" w:type="dxa"/>
            <w:tcBorders>
              <w:left w:val="single" w:sz="4" w:space="0" w:color="000000"/>
              <w:bottom w:val="single" w:sz="4" w:space="0" w:color="000000"/>
              <w:right w:val="single" w:sz="4" w:space="0" w:color="000000"/>
            </w:tcBorders>
            <w:shd w:val="clear" w:color="auto" w:fill="auto"/>
            <w:vAlign w:val="center"/>
          </w:tcPr>
          <w:p w14:paraId="15775CCB" w14:textId="77777777" w:rsidR="00981B7D" w:rsidRPr="00C93102" w:rsidRDefault="00981B7D" w:rsidP="009E3B80">
            <w:pPr>
              <w:snapToGrid w:val="0"/>
              <w:rPr>
                <w:sz w:val="16"/>
                <w:szCs w:val="16"/>
              </w:rPr>
            </w:pPr>
            <w:r w:rsidRPr="00C93102">
              <w:rPr>
                <w:sz w:val="16"/>
                <w:szCs w:val="16"/>
              </w:rPr>
              <w:t>1 rok</w:t>
            </w:r>
          </w:p>
        </w:tc>
      </w:tr>
    </w:tbl>
    <w:p w14:paraId="7CF46746" w14:textId="77777777" w:rsidR="00981B7D" w:rsidRPr="00C93102" w:rsidRDefault="00981B7D" w:rsidP="00981B7D">
      <w:pPr>
        <w:jc w:val="both"/>
      </w:pPr>
    </w:p>
    <w:p w14:paraId="472AE3B0" w14:textId="77777777" w:rsidR="00981B7D" w:rsidRPr="00C93102" w:rsidRDefault="00981B7D" w:rsidP="00807401">
      <w:pPr>
        <w:numPr>
          <w:ilvl w:val="0"/>
          <w:numId w:val="16"/>
        </w:numPr>
        <w:tabs>
          <w:tab w:val="left" w:pos="540"/>
        </w:tabs>
        <w:suppressAutoHyphens w:val="0"/>
        <w:spacing w:line="276" w:lineRule="auto"/>
        <w:jc w:val="both"/>
        <w:rPr>
          <w:rFonts w:eastAsia="Calibri"/>
          <w:b/>
          <w:lang w:eastAsia="en-US"/>
        </w:rPr>
      </w:pPr>
      <w:r w:rsidRPr="00C93102">
        <w:rPr>
          <w:b/>
          <w:bCs/>
        </w:rPr>
        <w:t xml:space="preserve">Cel szczegółowy 3: </w:t>
      </w:r>
      <w:r w:rsidR="00127A98">
        <w:rPr>
          <w:b/>
          <w:bCs/>
        </w:rPr>
        <w:t xml:space="preserve">Cyfryzacja procesów </w:t>
      </w:r>
      <w:proofErr w:type="spellStart"/>
      <w:r w:rsidR="00127A98">
        <w:rPr>
          <w:b/>
          <w:bCs/>
        </w:rPr>
        <w:t>back-office</w:t>
      </w:r>
      <w:proofErr w:type="spellEnd"/>
      <w:r w:rsidR="00127A98">
        <w:rPr>
          <w:b/>
          <w:bCs/>
        </w:rPr>
        <w:t xml:space="preserve"> w </w:t>
      </w:r>
      <w:r w:rsidR="00807401" w:rsidRPr="005859D7">
        <w:rPr>
          <w:b/>
          <w:bCs/>
        </w:rPr>
        <w:t xml:space="preserve">administracji </w:t>
      </w:r>
      <w:r w:rsidR="006C464F">
        <w:rPr>
          <w:b/>
          <w:bCs/>
        </w:rPr>
        <w:t>rządowej</w:t>
      </w:r>
      <w:r w:rsidR="00807401" w:rsidRPr="00807401" w:rsidDel="00033E04">
        <w:rPr>
          <w:b/>
          <w:bCs/>
        </w:rPr>
        <w:t xml:space="preserve"> </w:t>
      </w:r>
    </w:p>
    <w:p w14:paraId="536DA922" w14:textId="77777777" w:rsidR="00981B7D" w:rsidRPr="00C93102" w:rsidRDefault="00981B7D" w:rsidP="00981B7D">
      <w:pPr>
        <w:pStyle w:val="Limitznakw"/>
        <w:rPr>
          <w:rFonts w:eastAsia="Calibri"/>
          <w:lang w:eastAsia="en-US"/>
        </w:rPr>
      </w:pPr>
      <w:r w:rsidRPr="00C93102">
        <w:rPr>
          <w:rFonts w:eastAsia="Calibri"/>
          <w:lang w:eastAsia="en-US"/>
        </w:rPr>
        <w:t xml:space="preserve">[max 500 znaków nazwa + max </w:t>
      </w:r>
      <w:r w:rsidR="00D823AD">
        <w:rPr>
          <w:rFonts w:eastAsia="Calibri"/>
          <w:lang w:val="pl-PL" w:eastAsia="en-US"/>
        </w:rPr>
        <w:t>35</w:t>
      </w:r>
      <w:r w:rsidRPr="00C93102">
        <w:rPr>
          <w:rFonts w:eastAsia="Calibri"/>
          <w:lang w:eastAsia="en-US"/>
        </w:rPr>
        <w:t>00 znaków opis oczekiwanych rezultatów]</w:t>
      </w:r>
    </w:p>
    <w:p w14:paraId="30FE6128" w14:textId="77777777" w:rsidR="00981B7D" w:rsidRPr="00C93102" w:rsidRDefault="00981B7D" w:rsidP="00981B7D">
      <w:pPr>
        <w:tabs>
          <w:tab w:val="left" w:pos="284"/>
        </w:tabs>
        <w:ind w:left="284" w:hanging="284"/>
        <w:jc w:val="both"/>
        <w:rPr>
          <w:b/>
          <w:bCs/>
        </w:rPr>
      </w:pPr>
    </w:p>
    <w:p w14:paraId="29E21346" w14:textId="77777777" w:rsidR="00981B7D" w:rsidRPr="00C93102" w:rsidRDefault="00981B7D" w:rsidP="00981B7D">
      <w:pPr>
        <w:spacing w:after="120"/>
        <w:jc w:val="both"/>
        <w:rPr>
          <w:bCs/>
        </w:rPr>
      </w:pPr>
      <w:r w:rsidRPr="00C93102">
        <w:rPr>
          <w:bCs/>
        </w:rPr>
        <w:t xml:space="preserve">Wsparcie będzie </w:t>
      </w:r>
      <w:r w:rsidR="007C37AB">
        <w:rPr>
          <w:bCs/>
        </w:rPr>
        <w:t xml:space="preserve">ukierunkowane na poprawę pracy urzędów poprzez cyfryzację procesów i procedur dotyczących ogólnie </w:t>
      </w:r>
      <w:proofErr w:type="spellStart"/>
      <w:r w:rsidR="007C37AB">
        <w:rPr>
          <w:bCs/>
        </w:rPr>
        <w:t>rozumianiego</w:t>
      </w:r>
      <w:proofErr w:type="spellEnd"/>
      <w:r w:rsidR="007C37AB">
        <w:rPr>
          <w:bCs/>
        </w:rPr>
        <w:t xml:space="preserve"> usprawnienia </w:t>
      </w:r>
      <w:proofErr w:type="spellStart"/>
      <w:r w:rsidR="007C37AB">
        <w:rPr>
          <w:bCs/>
        </w:rPr>
        <w:t>fukcjonowania</w:t>
      </w:r>
      <w:proofErr w:type="spellEnd"/>
      <w:r w:rsidR="007C37AB">
        <w:rPr>
          <w:bCs/>
        </w:rPr>
        <w:t xml:space="preserve"> </w:t>
      </w:r>
      <w:proofErr w:type="spellStart"/>
      <w:r w:rsidR="007C37AB">
        <w:rPr>
          <w:bCs/>
        </w:rPr>
        <w:t>back-of</w:t>
      </w:r>
      <w:r w:rsidR="0093585F">
        <w:rPr>
          <w:bCs/>
        </w:rPr>
        <w:t>f</w:t>
      </w:r>
      <w:r w:rsidR="007C37AB">
        <w:rPr>
          <w:bCs/>
        </w:rPr>
        <w:t>ice</w:t>
      </w:r>
      <w:proofErr w:type="spellEnd"/>
      <w:r w:rsidR="007C37AB">
        <w:rPr>
          <w:bCs/>
        </w:rPr>
        <w:t>. Powyższe polegać będzie na</w:t>
      </w:r>
      <w:r w:rsidR="007C37AB" w:rsidRPr="00C93102">
        <w:rPr>
          <w:bCs/>
        </w:rPr>
        <w:t xml:space="preserve"> </w:t>
      </w:r>
      <w:r w:rsidR="00AB50E4">
        <w:rPr>
          <w:bCs/>
        </w:rPr>
        <w:t>tworzeni</w:t>
      </w:r>
      <w:r w:rsidR="007C37AB">
        <w:rPr>
          <w:bCs/>
        </w:rPr>
        <w:t>u</w:t>
      </w:r>
      <w:r w:rsidR="00AB50E4">
        <w:rPr>
          <w:bCs/>
        </w:rPr>
        <w:t xml:space="preserve">, rozwoju i </w:t>
      </w:r>
      <w:r w:rsidRPr="00C93102">
        <w:rPr>
          <w:bCs/>
        </w:rPr>
        <w:t>wdrażani</w:t>
      </w:r>
      <w:r w:rsidR="007C37AB">
        <w:rPr>
          <w:bCs/>
        </w:rPr>
        <w:t>u</w:t>
      </w:r>
      <w:r w:rsidRPr="00C93102">
        <w:rPr>
          <w:bCs/>
        </w:rPr>
        <w:t xml:space="preserve"> przez urzędy standardów i dobrych praktyk organizacyjnych w dziedzinie IT w zakresach kluczowych z tego punktu widzenia, takich jak: </w:t>
      </w:r>
      <w:r w:rsidR="00FA53E2" w:rsidRPr="00C93102">
        <w:rPr>
          <w:bCs/>
        </w:rPr>
        <w:t>polityk</w:t>
      </w:r>
      <w:r w:rsidR="00FA53E2">
        <w:rPr>
          <w:bCs/>
        </w:rPr>
        <w:t>i</w:t>
      </w:r>
      <w:r w:rsidR="00FA53E2" w:rsidRPr="00C93102">
        <w:rPr>
          <w:bCs/>
        </w:rPr>
        <w:t xml:space="preserve"> </w:t>
      </w:r>
      <w:r w:rsidRPr="00C93102">
        <w:rPr>
          <w:bCs/>
        </w:rPr>
        <w:t>bezpieczeństwa teleinformatycznego</w:t>
      </w:r>
      <w:r w:rsidR="000C0288">
        <w:rPr>
          <w:bCs/>
        </w:rPr>
        <w:t xml:space="preserve"> oraz</w:t>
      </w:r>
      <w:r w:rsidR="007C37AB">
        <w:rPr>
          <w:bCs/>
        </w:rPr>
        <w:t xml:space="preserve"> przetwarzanie i</w:t>
      </w:r>
      <w:r w:rsidR="000C0288">
        <w:rPr>
          <w:bCs/>
        </w:rPr>
        <w:t xml:space="preserve"> ochron</w:t>
      </w:r>
      <w:r w:rsidR="007C37AB">
        <w:rPr>
          <w:bCs/>
        </w:rPr>
        <w:t>a</w:t>
      </w:r>
      <w:r w:rsidRPr="00C93102">
        <w:rPr>
          <w:bCs/>
        </w:rPr>
        <w:t xml:space="preserve"> danych osobowych, </w:t>
      </w:r>
      <w:r w:rsidR="000C0288">
        <w:rPr>
          <w:bCs/>
        </w:rPr>
        <w:t xml:space="preserve">dobre praktyki zamówień na systemy IT, jak również elementy systemowe: nowoczesne, otwarte systemy </w:t>
      </w:r>
      <w:r w:rsidRPr="00C93102">
        <w:rPr>
          <w:bCs/>
        </w:rPr>
        <w:t>elektronicznego zarządzania dokumentacją</w:t>
      </w:r>
      <w:r w:rsidR="000C0288">
        <w:rPr>
          <w:bCs/>
        </w:rPr>
        <w:t xml:space="preserve">, sprawdzone w praktyce systemy </w:t>
      </w:r>
      <w:r w:rsidRPr="00C93102">
        <w:rPr>
          <w:bCs/>
        </w:rPr>
        <w:t xml:space="preserve">klasy ERP, </w:t>
      </w:r>
      <w:r w:rsidR="000C0288">
        <w:rPr>
          <w:bCs/>
        </w:rPr>
        <w:t xml:space="preserve">interfejsy </w:t>
      </w:r>
      <w:r w:rsidRPr="00C93102">
        <w:rPr>
          <w:bCs/>
        </w:rPr>
        <w:t xml:space="preserve"> </w:t>
      </w:r>
      <w:r w:rsidR="008F2EC0">
        <w:rPr>
          <w:bCs/>
        </w:rPr>
        <w:t xml:space="preserve">usług oraz danych między systemami w ramach instytucji oraz pomiędzy </w:t>
      </w:r>
      <w:proofErr w:type="spellStart"/>
      <w:r w:rsidR="008F2EC0">
        <w:rPr>
          <w:bCs/>
        </w:rPr>
        <w:t>instutucjami</w:t>
      </w:r>
      <w:proofErr w:type="spellEnd"/>
      <w:r w:rsidR="008F2EC0">
        <w:rPr>
          <w:bCs/>
        </w:rPr>
        <w:t xml:space="preserve">, </w:t>
      </w:r>
      <w:r w:rsidR="008F2EC0" w:rsidRPr="00C93102">
        <w:rPr>
          <w:bCs/>
        </w:rPr>
        <w:t>wspóln</w:t>
      </w:r>
      <w:r w:rsidR="008F2EC0">
        <w:rPr>
          <w:bCs/>
        </w:rPr>
        <w:t>e</w:t>
      </w:r>
      <w:r w:rsidR="008F2EC0" w:rsidRPr="00C93102">
        <w:rPr>
          <w:bCs/>
        </w:rPr>
        <w:t xml:space="preserve"> platform</w:t>
      </w:r>
      <w:r w:rsidR="008F2EC0">
        <w:rPr>
          <w:bCs/>
        </w:rPr>
        <w:t>y</w:t>
      </w:r>
      <w:r w:rsidR="008F2EC0" w:rsidRPr="00C93102">
        <w:rPr>
          <w:bCs/>
        </w:rPr>
        <w:t xml:space="preserve"> </w:t>
      </w:r>
      <w:r w:rsidRPr="00C93102">
        <w:rPr>
          <w:bCs/>
        </w:rPr>
        <w:t>elektronicznych usług</w:t>
      </w:r>
      <w:r w:rsidR="008F2EC0">
        <w:rPr>
          <w:bCs/>
        </w:rPr>
        <w:t>.</w:t>
      </w:r>
      <w:r w:rsidR="008F2EC0" w:rsidRPr="00C93102">
        <w:rPr>
          <w:bCs/>
        </w:rPr>
        <w:t xml:space="preserve"> </w:t>
      </w:r>
      <w:r w:rsidR="008F2EC0">
        <w:rPr>
          <w:bCs/>
        </w:rPr>
        <w:t xml:space="preserve">W ramach projektów realizowane będą również szkolenia tematyczne, profilowane w odniesieniu do kompetencji niezbędnych dla efektywnego działania instrumentów </w:t>
      </w:r>
      <w:proofErr w:type="spellStart"/>
      <w:r w:rsidR="008F2EC0">
        <w:rPr>
          <w:bCs/>
        </w:rPr>
        <w:t>wspracia</w:t>
      </w:r>
      <w:proofErr w:type="spellEnd"/>
      <w:r w:rsidR="008F2EC0">
        <w:rPr>
          <w:bCs/>
        </w:rPr>
        <w:t xml:space="preserve"> </w:t>
      </w:r>
      <w:r w:rsidR="009A048F">
        <w:rPr>
          <w:bCs/>
        </w:rPr>
        <w:t>informatyzacji urzędów</w:t>
      </w:r>
      <w:r w:rsidR="008F2EC0">
        <w:rPr>
          <w:bCs/>
        </w:rPr>
        <w:t xml:space="preserve">, podnoszące kompetencje </w:t>
      </w:r>
      <w:r w:rsidRPr="00C93102">
        <w:rPr>
          <w:bCs/>
        </w:rPr>
        <w:t>kadr IT</w:t>
      </w:r>
      <w:r w:rsidR="008F2EC0">
        <w:rPr>
          <w:bCs/>
        </w:rPr>
        <w:t>, jak również pozostałych urzędników.</w:t>
      </w:r>
      <w:r w:rsidR="008F2EC0" w:rsidRPr="00C93102">
        <w:rPr>
          <w:bCs/>
        </w:rPr>
        <w:t xml:space="preserve"> </w:t>
      </w:r>
      <w:r w:rsidRPr="00C93102">
        <w:rPr>
          <w:bCs/>
        </w:rPr>
        <w:t>Dzięki tak kompleksowemu podejściu realizacja celu szczegółowego przyczyni się do trwałej poprawy relacji efektów cyfryzacji do nakładów na nią.</w:t>
      </w:r>
    </w:p>
    <w:p w14:paraId="610A32CE" w14:textId="77777777" w:rsidR="008D14FA" w:rsidRPr="00C93102" w:rsidRDefault="007C37AB" w:rsidP="00F714C6">
      <w:pPr>
        <w:spacing w:after="120"/>
        <w:jc w:val="both"/>
        <w:rPr>
          <w:bCs/>
        </w:rPr>
      </w:pPr>
      <w:r>
        <w:rPr>
          <w:bCs/>
        </w:rPr>
        <w:t xml:space="preserve">Kwestią </w:t>
      </w:r>
      <w:r w:rsidR="008F2EC0" w:rsidRPr="007C37AB">
        <w:rPr>
          <w:bCs/>
        </w:rPr>
        <w:t>horyzontalną</w:t>
      </w:r>
      <w:r w:rsidR="008F2EC0">
        <w:rPr>
          <w:bCs/>
        </w:rPr>
        <w:t xml:space="preserve"> </w:t>
      </w:r>
      <w:r w:rsidR="006C2A2C">
        <w:rPr>
          <w:bCs/>
        </w:rPr>
        <w:t>zwiększającą</w:t>
      </w:r>
      <w:r w:rsidR="008F2EC0">
        <w:rPr>
          <w:bCs/>
        </w:rPr>
        <w:t xml:space="preserve"> transparentność</w:t>
      </w:r>
      <w:r w:rsidR="000508AF">
        <w:rPr>
          <w:bCs/>
        </w:rPr>
        <w:t xml:space="preserve"> funkcjonowania</w:t>
      </w:r>
      <w:r w:rsidR="008F2EC0">
        <w:rPr>
          <w:bCs/>
        </w:rPr>
        <w:t xml:space="preserve"> administracji</w:t>
      </w:r>
      <w:r>
        <w:rPr>
          <w:bCs/>
        </w:rPr>
        <w:t xml:space="preserve"> oraz zapewniającą</w:t>
      </w:r>
      <w:r w:rsidR="008F2EC0">
        <w:rPr>
          <w:bCs/>
        </w:rPr>
        <w:t xml:space="preserve"> otwarty kontakt z obywatelami i przedsiębiorcami jest elektroniczne zarządzanie dokumentami</w:t>
      </w:r>
      <w:r w:rsidR="000508AF">
        <w:rPr>
          <w:bCs/>
        </w:rPr>
        <w:t>.</w:t>
      </w:r>
      <w:r w:rsidR="008F2EC0" w:rsidRPr="00C93102" w:rsidDel="008F2EC0">
        <w:rPr>
          <w:bCs/>
        </w:rPr>
        <w:t xml:space="preserve"> </w:t>
      </w:r>
      <w:r w:rsidR="000508AF">
        <w:rPr>
          <w:bCs/>
        </w:rPr>
        <w:t>W</w:t>
      </w:r>
      <w:r w:rsidR="000508AF" w:rsidRPr="00C93102">
        <w:rPr>
          <w:bCs/>
        </w:rPr>
        <w:t xml:space="preserve"> PZIP</w:t>
      </w:r>
      <w:r w:rsidR="000508AF">
        <w:rPr>
          <w:bCs/>
        </w:rPr>
        <w:t xml:space="preserve"> w tym zakresie </w:t>
      </w:r>
      <w:r w:rsidR="00A029C3">
        <w:rPr>
          <w:bCs/>
        </w:rPr>
        <w:t xml:space="preserve">zaproponowany </w:t>
      </w:r>
      <w:r w:rsidR="000508AF">
        <w:rPr>
          <w:bCs/>
        </w:rPr>
        <w:t>został</w:t>
      </w:r>
      <w:r w:rsidR="00981B7D" w:rsidRPr="00C93102">
        <w:rPr>
          <w:bCs/>
        </w:rPr>
        <w:t xml:space="preserve"> wskaźnik: odsetek urzędów korzystających z elektronicznego zarządzania dokumentacją jako podstawowego sposobu dokumentowania spraw. </w:t>
      </w:r>
      <w:r w:rsidR="00BB4F1E">
        <w:rPr>
          <w:bCs/>
        </w:rPr>
        <w:t>S</w:t>
      </w:r>
      <w:r w:rsidR="00981B7D" w:rsidRPr="00C93102">
        <w:rPr>
          <w:bCs/>
        </w:rPr>
        <w:t xml:space="preserve">prawność obsługi klienta administracji często </w:t>
      </w:r>
      <w:r w:rsidR="00F714C6">
        <w:rPr>
          <w:bCs/>
        </w:rPr>
        <w:t xml:space="preserve">jest postrzegana w powiązaniu z </w:t>
      </w:r>
      <w:r w:rsidR="00981B7D" w:rsidRPr="00C93102">
        <w:rPr>
          <w:bCs/>
        </w:rPr>
        <w:t>temp</w:t>
      </w:r>
      <w:r w:rsidR="00F714C6">
        <w:rPr>
          <w:bCs/>
        </w:rPr>
        <w:t>em</w:t>
      </w:r>
      <w:r w:rsidR="00981B7D" w:rsidRPr="00C93102">
        <w:rPr>
          <w:bCs/>
        </w:rPr>
        <w:t xml:space="preserve"> obiegu dokumentów</w:t>
      </w:r>
      <w:r w:rsidR="00F714C6">
        <w:rPr>
          <w:bCs/>
        </w:rPr>
        <w:t>, w tym szybkością przekazywania i generowania informacji</w:t>
      </w:r>
      <w:r w:rsidR="00981B7D" w:rsidRPr="00C93102">
        <w:rPr>
          <w:bCs/>
        </w:rPr>
        <w:t xml:space="preserve"> zarówno między urzędami, jak i w ramach jednego urzędu. </w:t>
      </w:r>
      <w:r w:rsidR="004222C5">
        <w:rPr>
          <w:bCs/>
        </w:rPr>
        <w:t xml:space="preserve">Tym samym </w:t>
      </w:r>
      <w:r w:rsidR="00F714C6">
        <w:rPr>
          <w:bCs/>
        </w:rPr>
        <w:t>należy wskazać na efekty tego procesu, które</w:t>
      </w:r>
      <w:r w:rsidR="00981B7D" w:rsidRPr="00C93102">
        <w:rPr>
          <w:bCs/>
        </w:rPr>
        <w:t xml:space="preserve"> przełożą się na </w:t>
      </w:r>
      <w:r w:rsidR="008F2EC0">
        <w:rPr>
          <w:bCs/>
        </w:rPr>
        <w:t xml:space="preserve">podniesienie jakości obsługi </w:t>
      </w:r>
      <w:r w:rsidR="00981B7D" w:rsidRPr="00C93102">
        <w:rPr>
          <w:bCs/>
        </w:rPr>
        <w:t>obywateli i przedsiębiorców.</w:t>
      </w:r>
    </w:p>
    <w:p w14:paraId="5F4BE286" w14:textId="77777777" w:rsidR="00981B7D" w:rsidRPr="00C93102" w:rsidRDefault="00981B7D" w:rsidP="008D14FA">
      <w:pPr>
        <w:spacing w:after="120"/>
        <w:jc w:val="both"/>
        <w:rPr>
          <w:b/>
        </w:rPr>
      </w:pPr>
    </w:p>
    <w:p w14:paraId="7D3E18C6" w14:textId="77777777" w:rsidR="00D823AD" w:rsidRDefault="00D823AD" w:rsidP="00FB08D5">
      <w:pPr>
        <w:pStyle w:val="Legenda"/>
        <w:keepNext/>
      </w:pPr>
      <w:r>
        <w:lastRenderedPageBreak/>
        <w:t xml:space="preserve">Tabela </w:t>
      </w:r>
      <w:fldSimple w:instr=" SEQ Tabela \* ARABIC ">
        <w:r w:rsidR="004470BF">
          <w:rPr>
            <w:noProof/>
          </w:rPr>
          <w:t>8</w:t>
        </w:r>
      </w:fldSimple>
      <w:r>
        <w:t xml:space="preserve"> Specyficzne dla programu wskaźniki rezultatu na celu szczegółowego 3</w:t>
      </w:r>
    </w:p>
    <w:tbl>
      <w:tblPr>
        <w:tblW w:w="9233" w:type="dxa"/>
        <w:tblInd w:w="51" w:type="dxa"/>
        <w:tblLayout w:type="fixed"/>
        <w:tblCellMar>
          <w:left w:w="70" w:type="dxa"/>
          <w:right w:w="70" w:type="dxa"/>
        </w:tblCellMar>
        <w:tblLook w:val="0000" w:firstRow="0" w:lastRow="0" w:firstColumn="0" w:lastColumn="0" w:noHBand="0" w:noVBand="0"/>
      </w:tblPr>
      <w:tblGrid>
        <w:gridCol w:w="586"/>
        <w:gridCol w:w="1560"/>
        <w:gridCol w:w="992"/>
        <w:gridCol w:w="954"/>
        <w:gridCol w:w="954"/>
        <w:gridCol w:w="863"/>
        <w:gridCol w:w="914"/>
        <w:gridCol w:w="1134"/>
        <w:gridCol w:w="1276"/>
      </w:tblGrid>
      <w:tr w:rsidR="00981B7D" w:rsidRPr="00C93102" w14:paraId="12066085" w14:textId="77777777" w:rsidTr="009E3B80">
        <w:trPr>
          <w:trHeight w:val="480"/>
        </w:trPr>
        <w:tc>
          <w:tcPr>
            <w:tcW w:w="586" w:type="dxa"/>
            <w:tcBorders>
              <w:top w:val="single" w:sz="4" w:space="0" w:color="000000"/>
              <w:left w:val="single" w:sz="4" w:space="0" w:color="000000"/>
              <w:bottom w:val="single" w:sz="4" w:space="0" w:color="000000"/>
            </w:tcBorders>
          </w:tcPr>
          <w:p w14:paraId="52496BEC" w14:textId="77777777" w:rsidR="00981B7D" w:rsidRPr="00C93102" w:rsidRDefault="00981B7D" w:rsidP="009E3B80">
            <w:pPr>
              <w:snapToGrid w:val="0"/>
              <w:rPr>
                <w:b/>
                <w:bCs/>
                <w:sz w:val="16"/>
                <w:szCs w:val="16"/>
              </w:rPr>
            </w:pPr>
            <w:r w:rsidRPr="00C93102">
              <w:rPr>
                <w:b/>
                <w:bCs/>
                <w:sz w:val="16"/>
                <w:szCs w:val="16"/>
              </w:rPr>
              <w:t>L.p.</w:t>
            </w:r>
          </w:p>
        </w:tc>
        <w:tc>
          <w:tcPr>
            <w:tcW w:w="1560" w:type="dxa"/>
            <w:tcBorders>
              <w:top w:val="single" w:sz="4" w:space="0" w:color="000000"/>
              <w:left w:val="single" w:sz="4" w:space="0" w:color="000000"/>
              <w:bottom w:val="single" w:sz="4" w:space="0" w:color="000000"/>
            </w:tcBorders>
            <w:shd w:val="clear" w:color="auto" w:fill="auto"/>
            <w:vAlign w:val="center"/>
          </w:tcPr>
          <w:p w14:paraId="65BE30A5" w14:textId="77777777" w:rsidR="00981B7D" w:rsidRPr="00C93102" w:rsidRDefault="00981B7D" w:rsidP="009E3B80">
            <w:pPr>
              <w:snapToGrid w:val="0"/>
              <w:rPr>
                <w:b/>
                <w:bCs/>
                <w:sz w:val="16"/>
                <w:szCs w:val="16"/>
              </w:rPr>
            </w:pPr>
            <w:r w:rsidRPr="00C93102">
              <w:rPr>
                <w:b/>
                <w:bCs/>
                <w:sz w:val="16"/>
                <w:szCs w:val="16"/>
              </w:rPr>
              <w:t>Wskaźnik rezultatu</w:t>
            </w:r>
          </w:p>
        </w:tc>
        <w:tc>
          <w:tcPr>
            <w:tcW w:w="992" w:type="dxa"/>
            <w:tcBorders>
              <w:top w:val="single" w:sz="4" w:space="0" w:color="000000"/>
              <w:left w:val="single" w:sz="4" w:space="0" w:color="000000"/>
              <w:bottom w:val="single" w:sz="4" w:space="0" w:color="000000"/>
            </w:tcBorders>
            <w:shd w:val="clear" w:color="auto" w:fill="auto"/>
            <w:vAlign w:val="center"/>
          </w:tcPr>
          <w:p w14:paraId="4C5D2A11" w14:textId="77777777" w:rsidR="00981B7D" w:rsidRPr="00C93102" w:rsidRDefault="00981B7D" w:rsidP="009E3B80">
            <w:pPr>
              <w:snapToGrid w:val="0"/>
              <w:rPr>
                <w:b/>
                <w:bCs/>
                <w:sz w:val="16"/>
                <w:szCs w:val="16"/>
              </w:rPr>
            </w:pPr>
            <w:r w:rsidRPr="00C93102">
              <w:rPr>
                <w:b/>
                <w:bCs/>
                <w:sz w:val="16"/>
                <w:szCs w:val="16"/>
              </w:rPr>
              <w:t>Jednostka pomiaru</w:t>
            </w:r>
          </w:p>
        </w:tc>
        <w:tc>
          <w:tcPr>
            <w:tcW w:w="954" w:type="dxa"/>
            <w:tcBorders>
              <w:top w:val="single" w:sz="4" w:space="0" w:color="000000"/>
              <w:left w:val="single" w:sz="4" w:space="0" w:color="000000"/>
              <w:bottom w:val="single" w:sz="4" w:space="0" w:color="000000"/>
              <w:right w:val="single" w:sz="4" w:space="0" w:color="000000"/>
            </w:tcBorders>
          </w:tcPr>
          <w:p w14:paraId="2D23BF3E" w14:textId="77777777" w:rsidR="00981B7D" w:rsidRPr="00C93102" w:rsidRDefault="00981B7D" w:rsidP="009E3B80">
            <w:pPr>
              <w:snapToGrid w:val="0"/>
              <w:rPr>
                <w:b/>
                <w:bCs/>
                <w:sz w:val="16"/>
                <w:szCs w:val="16"/>
              </w:rPr>
            </w:pPr>
            <w:r w:rsidRPr="00C93102">
              <w:rPr>
                <w:b/>
                <w:bCs/>
                <w:sz w:val="16"/>
                <w:szCs w:val="16"/>
              </w:rPr>
              <w:t>Kategoria regionu</w:t>
            </w:r>
          </w:p>
        </w:tc>
        <w:tc>
          <w:tcPr>
            <w:tcW w:w="954" w:type="dxa"/>
            <w:tcBorders>
              <w:top w:val="single" w:sz="4" w:space="0" w:color="000000"/>
              <w:left w:val="single" w:sz="4" w:space="0" w:color="000000"/>
              <w:bottom w:val="single" w:sz="4" w:space="0" w:color="000000"/>
            </w:tcBorders>
            <w:shd w:val="clear" w:color="auto" w:fill="auto"/>
            <w:vAlign w:val="center"/>
          </w:tcPr>
          <w:p w14:paraId="4F6C8B09" w14:textId="77777777" w:rsidR="00981B7D" w:rsidRPr="00C93102" w:rsidRDefault="00981B7D" w:rsidP="009E3B80">
            <w:pPr>
              <w:snapToGrid w:val="0"/>
              <w:rPr>
                <w:b/>
                <w:bCs/>
                <w:sz w:val="16"/>
                <w:szCs w:val="16"/>
              </w:rPr>
            </w:pPr>
            <w:r w:rsidRPr="00C93102">
              <w:rPr>
                <w:b/>
                <w:bCs/>
                <w:sz w:val="16"/>
                <w:szCs w:val="16"/>
              </w:rPr>
              <w:t>Wartość bazowa</w:t>
            </w:r>
          </w:p>
        </w:tc>
        <w:tc>
          <w:tcPr>
            <w:tcW w:w="863" w:type="dxa"/>
            <w:tcBorders>
              <w:top w:val="single" w:sz="4" w:space="0" w:color="000000"/>
              <w:left w:val="single" w:sz="4" w:space="0" w:color="000000"/>
              <w:bottom w:val="single" w:sz="4" w:space="0" w:color="000000"/>
            </w:tcBorders>
            <w:shd w:val="clear" w:color="auto" w:fill="auto"/>
            <w:vAlign w:val="center"/>
          </w:tcPr>
          <w:p w14:paraId="121EA620" w14:textId="77777777" w:rsidR="00981B7D" w:rsidRPr="00C93102" w:rsidRDefault="00981B7D" w:rsidP="009E3B80">
            <w:pPr>
              <w:snapToGrid w:val="0"/>
              <w:rPr>
                <w:b/>
                <w:bCs/>
                <w:sz w:val="16"/>
                <w:szCs w:val="16"/>
              </w:rPr>
            </w:pPr>
            <w:r w:rsidRPr="00C93102">
              <w:rPr>
                <w:b/>
                <w:bCs/>
                <w:sz w:val="16"/>
                <w:szCs w:val="16"/>
              </w:rPr>
              <w:t>Rok bazowy</w:t>
            </w:r>
          </w:p>
        </w:tc>
        <w:tc>
          <w:tcPr>
            <w:tcW w:w="914" w:type="dxa"/>
            <w:tcBorders>
              <w:top w:val="single" w:sz="4" w:space="0" w:color="000000"/>
              <w:left w:val="single" w:sz="4" w:space="0" w:color="000000"/>
              <w:bottom w:val="single" w:sz="4" w:space="0" w:color="000000"/>
            </w:tcBorders>
            <w:shd w:val="clear" w:color="auto" w:fill="auto"/>
            <w:vAlign w:val="center"/>
          </w:tcPr>
          <w:p w14:paraId="3CD7C289" w14:textId="77777777" w:rsidR="00981B7D" w:rsidRPr="00C93102" w:rsidRDefault="00981B7D" w:rsidP="009E3B80">
            <w:pPr>
              <w:snapToGrid w:val="0"/>
              <w:rPr>
                <w:b/>
                <w:bCs/>
                <w:sz w:val="16"/>
                <w:szCs w:val="16"/>
              </w:rPr>
            </w:pPr>
            <w:r w:rsidRPr="00C93102">
              <w:rPr>
                <w:b/>
                <w:bCs/>
                <w:sz w:val="16"/>
                <w:szCs w:val="16"/>
              </w:rPr>
              <w:t>Wartość docelowa (2023)</w:t>
            </w:r>
          </w:p>
        </w:tc>
        <w:tc>
          <w:tcPr>
            <w:tcW w:w="1134" w:type="dxa"/>
            <w:tcBorders>
              <w:top w:val="single" w:sz="4" w:space="0" w:color="000000"/>
              <w:left w:val="single" w:sz="4" w:space="0" w:color="000000"/>
              <w:bottom w:val="single" w:sz="4" w:space="0" w:color="000000"/>
            </w:tcBorders>
            <w:shd w:val="clear" w:color="auto" w:fill="auto"/>
            <w:vAlign w:val="center"/>
          </w:tcPr>
          <w:p w14:paraId="3C4EE25A" w14:textId="77777777" w:rsidR="00981B7D" w:rsidRPr="00C93102" w:rsidRDefault="00981B7D" w:rsidP="009E3B80">
            <w:pPr>
              <w:snapToGrid w:val="0"/>
              <w:rPr>
                <w:b/>
                <w:bCs/>
                <w:sz w:val="16"/>
                <w:szCs w:val="16"/>
              </w:rPr>
            </w:pPr>
            <w:r w:rsidRPr="00C93102">
              <w:rPr>
                <w:b/>
                <w:bCs/>
                <w:sz w:val="16"/>
                <w:szCs w:val="16"/>
              </w:rPr>
              <w:t>Źródło danych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E75B5" w14:textId="77777777" w:rsidR="00981B7D" w:rsidRPr="00C93102" w:rsidRDefault="00981B7D" w:rsidP="00D823AD">
            <w:pPr>
              <w:snapToGrid w:val="0"/>
              <w:rPr>
                <w:b/>
                <w:bCs/>
                <w:sz w:val="16"/>
                <w:szCs w:val="16"/>
              </w:rPr>
            </w:pPr>
            <w:r w:rsidRPr="00C93102">
              <w:rPr>
                <w:b/>
                <w:bCs/>
                <w:sz w:val="16"/>
                <w:szCs w:val="16"/>
              </w:rPr>
              <w:t xml:space="preserve">Częstotliwość </w:t>
            </w:r>
            <w:r w:rsidR="00D823AD">
              <w:rPr>
                <w:b/>
                <w:bCs/>
                <w:sz w:val="16"/>
                <w:szCs w:val="16"/>
              </w:rPr>
              <w:t>pomiaru</w:t>
            </w:r>
          </w:p>
        </w:tc>
      </w:tr>
      <w:tr w:rsidR="00981B7D" w:rsidRPr="00C93102" w14:paraId="3A301835" w14:textId="77777777" w:rsidTr="009E3B80">
        <w:trPr>
          <w:trHeight w:val="821"/>
        </w:trPr>
        <w:tc>
          <w:tcPr>
            <w:tcW w:w="586" w:type="dxa"/>
            <w:tcBorders>
              <w:top w:val="single" w:sz="4" w:space="0" w:color="000000"/>
              <w:left w:val="single" w:sz="4" w:space="0" w:color="000000"/>
              <w:bottom w:val="single" w:sz="4" w:space="0" w:color="000000"/>
            </w:tcBorders>
            <w:vAlign w:val="center"/>
          </w:tcPr>
          <w:p w14:paraId="19B197E6" w14:textId="77777777" w:rsidR="00981B7D" w:rsidRPr="00C93102" w:rsidRDefault="009616CB" w:rsidP="009E3B80">
            <w:pPr>
              <w:rPr>
                <w:sz w:val="16"/>
                <w:szCs w:val="16"/>
              </w:rPr>
            </w:pPr>
            <w:r>
              <w:rPr>
                <w:sz w:val="16"/>
                <w:szCs w:val="16"/>
              </w:rPr>
              <w:t>1</w:t>
            </w:r>
            <w:r w:rsidR="00981B7D" w:rsidRPr="00C93102">
              <w:rPr>
                <w:sz w:val="16"/>
                <w:szCs w:val="16"/>
              </w:rPr>
              <w:t>.</w:t>
            </w:r>
          </w:p>
        </w:tc>
        <w:tc>
          <w:tcPr>
            <w:tcW w:w="1560" w:type="dxa"/>
            <w:tcBorders>
              <w:top w:val="single" w:sz="4" w:space="0" w:color="000000"/>
              <w:left w:val="single" w:sz="4" w:space="0" w:color="000000"/>
              <w:bottom w:val="single" w:sz="4" w:space="0" w:color="000000"/>
            </w:tcBorders>
            <w:shd w:val="clear" w:color="auto" w:fill="auto"/>
            <w:vAlign w:val="center"/>
          </w:tcPr>
          <w:p w14:paraId="4D1D1444" w14:textId="77777777" w:rsidR="00981B7D" w:rsidRPr="00C93102" w:rsidRDefault="00981B7D" w:rsidP="009E3B80">
            <w:pPr>
              <w:rPr>
                <w:sz w:val="16"/>
                <w:szCs w:val="16"/>
              </w:rPr>
            </w:pPr>
            <w:r w:rsidRPr="00C93102">
              <w:rPr>
                <w:sz w:val="16"/>
                <w:szCs w:val="16"/>
              </w:rPr>
              <w:t xml:space="preserve">Odsetek urzędów </w:t>
            </w:r>
            <w:r w:rsidR="000B50CE" w:rsidRPr="00C93102">
              <w:rPr>
                <w:sz w:val="16"/>
                <w:szCs w:val="16"/>
              </w:rPr>
              <w:t xml:space="preserve">administracji państwowej </w:t>
            </w:r>
            <w:r w:rsidRPr="00C93102">
              <w:rPr>
                <w:sz w:val="16"/>
                <w:szCs w:val="16"/>
              </w:rPr>
              <w:t>korzystających z systemu elektronicznego zarządzania dokumentacją jako podstawowego sposobu dokumentowania przebiegu załatwiania i rozstrzygania spraw</w:t>
            </w:r>
          </w:p>
          <w:p w14:paraId="6F9F5A01" w14:textId="77777777" w:rsidR="00981B7D" w:rsidRPr="00C93102" w:rsidRDefault="00981B7D" w:rsidP="009E3B80">
            <w:pPr>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4F4CC861" w14:textId="77777777" w:rsidR="00981B7D" w:rsidRPr="00C93102" w:rsidRDefault="00981B7D" w:rsidP="009E3B80">
            <w:pPr>
              <w:snapToGrid w:val="0"/>
              <w:rPr>
                <w:sz w:val="16"/>
                <w:szCs w:val="16"/>
              </w:rPr>
            </w:pPr>
            <w:r w:rsidRPr="00C93102">
              <w:rPr>
                <w:sz w:val="16"/>
                <w:szCs w:val="16"/>
              </w:rPr>
              <w:t>%</w:t>
            </w:r>
          </w:p>
        </w:tc>
        <w:tc>
          <w:tcPr>
            <w:tcW w:w="954" w:type="dxa"/>
            <w:tcBorders>
              <w:top w:val="single" w:sz="4" w:space="0" w:color="000000"/>
              <w:left w:val="single" w:sz="4" w:space="0" w:color="000000"/>
              <w:bottom w:val="single" w:sz="4" w:space="0" w:color="000000"/>
              <w:right w:val="single" w:sz="4" w:space="0" w:color="000000"/>
            </w:tcBorders>
            <w:vAlign w:val="center"/>
          </w:tcPr>
          <w:p w14:paraId="4FB0205B" w14:textId="77777777" w:rsidR="00981B7D" w:rsidRPr="00C93102" w:rsidRDefault="00981B7D" w:rsidP="009E3B80">
            <w:pPr>
              <w:snapToGrid w:val="0"/>
              <w:rPr>
                <w:sz w:val="16"/>
                <w:szCs w:val="16"/>
              </w:rPr>
            </w:pPr>
            <w:r w:rsidRPr="00C93102">
              <w:rPr>
                <w:sz w:val="16"/>
                <w:szCs w:val="16"/>
              </w:rPr>
              <w:t>Polska ogółem</w:t>
            </w:r>
          </w:p>
          <w:p w14:paraId="32D62B36" w14:textId="77777777" w:rsidR="00981B7D" w:rsidRPr="00C93102" w:rsidRDefault="00981B7D" w:rsidP="009E3B80">
            <w:pPr>
              <w:snapToGrid w:val="0"/>
              <w:rPr>
                <w:sz w:val="16"/>
                <w:szCs w:val="16"/>
              </w:rPr>
            </w:pPr>
          </w:p>
        </w:tc>
        <w:tc>
          <w:tcPr>
            <w:tcW w:w="954" w:type="dxa"/>
            <w:tcBorders>
              <w:top w:val="single" w:sz="4" w:space="0" w:color="000000"/>
              <w:left w:val="single" w:sz="4" w:space="0" w:color="000000"/>
              <w:bottom w:val="single" w:sz="4" w:space="0" w:color="000000"/>
            </w:tcBorders>
            <w:shd w:val="clear" w:color="auto" w:fill="auto"/>
            <w:vAlign w:val="center"/>
          </w:tcPr>
          <w:p w14:paraId="5D447C86" w14:textId="77777777" w:rsidR="00981B7D" w:rsidRPr="00C93102" w:rsidRDefault="00AC691D" w:rsidP="009E3B80">
            <w:pPr>
              <w:snapToGrid w:val="0"/>
              <w:rPr>
                <w:sz w:val="16"/>
                <w:szCs w:val="16"/>
              </w:rPr>
            </w:pPr>
            <w:r>
              <w:rPr>
                <w:sz w:val="16"/>
                <w:szCs w:val="16"/>
              </w:rPr>
              <w:t>43</w:t>
            </w:r>
          </w:p>
        </w:tc>
        <w:tc>
          <w:tcPr>
            <w:tcW w:w="863" w:type="dxa"/>
            <w:tcBorders>
              <w:top w:val="single" w:sz="4" w:space="0" w:color="000000"/>
              <w:left w:val="single" w:sz="4" w:space="0" w:color="000000"/>
              <w:bottom w:val="single" w:sz="4" w:space="0" w:color="000000"/>
            </w:tcBorders>
            <w:shd w:val="clear" w:color="auto" w:fill="auto"/>
            <w:vAlign w:val="center"/>
          </w:tcPr>
          <w:p w14:paraId="276A0C94" w14:textId="77777777" w:rsidR="00981B7D" w:rsidRPr="00C93102" w:rsidRDefault="00981B7D" w:rsidP="009E3B80">
            <w:pPr>
              <w:snapToGrid w:val="0"/>
              <w:rPr>
                <w:sz w:val="16"/>
                <w:szCs w:val="16"/>
              </w:rPr>
            </w:pPr>
            <w:r w:rsidRPr="00C93102">
              <w:rPr>
                <w:sz w:val="16"/>
                <w:szCs w:val="16"/>
              </w:rPr>
              <w:t>201</w:t>
            </w:r>
            <w:r w:rsidR="00AC691D">
              <w:rPr>
                <w:sz w:val="16"/>
                <w:szCs w:val="16"/>
              </w:rPr>
              <w:t>5</w:t>
            </w:r>
          </w:p>
        </w:tc>
        <w:tc>
          <w:tcPr>
            <w:tcW w:w="914" w:type="dxa"/>
            <w:tcBorders>
              <w:top w:val="single" w:sz="4" w:space="0" w:color="000000"/>
              <w:left w:val="single" w:sz="4" w:space="0" w:color="000000"/>
              <w:bottom w:val="single" w:sz="4" w:space="0" w:color="000000"/>
            </w:tcBorders>
            <w:shd w:val="clear" w:color="auto" w:fill="auto"/>
            <w:vAlign w:val="center"/>
          </w:tcPr>
          <w:p w14:paraId="2A7152D3" w14:textId="77777777" w:rsidR="00981B7D" w:rsidRPr="00C93102" w:rsidRDefault="00CF5321" w:rsidP="00886C84">
            <w:pPr>
              <w:snapToGrid w:val="0"/>
              <w:rPr>
                <w:sz w:val="16"/>
                <w:szCs w:val="16"/>
              </w:rPr>
            </w:pPr>
            <w:r w:rsidRPr="007378D2">
              <w:rPr>
                <w:sz w:val="16"/>
                <w:szCs w:val="16"/>
              </w:rPr>
              <w:t>62</w:t>
            </w:r>
          </w:p>
        </w:tc>
        <w:tc>
          <w:tcPr>
            <w:tcW w:w="1134" w:type="dxa"/>
            <w:tcBorders>
              <w:top w:val="single" w:sz="4" w:space="0" w:color="000000"/>
              <w:left w:val="single" w:sz="4" w:space="0" w:color="000000"/>
              <w:bottom w:val="single" w:sz="4" w:space="0" w:color="000000"/>
            </w:tcBorders>
            <w:shd w:val="clear" w:color="auto" w:fill="auto"/>
            <w:vAlign w:val="center"/>
          </w:tcPr>
          <w:p w14:paraId="58831FF3" w14:textId="77777777" w:rsidR="00981B7D" w:rsidRPr="00C93102" w:rsidRDefault="005E07A5" w:rsidP="009E3B80">
            <w:pPr>
              <w:snapToGrid w:val="0"/>
              <w:rPr>
                <w:sz w:val="16"/>
                <w:szCs w:val="16"/>
              </w:rPr>
            </w:pPr>
            <w:r>
              <w:rPr>
                <w:sz w:val="16"/>
                <w:szCs w:val="16"/>
              </w:rPr>
              <w:t>GUS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8911" w14:textId="77777777" w:rsidR="00981B7D" w:rsidRPr="00C93102" w:rsidRDefault="00981B7D" w:rsidP="009E3B80">
            <w:pPr>
              <w:snapToGrid w:val="0"/>
              <w:rPr>
                <w:sz w:val="16"/>
                <w:szCs w:val="16"/>
              </w:rPr>
            </w:pPr>
            <w:r w:rsidRPr="00C93102">
              <w:rPr>
                <w:sz w:val="16"/>
                <w:szCs w:val="16"/>
              </w:rPr>
              <w:t>1 rok</w:t>
            </w:r>
          </w:p>
        </w:tc>
      </w:tr>
    </w:tbl>
    <w:p w14:paraId="621D8A96" w14:textId="77777777" w:rsidR="00C94BC5" w:rsidRPr="00C93102" w:rsidRDefault="00C94BC5" w:rsidP="00981B7D">
      <w:pPr>
        <w:tabs>
          <w:tab w:val="left" w:pos="284"/>
        </w:tabs>
        <w:jc w:val="both"/>
        <w:rPr>
          <w:b/>
          <w:bCs/>
        </w:rPr>
      </w:pPr>
    </w:p>
    <w:p w14:paraId="225A7476" w14:textId="77777777" w:rsidR="00981B7D" w:rsidRPr="007D6DBC" w:rsidRDefault="00981B7D" w:rsidP="00C11319">
      <w:pPr>
        <w:numPr>
          <w:ilvl w:val="0"/>
          <w:numId w:val="16"/>
        </w:numPr>
        <w:tabs>
          <w:tab w:val="clear" w:pos="720"/>
          <w:tab w:val="num" w:pos="284"/>
          <w:tab w:val="left" w:pos="540"/>
        </w:tabs>
        <w:suppressAutoHyphens w:val="0"/>
        <w:spacing w:line="276" w:lineRule="auto"/>
        <w:ind w:left="284" w:hanging="284"/>
        <w:jc w:val="both"/>
        <w:rPr>
          <w:rFonts w:eastAsia="Calibri"/>
          <w:b/>
          <w:lang w:eastAsia="en-US"/>
        </w:rPr>
      </w:pPr>
      <w:r w:rsidRPr="00C93102">
        <w:rPr>
          <w:b/>
          <w:bCs/>
        </w:rPr>
        <w:t xml:space="preserve">Cel szczegółowy 4: </w:t>
      </w:r>
      <w:r w:rsidR="00A212CE">
        <w:rPr>
          <w:b/>
          <w:bCs/>
        </w:rPr>
        <w:t xml:space="preserve">Cyfrowa </w:t>
      </w:r>
      <w:r w:rsidR="0016444B">
        <w:rPr>
          <w:b/>
          <w:bCs/>
        </w:rPr>
        <w:t xml:space="preserve">dostępność i </w:t>
      </w:r>
      <w:r w:rsidR="00033E04">
        <w:rPr>
          <w:b/>
          <w:bCs/>
        </w:rPr>
        <w:t>użyteczność</w:t>
      </w:r>
      <w:r w:rsidRPr="00C93102">
        <w:rPr>
          <w:b/>
          <w:bCs/>
        </w:rPr>
        <w:t xml:space="preserve"> informacji sektora publicznego</w:t>
      </w:r>
    </w:p>
    <w:p w14:paraId="03328FCA" w14:textId="77777777" w:rsidR="0016444B" w:rsidRPr="00C93102" w:rsidRDefault="0016444B" w:rsidP="007D6DBC">
      <w:pPr>
        <w:tabs>
          <w:tab w:val="left" w:pos="540"/>
        </w:tabs>
        <w:suppressAutoHyphens w:val="0"/>
        <w:spacing w:line="276" w:lineRule="auto"/>
        <w:ind w:left="284"/>
        <w:jc w:val="both"/>
        <w:rPr>
          <w:rFonts w:eastAsia="Calibri"/>
          <w:b/>
          <w:lang w:eastAsia="en-US"/>
        </w:rPr>
      </w:pPr>
    </w:p>
    <w:p w14:paraId="45C2DF58" w14:textId="77777777" w:rsidR="00981B7D" w:rsidRPr="00C93102" w:rsidRDefault="00981B7D" w:rsidP="00981B7D">
      <w:pPr>
        <w:pStyle w:val="Limitznakw"/>
        <w:rPr>
          <w:rFonts w:eastAsia="Calibri"/>
          <w:lang w:eastAsia="en-US"/>
        </w:rPr>
      </w:pPr>
      <w:r w:rsidRPr="00C93102">
        <w:rPr>
          <w:rFonts w:eastAsia="Calibri"/>
          <w:lang w:eastAsia="en-US"/>
        </w:rPr>
        <w:t xml:space="preserve">[max 500 znaków nazwa + max </w:t>
      </w:r>
      <w:r w:rsidR="00D823AD">
        <w:rPr>
          <w:rFonts w:eastAsia="Calibri"/>
          <w:lang w:val="pl-PL" w:eastAsia="en-US"/>
        </w:rPr>
        <w:t>35</w:t>
      </w:r>
      <w:r w:rsidRPr="00C93102">
        <w:rPr>
          <w:rFonts w:eastAsia="Calibri"/>
          <w:lang w:eastAsia="en-US"/>
        </w:rPr>
        <w:t>00 znaków opis oczekiwanych rezultatów]</w:t>
      </w:r>
    </w:p>
    <w:p w14:paraId="5FFF1E31" w14:textId="77777777" w:rsidR="00981B7D" w:rsidRPr="00C93102" w:rsidRDefault="00981B7D" w:rsidP="00981B7D">
      <w:pPr>
        <w:tabs>
          <w:tab w:val="left" w:pos="284"/>
        </w:tabs>
        <w:jc w:val="both"/>
        <w:rPr>
          <w:b/>
          <w:bCs/>
        </w:rPr>
      </w:pPr>
    </w:p>
    <w:p w14:paraId="59362BDF" w14:textId="77777777" w:rsidR="00981B7D" w:rsidRPr="00C93102" w:rsidRDefault="00981B7D" w:rsidP="00C11319">
      <w:pPr>
        <w:jc w:val="both"/>
        <w:rPr>
          <w:bCs/>
        </w:rPr>
      </w:pPr>
      <w:r w:rsidRPr="00C93102">
        <w:rPr>
          <w:bCs/>
        </w:rPr>
        <w:t>KE określiła zasoby informacyjne sektora publicznego jako „kopalnię złota” oraz wskazała, że znaczna część tych danych nie jest ponownie wykorzystywana przez podmioty spoza administracji lub służy tylko ograniczonym celom. Zaleciła również państwom członkowskim, aby zwiększyły wartość ponownego wykorzystania („re-</w:t>
      </w:r>
      <w:proofErr w:type="spellStart"/>
      <w:r w:rsidRPr="00C93102">
        <w:rPr>
          <w:bCs/>
        </w:rPr>
        <w:t>use</w:t>
      </w:r>
      <w:proofErr w:type="spellEnd"/>
      <w:r w:rsidRPr="00C93102">
        <w:rPr>
          <w:bCs/>
        </w:rPr>
        <w:t>”)</w:t>
      </w:r>
      <w:r w:rsidR="00122BDF">
        <w:rPr>
          <w:bCs/>
        </w:rPr>
        <w:t xml:space="preserve"> tych danych</w:t>
      </w:r>
      <w:r w:rsidRPr="00C93102">
        <w:rPr>
          <w:bCs/>
        </w:rPr>
        <w:t xml:space="preserve"> poprzez </w:t>
      </w:r>
      <w:r w:rsidR="00122BDF">
        <w:rPr>
          <w:bCs/>
        </w:rPr>
        <w:t xml:space="preserve">ich ulepszoną </w:t>
      </w:r>
      <w:r w:rsidR="00A212CE">
        <w:rPr>
          <w:bCs/>
        </w:rPr>
        <w:t>cyfrową podaż</w:t>
      </w:r>
      <w:r w:rsidR="00122BDF">
        <w:rPr>
          <w:bCs/>
        </w:rPr>
        <w:t>,</w:t>
      </w:r>
      <w:r w:rsidR="00A212CE">
        <w:rPr>
          <w:bCs/>
        </w:rPr>
        <w:t xml:space="preserve"> polegającą </w:t>
      </w:r>
      <w:r w:rsidRPr="00C93102">
        <w:rPr>
          <w:bCs/>
        </w:rPr>
        <w:t>m.in.</w:t>
      </w:r>
      <w:r w:rsidR="00A212CE">
        <w:rPr>
          <w:bCs/>
        </w:rPr>
        <w:t xml:space="preserve"> na</w:t>
      </w:r>
      <w:r w:rsidRPr="00C93102">
        <w:rPr>
          <w:bCs/>
        </w:rPr>
        <w:t xml:space="preserve"> udostępniani</w:t>
      </w:r>
      <w:r w:rsidR="00A212CE">
        <w:rPr>
          <w:bCs/>
        </w:rPr>
        <w:t>u</w:t>
      </w:r>
      <w:r w:rsidRPr="00C93102">
        <w:rPr>
          <w:bCs/>
        </w:rPr>
        <w:t xml:space="preserve"> surowych danych w odczytywalnych maszynowo formatach </w:t>
      </w:r>
      <w:r w:rsidR="00A212CE">
        <w:rPr>
          <w:bCs/>
        </w:rPr>
        <w:t>czy</w:t>
      </w:r>
      <w:r w:rsidR="00A212CE" w:rsidRPr="00C93102">
        <w:rPr>
          <w:bCs/>
        </w:rPr>
        <w:t xml:space="preserve"> </w:t>
      </w:r>
      <w:r w:rsidRPr="00C93102">
        <w:rPr>
          <w:bCs/>
        </w:rPr>
        <w:t>uruchamiani</w:t>
      </w:r>
      <w:r w:rsidR="00A212CE">
        <w:rPr>
          <w:bCs/>
        </w:rPr>
        <w:t>u</w:t>
      </w:r>
      <w:r w:rsidRPr="00C93102">
        <w:rPr>
          <w:bCs/>
        </w:rPr>
        <w:t xml:space="preserve"> portali typu data.gov</w:t>
      </w:r>
      <w:r w:rsidRPr="00612486">
        <w:rPr>
          <w:bCs/>
          <w:vertAlign w:val="superscript"/>
        </w:rPr>
        <w:footnoteReference w:id="35"/>
      </w:r>
      <w:r w:rsidRPr="00612486">
        <w:rPr>
          <w:bCs/>
        </w:rPr>
        <w:t xml:space="preserve">. Niniejszy cel szczegółowy </w:t>
      </w:r>
      <w:r w:rsidR="00A212CE">
        <w:rPr>
          <w:bCs/>
        </w:rPr>
        <w:t xml:space="preserve">przyczynia się do </w:t>
      </w:r>
      <w:r w:rsidR="00A212CE" w:rsidRPr="00612486">
        <w:rPr>
          <w:bCs/>
        </w:rPr>
        <w:t>realiz</w:t>
      </w:r>
      <w:r w:rsidR="00A212CE">
        <w:rPr>
          <w:bCs/>
        </w:rPr>
        <w:t>acji</w:t>
      </w:r>
      <w:r w:rsidR="00A212CE" w:rsidRPr="00612486">
        <w:rPr>
          <w:bCs/>
        </w:rPr>
        <w:t xml:space="preserve"> t</w:t>
      </w:r>
      <w:r w:rsidR="00A212CE">
        <w:rPr>
          <w:bCs/>
        </w:rPr>
        <w:t>ego</w:t>
      </w:r>
      <w:r w:rsidR="00A212CE" w:rsidRPr="00F558DF">
        <w:rPr>
          <w:bCs/>
        </w:rPr>
        <w:t xml:space="preserve"> zaleceni</w:t>
      </w:r>
      <w:r w:rsidR="00A212CE">
        <w:rPr>
          <w:bCs/>
        </w:rPr>
        <w:t>a</w:t>
      </w:r>
      <w:r w:rsidRPr="00F558DF">
        <w:rPr>
          <w:bCs/>
        </w:rPr>
        <w:t>.</w:t>
      </w:r>
      <w:r w:rsidR="00EE2BA5" w:rsidRPr="00F558DF">
        <w:rPr>
          <w:bCs/>
        </w:rPr>
        <w:t xml:space="preserve"> </w:t>
      </w:r>
      <w:r w:rsidR="00A03C05" w:rsidRPr="00A03C05">
        <w:rPr>
          <w:bCs/>
        </w:rPr>
        <w:t>Jako wskaźnik rezultatu proponuje się miernik, odnoszący się do informacji tworzonych i gromadzonych przez podmioty publiczne w formie cyfrowej, które mogą być wykorzystywane przez różnych odbiorców. Wzrost wartości wskaźnika będzie przesłanką do wnioskowania, że bariery dla „re-</w:t>
      </w:r>
      <w:proofErr w:type="spellStart"/>
      <w:r w:rsidR="00A03C05" w:rsidRPr="00A03C05">
        <w:rPr>
          <w:bCs/>
        </w:rPr>
        <w:t>use</w:t>
      </w:r>
      <w:proofErr w:type="spellEnd"/>
      <w:r w:rsidR="00A03C05" w:rsidRPr="00A03C05">
        <w:rPr>
          <w:bCs/>
        </w:rPr>
        <w:t>” po stronie zbyt niskiej bądź słabej jakościowo podaży zostały ograniczone.</w:t>
      </w:r>
    </w:p>
    <w:p w14:paraId="0E3DDD56" w14:textId="77777777" w:rsidR="00981B7D" w:rsidRPr="00C93102" w:rsidRDefault="00981B7D" w:rsidP="00981B7D">
      <w:pPr>
        <w:jc w:val="both"/>
        <w:rPr>
          <w:b/>
        </w:rPr>
      </w:pPr>
    </w:p>
    <w:p w14:paraId="7660DF1E" w14:textId="77777777" w:rsidR="00D823AD" w:rsidRDefault="00D823AD" w:rsidP="00FF3895">
      <w:pPr>
        <w:pStyle w:val="Legenda"/>
        <w:keepNext/>
      </w:pPr>
      <w:r>
        <w:t xml:space="preserve">Tabela </w:t>
      </w:r>
      <w:fldSimple w:instr=" SEQ Tabela \* ARABIC ">
        <w:r w:rsidR="004470BF">
          <w:rPr>
            <w:noProof/>
          </w:rPr>
          <w:t>9</w:t>
        </w:r>
      </w:fldSimple>
      <w:r>
        <w:t xml:space="preserve"> Specyficzne dla programu wskaźniki rezultatu dla celu szczegółowego 4</w:t>
      </w:r>
    </w:p>
    <w:tbl>
      <w:tblPr>
        <w:tblW w:w="9233" w:type="dxa"/>
        <w:tblInd w:w="51" w:type="dxa"/>
        <w:tblLayout w:type="fixed"/>
        <w:tblCellMar>
          <w:left w:w="70" w:type="dxa"/>
          <w:right w:w="70" w:type="dxa"/>
        </w:tblCellMar>
        <w:tblLook w:val="0000" w:firstRow="0" w:lastRow="0" w:firstColumn="0" w:lastColumn="0" w:noHBand="0" w:noVBand="0"/>
      </w:tblPr>
      <w:tblGrid>
        <w:gridCol w:w="1437"/>
        <w:gridCol w:w="1130"/>
        <w:gridCol w:w="954"/>
        <w:gridCol w:w="954"/>
        <w:gridCol w:w="863"/>
        <w:gridCol w:w="1052"/>
        <w:gridCol w:w="1426"/>
        <w:gridCol w:w="1417"/>
      </w:tblGrid>
      <w:tr w:rsidR="00981B7D" w:rsidRPr="00C93102" w14:paraId="54CAD7EB" w14:textId="77777777" w:rsidTr="009E3B80">
        <w:trPr>
          <w:trHeight w:val="480"/>
        </w:trPr>
        <w:tc>
          <w:tcPr>
            <w:tcW w:w="1437" w:type="dxa"/>
            <w:tcBorders>
              <w:top w:val="single" w:sz="4" w:space="0" w:color="000000"/>
              <w:left w:val="single" w:sz="4" w:space="0" w:color="000000"/>
              <w:bottom w:val="single" w:sz="4" w:space="0" w:color="000000"/>
            </w:tcBorders>
            <w:shd w:val="clear" w:color="auto" w:fill="auto"/>
            <w:vAlign w:val="center"/>
          </w:tcPr>
          <w:p w14:paraId="7D5C688C" w14:textId="77777777" w:rsidR="00981B7D" w:rsidRPr="00C93102" w:rsidRDefault="00981B7D" w:rsidP="009E3B80">
            <w:pPr>
              <w:snapToGrid w:val="0"/>
              <w:spacing w:before="120" w:after="120"/>
              <w:rPr>
                <w:b/>
                <w:bCs/>
                <w:sz w:val="16"/>
                <w:szCs w:val="16"/>
              </w:rPr>
            </w:pPr>
            <w:r w:rsidRPr="00C93102">
              <w:rPr>
                <w:b/>
                <w:bCs/>
                <w:sz w:val="16"/>
                <w:szCs w:val="16"/>
              </w:rPr>
              <w:t>Wskaźnik rezultatu</w:t>
            </w:r>
          </w:p>
        </w:tc>
        <w:tc>
          <w:tcPr>
            <w:tcW w:w="1130" w:type="dxa"/>
            <w:tcBorders>
              <w:top w:val="single" w:sz="4" w:space="0" w:color="000000"/>
              <w:left w:val="single" w:sz="4" w:space="0" w:color="000000"/>
              <w:bottom w:val="single" w:sz="4" w:space="0" w:color="000000"/>
            </w:tcBorders>
            <w:shd w:val="clear" w:color="auto" w:fill="auto"/>
            <w:vAlign w:val="center"/>
          </w:tcPr>
          <w:p w14:paraId="5D23BD5E" w14:textId="77777777" w:rsidR="00981B7D" w:rsidRPr="00C93102" w:rsidRDefault="00981B7D" w:rsidP="009E3B80">
            <w:pPr>
              <w:snapToGrid w:val="0"/>
              <w:spacing w:before="120" w:after="120"/>
              <w:rPr>
                <w:b/>
                <w:bCs/>
                <w:sz w:val="16"/>
                <w:szCs w:val="16"/>
              </w:rPr>
            </w:pPr>
            <w:r w:rsidRPr="00C93102">
              <w:rPr>
                <w:b/>
                <w:bCs/>
                <w:sz w:val="16"/>
                <w:szCs w:val="16"/>
              </w:rPr>
              <w:t>Jednostka pomiaru</w:t>
            </w:r>
          </w:p>
        </w:tc>
        <w:tc>
          <w:tcPr>
            <w:tcW w:w="954" w:type="dxa"/>
            <w:tcBorders>
              <w:top w:val="single" w:sz="4" w:space="0" w:color="000000"/>
              <w:left w:val="single" w:sz="4" w:space="0" w:color="000000"/>
              <w:bottom w:val="single" w:sz="4" w:space="0" w:color="000000"/>
              <w:right w:val="single" w:sz="4" w:space="0" w:color="000000"/>
            </w:tcBorders>
          </w:tcPr>
          <w:p w14:paraId="3F249863" w14:textId="77777777" w:rsidR="00981B7D" w:rsidRPr="00C93102" w:rsidRDefault="00981B7D" w:rsidP="009E3B80">
            <w:pPr>
              <w:snapToGrid w:val="0"/>
              <w:spacing w:before="120" w:after="120"/>
              <w:rPr>
                <w:b/>
                <w:bCs/>
                <w:sz w:val="16"/>
                <w:szCs w:val="16"/>
              </w:rPr>
            </w:pPr>
            <w:r w:rsidRPr="00C93102">
              <w:rPr>
                <w:b/>
                <w:bCs/>
                <w:sz w:val="16"/>
                <w:szCs w:val="16"/>
              </w:rPr>
              <w:t>Kategoria regionu</w:t>
            </w:r>
          </w:p>
        </w:tc>
        <w:tc>
          <w:tcPr>
            <w:tcW w:w="954" w:type="dxa"/>
            <w:tcBorders>
              <w:top w:val="single" w:sz="4" w:space="0" w:color="000000"/>
              <w:left w:val="single" w:sz="4" w:space="0" w:color="000000"/>
              <w:bottom w:val="single" w:sz="4" w:space="0" w:color="000000"/>
            </w:tcBorders>
            <w:shd w:val="clear" w:color="auto" w:fill="auto"/>
            <w:vAlign w:val="center"/>
          </w:tcPr>
          <w:p w14:paraId="79F6F49D" w14:textId="77777777" w:rsidR="00981B7D" w:rsidRPr="00C93102" w:rsidRDefault="00981B7D" w:rsidP="009E3B80">
            <w:pPr>
              <w:snapToGrid w:val="0"/>
              <w:spacing w:before="120" w:after="120"/>
              <w:rPr>
                <w:b/>
                <w:bCs/>
                <w:sz w:val="16"/>
                <w:szCs w:val="16"/>
              </w:rPr>
            </w:pPr>
            <w:r w:rsidRPr="00C93102">
              <w:rPr>
                <w:b/>
                <w:bCs/>
                <w:sz w:val="16"/>
                <w:szCs w:val="16"/>
              </w:rPr>
              <w:t>Wartość bazowa</w:t>
            </w:r>
          </w:p>
        </w:tc>
        <w:tc>
          <w:tcPr>
            <w:tcW w:w="863" w:type="dxa"/>
            <w:tcBorders>
              <w:top w:val="single" w:sz="4" w:space="0" w:color="000000"/>
              <w:left w:val="single" w:sz="4" w:space="0" w:color="000000"/>
              <w:bottom w:val="single" w:sz="4" w:space="0" w:color="000000"/>
            </w:tcBorders>
            <w:shd w:val="clear" w:color="auto" w:fill="auto"/>
            <w:vAlign w:val="center"/>
          </w:tcPr>
          <w:p w14:paraId="12132565" w14:textId="77777777" w:rsidR="00981B7D" w:rsidRPr="00C93102" w:rsidRDefault="00981B7D" w:rsidP="009E3B80">
            <w:pPr>
              <w:snapToGrid w:val="0"/>
              <w:spacing w:before="120" w:after="120"/>
              <w:rPr>
                <w:b/>
                <w:bCs/>
                <w:sz w:val="16"/>
                <w:szCs w:val="16"/>
              </w:rPr>
            </w:pPr>
            <w:r w:rsidRPr="00C93102">
              <w:rPr>
                <w:b/>
                <w:bCs/>
                <w:sz w:val="16"/>
                <w:szCs w:val="16"/>
              </w:rPr>
              <w:t>Rok bazowy</w:t>
            </w:r>
          </w:p>
        </w:tc>
        <w:tc>
          <w:tcPr>
            <w:tcW w:w="1052" w:type="dxa"/>
            <w:tcBorders>
              <w:top w:val="single" w:sz="4" w:space="0" w:color="000000"/>
              <w:left w:val="single" w:sz="4" w:space="0" w:color="000000"/>
              <w:bottom w:val="single" w:sz="4" w:space="0" w:color="000000"/>
            </w:tcBorders>
            <w:shd w:val="clear" w:color="auto" w:fill="auto"/>
            <w:vAlign w:val="center"/>
          </w:tcPr>
          <w:p w14:paraId="038E5F00" w14:textId="77777777" w:rsidR="00981B7D" w:rsidRPr="00C93102" w:rsidRDefault="00981B7D" w:rsidP="009E3B80">
            <w:pPr>
              <w:snapToGrid w:val="0"/>
              <w:spacing w:before="120" w:after="120"/>
              <w:rPr>
                <w:b/>
                <w:bCs/>
                <w:sz w:val="16"/>
                <w:szCs w:val="16"/>
              </w:rPr>
            </w:pPr>
            <w:r w:rsidRPr="00C93102">
              <w:rPr>
                <w:b/>
                <w:bCs/>
                <w:sz w:val="16"/>
                <w:szCs w:val="16"/>
              </w:rPr>
              <w:t>Wartość docelowa (2023)</w:t>
            </w:r>
          </w:p>
        </w:tc>
        <w:tc>
          <w:tcPr>
            <w:tcW w:w="1426" w:type="dxa"/>
            <w:tcBorders>
              <w:top w:val="single" w:sz="4" w:space="0" w:color="000000"/>
              <w:left w:val="single" w:sz="4" w:space="0" w:color="000000"/>
              <w:bottom w:val="single" w:sz="4" w:space="0" w:color="000000"/>
            </w:tcBorders>
            <w:shd w:val="clear" w:color="auto" w:fill="auto"/>
            <w:vAlign w:val="center"/>
          </w:tcPr>
          <w:p w14:paraId="07DF252C" w14:textId="77777777" w:rsidR="00981B7D" w:rsidRPr="00C93102" w:rsidRDefault="00981B7D" w:rsidP="009E3B80">
            <w:pPr>
              <w:snapToGrid w:val="0"/>
              <w:spacing w:before="120" w:after="120"/>
              <w:rPr>
                <w:b/>
                <w:bCs/>
                <w:sz w:val="16"/>
                <w:szCs w:val="16"/>
              </w:rPr>
            </w:pPr>
            <w:r w:rsidRPr="00C93102">
              <w:rPr>
                <w:b/>
                <w:bCs/>
                <w:sz w:val="16"/>
                <w:szCs w:val="16"/>
              </w:rPr>
              <w:t>Źródło danych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1B5DF" w14:textId="77777777" w:rsidR="00981B7D" w:rsidRPr="00C93102" w:rsidRDefault="00981B7D" w:rsidP="009E3B80">
            <w:pPr>
              <w:snapToGrid w:val="0"/>
              <w:spacing w:before="120" w:after="120"/>
              <w:rPr>
                <w:b/>
                <w:bCs/>
                <w:sz w:val="16"/>
                <w:szCs w:val="16"/>
              </w:rPr>
            </w:pPr>
            <w:r w:rsidRPr="00C93102">
              <w:rPr>
                <w:b/>
                <w:bCs/>
                <w:sz w:val="16"/>
                <w:szCs w:val="16"/>
              </w:rPr>
              <w:t>Częstotliwość raportowania</w:t>
            </w:r>
          </w:p>
        </w:tc>
      </w:tr>
      <w:tr w:rsidR="00D73C5F" w:rsidRPr="00C93102" w14:paraId="343792A7" w14:textId="77777777" w:rsidTr="00AC691D">
        <w:trPr>
          <w:trHeight w:val="2655"/>
        </w:trPr>
        <w:tc>
          <w:tcPr>
            <w:tcW w:w="1437" w:type="dxa"/>
            <w:tcBorders>
              <w:top w:val="single" w:sz="4" w:space="0" w:color="auto"/>
              <w:left w:val="single" w:sz="4" w:space="0" w:color="000000"/>
              <w:bottom w:val="single" w:sz="4" w:space="0" w:color="000000"/>
            </w:tcBorders>
            <w:shd w:val="clear" w:color="auto" w:fill="auto"/>
            <w:vAlign w:val="center"/>
          </w:tcPr>
          <w:p w14:paraId="04CA3D26" w14:textId="77777777" w:rsidR="00D73C5F" w:rsidRDefault="00D73C5F" w:rsidP="009E3B80">
            <w:pPr>
              <w:snapToGrid w:val="0"/>
              <w:spacing w:before="120" w:after="120"/>
              <w:rPr>
                <w:sz w:val="16"/>
                <w:szCs w:val="16"/>
              </w:rPr>
            </w:pPr>
            <w:r>
              <w:rPr>
                <w:sz w:val="16"/>
                <w:szCs w:val="16"/>
              </w:rPr>
              <w:t>Wskaźnik otwartych danych</w:t>
            </w:r>
          </w:p>
        </w:tc>
        <w:tc>
          <w:tcPr>
            <w:tcW w:w="1130" w:type="dxa"/>
            <w:tcBorders>
              <w:top w:val="single" w:sz="4" w:space="0" w:color="auto"/>
              <w:left w:val="single" w:sz="4" w:space="0" w:color="000000"/>
              <w:bottom w:val="single" w:sz="4" w:space="0" w:color="000000"/>
            </w:tcBorders>
            <w:shd w:val="clear" w:color="auto" w:fill="auto"/>
            <w:vAlign w:val="center"/>
          </w:tcPr>
          <w:p w14:paraId="5D98880F" w14:textId="77777777" w:rsidR="001F07BB" w:rsidRDefault="001F07BB" w:rsidP="00B66226">
            <w:pPr>
              <w:snapToGrid w:val="0"/>
              <w:spacing w:before="120" w:after="120"/>
              <w:jc w:val="center"/>
              <w:rPr>
                <w:sz w:val="16"/>
                <w:szCs w:val="16"/>
              </w:rPr>
            </w:pPr>
          </w:p>
          <w:p w14:paraId="3FA89C90" w14:textId="77777777" w:rsidR="00D73C5F" w:rsidRDefault="001F07BB" w:rsidP="00B66226">
            <w:pPr>
              <w:snapToGrid w:val="0"/>
              <w:spacing w:before="120" w:after="120"/>
              <w:jc w:val="center"/>
              <w:rPr>
                <w:sz w:val="16"/>
                <w:szCs w:val="16"/>
              </w:rPr>
            </w:pPr>
            <w:r>
              <w:rPr>
                <w:sz w:val="16"/>
                <w:szCs w:val="16"/>
              </w:rPr>
              <w:t>miejsce w rankingu</w:t>
            </w:r>
          </w:p>
        </w:tc>
        <w:tc>
          <w:tcPr>
            <w:tcW w:w="954" w:type="dxa"/>
            <w:tcBorders>
              <w:top w:val="single" w:sz="4" w:space="0" w:color="auto"/>
              <w:left w:val="single" w:sz="4" w:space="0" w:color="000000"/>
              <w:bottom w:val="single" w:sz="4" w:space="0" w:color="000000"/>
              <w:right w:val="single" w:sz="4" w:space="0" w:color="000000"/>
            </w:tcBorders>
            <w:vAlign w:val="center"/>
          </w:tcPr>
          <w:p w14:paraId="428B167B" w14:textId="77777777" w:rsidR="00D73C5F" w:rsidRDefault="00D73C5F" w:rsidP="00B66226">
            <w:pPr>
              <w:snapToGrid w:val="0"/>
              <w:spacing w:before="120" w:after="120"/>
              <w:jc w:val="center"/>
              <w:rPr>
                <w:sz w:val="16"/>
                <w:szCs w:val="16"/>
              </w:rPr>
            </w:pPr>
            <w:r>
              <w:rPr>
                <w:sz w:val="16"/>
                <w:szCs w:val="16"/>
              </w:rPr>
              <w:t>Polska ogółem</w:t>
            </w:r>
          </w:p>
        </w:tc>
        <w:tc>
          <w:tcPr>
            <w:tcW w:w="954" w:type="dxa"/>
            <w:tcBorders>
              <w:top w:val="single" w:sz="4" w:space="0" w:color="auto"/>
              <w:left w:val="single" w:sz="4" w:space="0" w:color="000000"/>
              <w:bottom w:val="single" w:sz="4" w:space="0" w:color="000000"/>
            </w:tcBorders>
            <w:shd w:val="clear" w:color="auto" w:fill="auto"/>
            <w:vAlign w:val="center"/>
          </w:tcPr>
          <w:p w14:paraId="6CEA422D" w14:textId="77777777" w:rsidR="00D73C5F" w:rsidRDefault="00D73C5F" w:rsidP="00B66226">
            <w:pPr>
              <w:snapToGrid w:val="0"/>
              <w:spacing w:before="120" w:after="120"/>
              <w:jc w:val="center"/>
              <w:rPr>
                <w:sz w:val="16"/>
                <w:szCs w:val="16"/>
              </w:rPr>
            </w:pPr>
          </w:p>
          <w:p w14:paraId="71F99BDA" w14:textId="77777777" w:rsidR="0078460B" w:rsidRDefault="0078460B" w:rsidP="0078460B">
            <w:pPr>
              <w:snapToGrid w:val="0"/>
              <w:spacing w:before="120" w:after="120"/>
              <w:jc w:val="center"/>
              <w:rPr>
                <w:sz w:val="16"/>
                <w:szCs w:val="16"/>
              </w:rPr>
            </w:pPr>
            <w:r>
              <w:rPr>
                <w:sz w:val="16"/>
                <w:szCs w:val="16"/>
              </w:rPr>
              <w:t>13 miejsce w rankingu krajów UE</w:t>
            </w:r>
          </w:p>
        </w:tc>
        <w:tc>
          <w:tcPr>
            <w:tcW w:w="863" w:type="dxa"/>
            <w:tcBorders>
              <w:top w:val="single" w:sz="4" w:space="0" w:color="auto"/>
              <w:left w:val="single" w:sz="4" w:space="0" w:color="000000"/>
              <w:bottom w:val="single" w:sz="4" w:space="0" w:color="000000"/>
            </w:tcBorders>
            <w:shd w:val="clear" w:color="auto" w:fill="auto"/>
            <w:vAlign w:val="center"/>
          </w:tcPr>
          <w:p w14:paraId="0FDCDC6E" w14:textId="77777777" w:rsidR="00D73C5F" w:rsidRDefault="00D73C5F" w:rsidP="00B66226">
            <w:pPr>
              <w:snapToGrid w:val="0"/>
              <w:spacing w:before="120" w:after="120"/>
              <w:jc w:val="center"/>
              <w:rPr>
                <w:sz w:val="16"/>
                <w:szCs w:val="16"/>
              </w:rPr>
            </w:pPr>
            <w:r>
              <w:rPr>
                <w:sz w:val="16"/>
                <w:szCs w:val="16"/>
              </w:rPr>
              <w:t>2019</w:t>
            </w:r>
          </w:p>
        </w:tc>
        <w:tc>
          <w:tcPr>
            <w:tcW w:w="1052" w:type="dxa"/>
            <w:tcBorders>
              <w:top w:val="single" w:sz="4" w:space="0" w:color="auto"/>
              <w:left w:val="single" w:sz="4" w:space="0" w:color="000000"/>
              <w:bottom w:val="single" w:sz="4" w:space="0" w:color="000000"/>
            </w:tcBorders>
            <w:shd w:val="clear" w:color="auto" w:fill="auto"/>
            <w:vAlign w:val="center"/>
          </w:tcPr>
          <w:p w14:paraId="27012089" w14:textId="77777777" w:rsidR="00D73C5F" w:rsidRDefault="00246D9D" w:rsidP="00B66226">
            <w:pPr>
              <w:snapToGrid w:val="0"/>
              <w:spacing w:before="120" w:after="120"/>
              <w:jc w:val="center"/>
              <w:rPr>
                <w:sz w:val="16"/>
                <w:szCs w:val="16"/>
              </w:rPr>
            </w:pPr>
            <w:r>
              <w:rPr>
                <w:sz w:val="16"/>
                <w:szCs w:val="16"/>
              </w:rPr>
              <w:t>Utrzymanie lub wzrost pozycji Polski wśród krajów U</w:t>
            </w:r>
            <w:r w:rsidR="00D52918">
              <w:rPr>
                <w:sz w:val="16"/>
                <w:szCs w:val="16"/>
              </w:rPr>
              <w:t>E</w:t>
            </w:r>
          </w:p>
        </w:tc>
        <w:tc>
          <w:tcPr>
            <w:tcW w:w="1426" w:type="dxa"/>
            <w:tcBorders>
              <w:top w:val="single" w:sz="4" w:space="0" w:color="auto"/>
              <w:left w:val="single" w:sz="4" w:space="0" w:color="000000"/>
              <w:bottom w:val="single" w:sz="4" w:space="0" w:color="000000"/>
            </w:tcBorders>
            <w:shd w:val="clear" w:color="auto" w:fill="auto"/>
            <w:vAlign w:val="center"/>
          </w:tcPr>
          <w:p w14:paraId="7149E090" w14:textId="77777777" w:rsidR="00D73C5F" w:rsidRDefault="00D73C5F" w:rsidP="00B66226">
            <w:pPr>
              <w:snapToGrid w:val="0"/>
              <w:spacing w:before="120" w:after="120"/>
              <w:jc w:val="center"/>
              <w:rPr>
                <w:sz w:val="16"/>
                <w:szCs w:val="16"/>
              </w:rPr>
            </w:pPr>
            <w:r>
              <w:rPr>
                <w:sz w:val="16"/>
                <w:szCs w:val="16"/>
              </w:rPr>
              <w:t>DESI</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3A38E861" w14:textId="77777777" w:rsidR="00D73C5F" w:rsidRDefault="00D73C5F" w:rsidP="00B66226">
            <w:pPr>
              <w:snapToGrid w:val="0"/>
              <w:spacing w:before="120" w:after="120"/>
              <w:jc w:val="center"/>
              <w:rPr>
                <w:sz w:val="16"/>
                <w:szCs w:val="16"/>
              </w:rPr>
            </w:pPr>
            <w:r>
              <w:rPr>
                <w:sz w:val="16"/>
                <w:szCs w:val="16"/>
              </w:rPr>
              <w:t>1 rok</w:t>
            </w:r>
          </w:p>
        </w:tc>
      </w:tr>
    </w:tbl>
    <w:p w14:paraId="5301DA19" w14:textId="77777777" w:rsidR="00C94BC5" w:rsidRPr="00C93102" w:rsidRDefault="00C94BC5" w:rsidP="00C11319">
      <w:pPr>
        <w:jc w:val="both"/>
        <w:rPr>
          <w:bCs/>
          <w:u w:val="single"/>
        </w:rPr>
      </w:pPr>
    </w:p>
    <w:p w14:paraId="0918CB39" w14:textId="77777777" w:rsidR="00981B7D" w:rsidRPr="00C93102" w:rsidRDefault="009B6E7D" w:rsidP="00981B7D">
      <w:pPr>
        <w:numPr>
          <w:ilvl w:val="0"/>
          <w:numId w:val="17"/>
        </w:numPr>
        <w:ind w:left="284" w:hanging="284"/>
        <w:jc w:val="both"/>
        <w:rPr>
          <w:b/>
        </w:rPr>
      </w:pPr>
      <w:r>
        <w:rPr>
          <w:b/>
        </w:rPr>
        <w:t>P</w:t>
      </w:r>
      <w:r w:rsidR="00981B7D" w:rsidRPr="00C93102">
        <w:rPr>
          <w:b/>
        </w:rPr>
        <w:t>rzedsięwzię</w:t>
      </w:r>
      <w:r>
        <w:rPr>
          <w:b/>
        </w:rPr>
        <w:t>cia,</w:t>
      </w:r>
      <w:r w:rsidR="00981B7D" w:rsidRPr="00C93102">
        <w:rPr>
          <w:b/>
        </w:rPr>
        <w:t xml:space="preserve"> </w:t>
      </w:r>
      <w:r>
        <w:rPr>
          <w:b/>
        </w:rPr>
        <w:t xml:space="preserve">które mają zostać objęte wsparciem </w:t>
      </w:r>
      <w:r w:rsidR="00981B7D" w:rsidRPr="00C93102">
        <w:rPr>
          <w:b/>
        </w:rPr>
        <w:t>w ramach PI 2.</w:t>
      </w:r>
      <w:r w:rsidR="00411143">
        <w:rPr>
          <w:b/>
        </w:rPr>
        <w:t>c</w:t>
      </w:r>
      <w:r w:rsidR="00411143" w:rsidRPr="00C93102">
        <w:rPr>
          <w:b/>
        </w:rPr>
        <w:t xml:space="preserve"> </w:t>
      </w:r>
      <w:r w:rsidR="00981B7D" w:rsidRPr="00C93102">
        <w:rPr>
          <w:b/>
        </w:rPr>
        <w:t xml:space="preserve">w osi II </w:t>
      </w:r>
    </w:p>
    <w:p w14:paraId="173910E4" w14:textId="77777777" w:rsidR="00981B7D" w:rsidRPr="00C93102" w:rsidRDefault="00981B7D" w:rsidP="00981B7D">
      <w:pPr>
        <w:pStyle w:val="Limitznakw"/>
      </w:pPr>
      <w:r w:rsidRPr="00C93102">
        <w:rPr>
          <w:rFonts w:eastAsia="Calibri"/>
          <w:lang w:eastAsia="en-US"/>
        </w:rPr>
        <w:t>[max 1</w:t>
      </w:r>
      <w:r w:rsidR="009B6E7D">
        <w:rPr>
          <w:rFonts w:eastAsia="Calibri"/>
          <w:lang w:val="pl-PL" w:eastAsia="en-US"/>
        </w:rPr>
        <w:t>7</w:t>
      </w:r>
      <w:r w:rsidRPr="00C93102">
        <w:rPr>
          <w:rFonts w:eastAsia="Calibri"/>
          <w:lang w:eastAsia="en-US"/>
        </w:rPr>
        <w:t> </w:t>
      </w:r>
      <w:r w:rsidR="009B6E7D">
        <w:rPr>
          <w:rFonts w:eastAsia="Calibri"/>
          <w:lang w:val="pl-PL" w:eastAsia="en-US"/>
        </w:rPr>
        <w:t>5</w:t>
      </w:r>
      <w:r w:rsidRPr="00C93102">
        <w:rPr>
          <w:rFonts w:eastAsia="Calibri"/>
          <w:lang w:eastAsia="en-US"/>
        </w:rPr>
        <w:t>00 znaków na PI]</w:t>
      </w:r>
    </w:p>
    <w:p w14:paraId="0349C3BD" w14:textId="77777777" w:rsidR="00981B7D" w:rsidRPr="00C93102" w:rsidRDefault="00981B7D" w:rsidP="00981B7D">
      <w:pPr>
        <w:ind w:left="284"/>
        <w:jc w:val="both"/>
        <w:rPr>
          <w:b/>
        </w:rPr>
      </w:pPr>
    </w:p>
    <w:tbl>
      <w:tblPr>
        <w:tblW w:w="0" w:type="auto"/>
        <w:tblInd w:w="108" w:type="dxa"/>
        <w:tblLayout w:type="fixed"/>
        <w:tblLook w:val="0000" w:firstRow="0" w:lastRow="0" w:firstColumn="0" w:lastColumn="0" w:noHBand="0" w:noVBand="0"/>
      </w:tblPr>
      <w:tblGrid>
        <w:gridCol w:w="9109"/>
      </w:tblGrid>
      <w:tr w:rsidR="00981B7D" w:rsidRPr="00C93102" w14:paraId="7FB35EE7" w14:textId="77777777" w:rsidTr="00CD6700">
        <w:trPr>
          <w:trHeight w:val="416"/>
        </w:trPr>
        <w:tc>
          <w:tcPr>
            <w:tcW w:w="9109" w:type="dxa"/>
            <w:tcBorders>
              <w:top w:val="single" w:sz="4" w:space="0" w:color="000000"/>
              <w:left w:val="single" w:sz="4" w:space="0" w:color="000000"/>
              <w:bottom w:val="single" w:sz="4" w:space="0" w:color="000000"/>
              <w:right w:val="single" w:sz="4" w:space="0" w:color="000000"/>
            </w:tcBorders>
            <w:shd w:val="clear" w:color="auto" w:fill="auto"/>
          </w:tcPr>
          <w:p w14:paraId="3FE6D305" w14:textId="77777777" w:rsidR="00981B7D" w:rsidRPr="00C93102" w:rsidRDefault="00981B7D" w:rsidP="009E3B80">
            <w:pPr>
              <w:spacing w:before="120" w:after="120"/>
              <w:jc w:val="both"/>
              <w:rPr>
                <w:b/>
              </w:rPr>
            </w:pPr>
            <w:r w:rsidRPr="00C93102">
              <w:rPr>
                <w:b/>
              </w:rPr>
              <w:t xml:space="preserve">Cel szczegółowy 2: </w:t>
            </w:r>
            <w:r w:rsidR="008474CA">
              <w:rPr>
                <w:b/>
              </w:rPr>
              <w:t xml:space="preserve">Wysoka </w:t>
            </w:r>
            <w:r w:rsidRPr="00C93102">
              <w:rPr>
                <w:b/>
              </w:rPr>
              <w:t>dostępnoś</w:t>
            </w:r>
            <w:r w:rsidR="008474CA">
              <w:rPr>
                <w:b/>
              </w:rPr>
              <w:t>ć</w:t>
            </w:r>
            <w:r w:rsidRPr="00C93102">
              <w:rPr>
                <w:b/>
              </w:rPr>
              <w:t xml:space="preserve"> i jakoś</w:t>
            </w:r>
            <w:r w:rsidR="008474CA">
              <w:rPr>
                <w:b/>
              </w:rPr>
              <w:t>ć</w:t>
            </w:r>
            <w:r w:rsidRPr="00C93102">
              <w:rPr>
                <w:b/>
              </w:rPr>
              <w:t xml:space="preserve"> e-usług publicznych</w:t>
            </w:r>
          </w:p>
          <w:p w14:paraId="153A4ADA" w14:textId="77777777" w:rsidR="00981B7D" w:rsidRDefault="00981B7D" w:rsidP="009E3B80">
            <w:pPr>
              <w:spacing w:after="120"/>
              <w:jc w:val="both"/>
            </w:pPr>
            <w:r w:rsidRPr="00C93102">
              <w:t xml:space="preserve">Interwencja obejmie wsparcie podmiotów publicznych w tworzeniu i rozwoju nowoczesnych usług </w:t>
            </w:r>
            <w:r w:rsidRPr="00C93102">
              <w:lastRenderedPageBreak/>
              <w:t>świadczonych drogą elektroniczną, ze szczególnym uwzględnieniem usług o wysokim poziomie e-dojrzałości, bezpieczeństwa oraz integracji</w:t>
            </w:r>
            <w:r w:rsidR="00F05D01">
              <w:t>,</w:t>
            </w:r>
            <w:r w:rsidRPr="00C93102">
              <w:t xml:space="preserve"> </w:t>
            </w:r>
            <w:r w:rsidR="00F05D01">
              <w:t>m.in. na</w:t>
            </w:r>
            <w:r w:rsidRPr="00C93102">
              <w:t xml:space="preserve"> wspólnej platformie elektronicznych usług administracji publicznej. </w:t>
            </w:r>
          </w:p>
          <w:p w14:paraId="7856441D" w14:textId="77777777" w:rsidR="00014B24" w:rsidRPr="00C93102" w:rsidRDefault="00014B24" w:rsidP="009E3B80">
            <w:pPr>
              <w:spacing w:after="120"/>
              <w:jc w:val="both"/>
            </w:pPr>
            <w:r w:rsidRPr="00014B24">
              <w:t>Kluczowe znaczenie przy informatyzacji usług publicznych będzie miało unikanie „cyfryzacji biurokracji”. Oznacza to, że warstwa informatyczna projektów powinna być elementem jakościowej zmiany organizacyjnej</w:t>
            </w:r>
            <w:r>
              <w:t>.</w:t>
            </w:r>
          </w:p>
          <w:p w14:paraId="20801236" w14:textId="77777777" w:rsidR="00981B7D" w:rsidRPr="00C93102" w:rsidRDefault="00981B7D" w:rsidP="00093472">
            <w:pPr>
              <w:jc w:val="both"/>
            </w:pPr>
            <w:r w:rsidRPr="00C93102">
              <w:t xml:space="preserve">Priorytetowo będą traktowane projekty </w:t>
            </w:r>
            <w:proofErr w:type="spellStart"/>
            <w:r w:rsidRPr="00C93102">
              <w:t>ponadresortowe</w:t>
            </w:r>
            <w:proofErr w:type="spellEnd"/>
            <w:r w:rsidRPr="00C93102">
              <w:t xml:space="preserve"> w obszarach:</w:t>
            </w:r>
          </w:p>
          <w:p w14:paraId="6C4756E4" w14:textId="77777777" w:rsidR="00981B7D" w:rsidRPr="00C93102" w:rsidRDefault="00981B7D" w:rsidP="00093472">
            <w:pPr>
              <w:jc w:val="both"/>
            </w:pPr>
            <w:r w:rsidRPr="00C93102">
              <w:t>- uporządkowania rejestrów publicznych oraz zapewnienia ich interoperacyjności,</w:t>
            </w:r>
          </w:p>
          <w:p w14:paraId="07DD484A" w14:textId="77777777" w:rsidR="00981B7D" w:rsidRPr="00C93102" w:rsidRDefault="00981B7D" w:rsidP="00093472">
            <w:pPr>
              <w:jc w:val="both"/>
            </w:pPr>
            <w:r w:rsidRPr="00C93102">
              <w:t>- optymalizacji wykorzystania infrastruktury dzięki zastosowaniu technologii chmury obliczeniowej,</w:t>
            </w:r>
          </w:p>
          <w:p w14:paraId="4F2B023E" w14:textId="77777777" w:rsidR="00981B7D" w:rsidRDefault="00981B7D" w:rsidP="00093472">
            <w:pPr>
              <w:jc w:val="both"/>
            </w:pPr>
            <w:r w:rsidRPr="00C93102">
              <w:t>- zapewnienia bezpieczeństwa systemów teleinformatycznych.</w:t>
            </w:r>
          </w:p>
          <w:p w14:paraId="4001E9AD" w14:textId="77777777" w:rsidR="001800E8" w:rsidRDefault="00B51534" w:rsidP="00093472">
            <w:pPr>
              <w:jc w:val="both"/>
            </w:pPr>
            <w:r>
              <w:t xml:space="preserve">Ze względu na cele i zakres (dostarczenie pewnych horyzontalnych funkcjonalności w skali administracji rządowej) oraz ścisłe powiązanie z usługami dziedzinowymi, projekty tego rodzaju, mimo że realizują funkcje wewnątrzadministracyjne (A2A) powinny być realizowane w celu szczegółowym 2 a nie 3 (gdzie </w:t>
            </w:r>
            <w:r w:rsidR="00171F06">
              <w:t>projekty będą dotyczyć</w:t>
            </w:r>
            <w:r>
              <w:t xml:space="preserve"> </w:t>
            </w:r>
            <w:r w:rsidR="00171F06">
              <w:t>usprawnień pracy</w:t>
            </w:r>
            <w:r>
              <w:t xml:space="preserve"> poszczególnych urzędów). </w:t>
            </w:r>
            <w:r w:rsidR="00214EE2" w:rsidRPr="00214EE2">
              <w:t xml:space="preserve">Celem realizacji projektów o charakterze </w:t>
            </w:r>
            <w:proofErr w:type="spellStart"/>
            <w:r w:rsidR="00214EE2" w:rsidRPr="00214EE2">
              <w:t>ponad</w:t>
            </w:r>
            <w:r w:rsidR="00214EE2">
              <w:t>resorto</w:t>
            </w:r>
            <w:r w:rsidR="00214EE2" w:rsidRPr="00214EE2">
              <w:t>wym</w:t>
            </w:r>
            <w:proofErr w:type="spellEnd"/>
            <w:r w:rsidR="00214EE2" w:rsidRPr="00214EE2">
              <w:t xml:space="preserve"> jest zapewnienie odpowiednich warunków do współpracy</w:t>
            </w:r>
            <w:r w:rsidR="00214EE2">
              <w:t>,</w:t>
            </w:r>
            <w:r w:rsidR="00214EE2" w:rsidRPr="00214EE2">
              <w:t xml:space="preserve"> efektywnej wymiany danych (zgodnie z wymogami interoperacyjności oraz innymi standardami) oraz udostępniania informacji przy zapewnieniu odpowiedniego poziomu bezpieczeństwa. Realizacja tego typu projektów docelowo ma umożliwić świadczenie w optymalny sposób e-usług przez podmioty publiczne wchodzące w skład administracji rządowej.</w:t>
            </w:r>
          </w:p>
          <w:p w14:paraId="246E73EE" w14:textId="77777777" w:rsidR="001F7579" w:rsidRDefault="001F7579" w:rsidP="00093472">
            <w:pPr>
              <w:jc w:val="both"/>
            </w:pPr>
          </w:p>
          <w:p w14:paraId="3C624262" w14:textId="77777777" w:rsidR="00981B7D" w:rsidRPr="00C93102" w:rsidRDefault="00D3430D" w:rsidP="00093472">
            <w:pPr>
              <w:jc w:val="both"/>
            </w:pPr>
            <w:r>
              <w:t>Premiowane</w:t>
            </w:r>
            <w:r w:rsidRPr="00C93102">
              <w:t xml:space="preserve"> będą </w:t>
            </w:r>
            <w:r>
              <w:t xml:space="preserve">projekty wpisujące się w </w:t>
            </w:r>
            <w:r w:rsidRPr="00C93102">
              <w:t xml:space="preserve">kluczowe obszary opisane w </w:t>
            </w:r>
            <w:proofErr w:type="spellStart"/>
            <w:r w:rsidRPr="00C93102">
              <w:t>w</w:t>
            </w:r>
            <w:proofErr w:type="spellEnd"/>
            <w:r w:rsidRPr="00C93102">
              <w:t xml:space="preserve"> części 1.1. programu</w:t>
            </w:r>
            <w:r>
              <w:t>, tj.:</w:t>
            </w:r>
          </w:p>
          <w:p w14:paraId="20998A09" w14:textId="77777777" w:rsidR="00981B7D" w:rsidRPr="00C93102" w:rsidRDefault="00981B7D" w:rsidP="00093472">
            <w:pPr>
              <w:numPr>
                <w:ilvl w:val="0"/>
                <w:numId w:val="66"/>
              </w:numPr>
              <w:tabs>
                <w:tab w:val="left" w:pos="29"/>
              </w:tabs>
              <w:ind w:left="318" w:hanging="318"/>
              <w:contextualSpacing/>
              <w:jc w:val="both"/>
            </w:pPr>
            <w:r w:rsidRPr="00C93102">
              <w:t>rynek pracy</w:t>
            </w:r>
            <w:r w:rsidR="006C28E3">
              <w:t>,</w:t>
            </w:r>
            <w:r w:rsidRPr="00C93102">
              <w:t xml:space="preserve"> </w:t>
            </w:r>
          </w:p>
          <w:p w14:paraId="3D514C58" w14:textId="77777777" w:rsidR="00981B7D" w:rsidRPr="00C93102" w:rsidRDefault="00981B7D" w:rsidP="00093472">
            <w:pPr>
              <w:numPr>
                <w:ilvl w:val="0"/>
                <w:numId w:val="66"/>
              </w:numPr>
              <w:tabs>
                <w:tab w:val="left" w:pos="29"/>
              </w:tabs>
              <w:ind w:left="318" w:hanging="318"/>
              <w:contextualSpacing/>
              <w:jc w:val="both"/>
            </w:pPr>
            <w:r w:rsidRPr="00C93102">
              <w:t>ubezpieczenia i świadczenia społeczne</w:t>
            </w:r>
            <w:r w:rsidR="006C28E3">
              <w:t>,</w:t>
            </w:r>
            <w:r w:rsidRPr="00C93102">
              <w:t xml:space="preserve"> </w:t>
            </w:r>
          </w:p>
          <w:p w14:paraId="72EA93F9" w14:textId="77777777" w:rsidR="00981B7D" w:rsidRPr="00C93102" w:rsidRDefault="00981B7D" w:rsidP="00093472">
            <w:pPr>
              <w:numPr>
                <w:ilvl w:val="0"/>
                <w:numId w:val="66"/>
              </w:numPr>
              <w:tabs>
                <w:tab w:val="left" w:pos="29"/>
              </w:tabs>
              <w:ind w:left="318" w:hanging="318"/>
              <w:contextualSpacing/>
              <w:jc w:val="both"/>
            </w:pPr>
            <w:r w:rsidRPr="00C93102">
              <w:t>ochrona zdrowia</w:t>
            </w:r>
            <w:r w:rsidR="006C28E3">
              <w:t>,</w:t>
            </w:r>
            <w:r w:rsidRPr="00C93102">
              <w:t xml:space="preserve"> </w:t>
            </w:r>
          </w:p>
          <w:p w14:paraId="2C3BA6A7" w14:textId="77777777" w:rsidR="00981B7D" w:rsidRPr="00C93102" w:rsidRDefault="00981B7D" w:rsidP="00093472">
            <w:pPr>
              <w:numPr>
                <w:ilvl w:val="0"/>
                <w:numId w:val="66"/>
              </w:numPr>
              <w:tabs>
                <w:tab w:val="left" w:pos="29"/>
              </w:tabs>
              <w:ind w:left="318" w:hanging="318"/>
              <w:contextualSpacing/>
              <w:jc w:val="both"/>
            </w:pPr>
            <w:r w:rsidRPr="00C93102">
              <w:t>prowadzenie działalności gospodarczej</w:t>
            </w:r>
            <w:r w:rsidR="006C28E3">
              <w:t>,</w:t>
            </w:r>
            <w:r w:rsidRPr="00C93102">
              <w:t xml:space="preserve"> </w:t>
            </w:r>
          </w:p>
          <w:p w14:paraId="07751D6D" w14:textId="77777777" w:rsidR="00981B7D" w:rsidRPr="00C93102" w:rsidRDefault="00981B7D" w:rsidP="00093472">
            <w:pPr>
              <w:numPr>
                <w:ilvl w:val="0"/>
                <w:numId w:val="66"/>
              </w:numPr>
              <w:tabs>
                <w:tab w:val="left" w:pos="29"/>
              </w:tabs>
              <w:ind w:left="318" w:hanging="318"/>
              <w:contextualSpacing/>
              <w:jc w:val="both"/>
            </w:pPr>
            <w:r w:rsidRPr="00C93102">
              <w:t>wymiar sprawiedliwości i sądownictwo</w:t>
            </w:r>
            <w:r w:rsidR="006C28E3">
              <w:t>,</w:t>
            </w:r>
            <w:r w:rsidRPr="00C93102">
              <w:t xml:space="preserve"> </w:t>
            </w:r>
          </w:p>
          <w:p w14:paraId="32F6A063" w14:textId="77777777" w:rsidR="00981B7D" w:rsidRPr="00C93102" w:rsidRDefault="00981B7D" w:rsidP="00093472">
            <w:pPr>
              <w:numPr>
                <w:ilvl w:val="0"/>
                <w:numId w:val="66"/>
              </w:numPr>
              <w:tabs>
                <w:tab w:val="left" w:pos="29"/>
              </w:tabs>
              <w:ind w:left="318" w:hanging="318"/>
              <w:contextualSpacing/>
              <w:jc w:val="both"/>
            </w:pPr>
            <w:r w:rsidRPr="00C93102">
              <w:t>prezentacja i udostępnianie danych przestrzennych i statystycznych</w:t>
            </w:r>
            <w:r w:rsidR="006C28E3">
              <w:t>,</w:t>
            </w:r>
            <w:r w:rsidRPr="00C93102">
              <w:t xml:space="preserve"> </w:t>
            </w:r>
          </w:p>
          <w:p w14:paraId="3A73BBE0" w14:textId="77777777" w:rsidR="00981B7D" w:rsidRPr="00C93102" w:rsidRDefault="00981B7D" w:rsidP="00093472">
            <w:pPr>
              <w:numPr>
                <w:ilvl w:val="0"/>
                <w:numId w:val="66"/>
              </w:numPr>
              <w:tabs>
                <w:tab w:val="left" w:pos="29"/>
              </w:tabs>
              <w:ind w:left="318" w:hanging="318"/>
              <w:contextualSpacing/>
              <w:jc w:val="both"/>
            </w:pPr>
            <w:r w:rsidRPr="00C93102">
              <w:t>nauka i szkolnictwo wyższe</w:t>
            </w:r>
            <w:r w:rsidR="006C28E3">
              <w:t>,</w:t>
            </w:r>
          </w:p>
          <w:p w14:paraId="04FB45EA" w14:textId="77777777" w:rsidR="004E1E31" w:rsidRPr="00C93102" w:rsidRDefault="00981B7D" w:rsidP="00093472">
            <w:pPr>
              <w:numPr>
                <w:ilvl w:val="0"/>
                <w:numId w:val="66"/>
              </w:numPr>
              <w:tabs>
                <w:tab w:val="left" w:pos="29"/>
              </w:tabs>
              <w:ind w:left="318" w:hanging="318"/>
              <w:contextualSpacing/>
              <w:jc w:val="both"/>
            </w:pPr>
            <w:r w:rsidRPr="00C93102">
              <w:t>podatki i cła</w:t>
            </w:r>
            <w:r w:rsidR="006C28E3">
              <w:t>,</w:t>
            </w:r>
            <w:r w:rsidRPr="00C93102">
              <w:t xml:space="preserve"> </w:t>
            </w:r>
          </w:p>
          <w:p w14:paraId="36B5C4B3" w14:textId="77777777" w:rsidR="00981B7D" w:rsidRPr="00C93102" w:rsidRDefault="00981B7D" w:rsidP="00093472">
            <w:pPr>
              <w:numPr>
                <w:ilvl w:val="0"/>
                <w:numId w:val="66"/>
              </w:numPr>
              <w:tabs>
                <w:tab w:val="left" w:pos="29"/>
              </w:tabs>
              <w:ind w:left="318" w:hanging="318"/>
              <w:contextualSpacing/>
              <w:jc w:val="both"/>
            </w:pPr>
            <w:r w:rsidRPr="00C93102">
              <w:t>sprawy administracyjne, w szczególności obywatelskie</w:t>
            </w:r>
            <w:r w:rsidR="006C28E3">
              <w:t>,</w:t>
            </w:r>
            <w:r w:rsidRPr="00C93102">
              <w:t xml:space="preserve"> </w:t>
            </w:r>
          </w:p>
          <w:p w14:paraId="7647E4AF" w14:textId="77777777" w:rsidR="00981B7D" w:rsidRDefault="00981B7D" w:rsidP="00093472">
            <w:pPr>
              <w:numPr>
                <w:ilvl w:val="0"/>
                <w:numId w:val="66"/>
              </w:numPr>
              <w:tabs>
                <w:tab w:val="left" w:pos="29"/>
              </w:tabs>
              <w:ind w:left="318" w:hanging="318"/>
              <w:contextualSpacing/>
              <w:jc w:val="both"/>
            </w:pPr>
            <w:r w:rsidRPr="00C93102">
              <w:t>zamówienia publiczne</w:t>
            </w:r>
            <w:r w:rsidR="006C28E3">
              <w:t>,</w:t>
            </w:r>
            <w:r w:rsidRPr="00C93102">
              <w:t xml:space="preserve"> </w:t>
            </w:r>
          </w:p>
          <w:p w14:paraId="3F1D0FBA" w14:textId="77777777" w:rsidR="00F535BA" w:rsidRPr="00C93102" w:rsidRDefault="00981B7D" w:rsidP="00093472">
            <w:pPr>
              <w:numPr>
                <w:ilvl w:val="0"/>
                <w:numId w:val="66"/>
              </w:numPr>
              <w:tabs>
                <w:tab w:val="left" w:pos="29"/>
              </w:tabs>
              <w:ind w:left="318" w:hanging="318"/>
              <w:contextualSpacing/>
              <w:jc w:val="both"/>
            </w:pPr>
            <w:r w:rsidRPr="00C93102">
              <w:t>bezpieczeństwo i powiadamianie ratunkowe</w:t>
            </w:r>
            <w:r w:rsidR="006C28E3">
              <w:t>.</w:t>
            </w:r>
            <w:r w:rsidRPr="00C93102">
              <w:t xml:space="preserve"> </w:t>
            </w:r>
          </w:p>
          <w:p w14:paraId="58F119AD" w14:textId="77777777" w:rsidR="00BB205C" w:rsidRDefault="00BB205C" w:rsidP="00B66226">
            <w:pPr>
              <w:tabs>
                <w:tab w:val="left" w:pos="29"/>
              </w:tabs>
              <w:spacing w:after="20"/>
              <w:contextualSpacing/>
              <w:jc w:val="both"/>
            </w:pPr>
          </w:p>
          <w:p w14:paraId="3472EA26" w14:textId="77777777" w:rsidR="00A667B7" w:rsidRDefault="00A667B7" w:rsidP="00A667B7">
            <w:pPr>
              <w:jc w:val="both"/>
            </w:pPr>
            <w:r w:rsidRPr="00C93102">
              <w:t xml:space="preserve">W przypadku </w:t>
            </w:r>
            <w:r w:rsidR="00F14378">
              <w:t xml:space="preserve">ww. </w:t>
            </w:r>
            <w:r w:rsidRPr="00C93102">
              <w:t xml:space="preserve">projektów dziedzinowych, </w:t>
            </w:r>
            <w:r>
              <w:t>szczególne preferencje </w:t>
            </w:r>
            <w:r w:rsidR="00F14378">
              <w:t>uzyskają projekty</w:t>
            </w:r>
            <w:r>
              <w:t xml:space="preserve"> realizujące zalecenia Rady w sprawie krajowego programu reform Polski </w:t>
            </w:r>
            <w:r w:rsidR="0012146D">
              <w:t xml:space="preserve">na rok 2014 </w:t>
            </w:r>
            <w:r>
              <w:t>(CSR), tj.:</w:t>
            </w:r>
          </w:p>
          <w:p w14:paraId="378D87A6" w14:textId="77777777" w:rsidR="00A667B7" w:rsidRDefault="00A667B7" w:rsidP="00B66226">
            <w:pPr>
              <w:numPr>
                <w:ilvl w:val="0"/>
                <w:numId w:val="110"/>
              </w:numPr>
              <w:jc w:val="both"/>
            </w:pPr>
            <w:r>
              <w:t>poprawa warunków otoczenia biznesu poprzez:</w:t>
            </w:r>
          </w:p>
          <w:p w14:paraId="4B99CEF5" w14:textId="77777777" w:rsidR="00CD08CA" w:rsidRDefault="00A667B7" w:rsidP="00B66226">
            <w:pPr>
              <w:numPr>
                <w:ilvl w:val="1"/>
                <w:numId w:val="111"/>
              </w:numPr>
              <w:tabs>
                <w:tab w:val="left" w:pos="459"/>
              </w:tabs>
              <w:ind w:left="1168" w:hanging="425"/>
              <w:contextualSpacing/>
              <w:jc w:val="both"/>
            </w:pPr>
            <w:r>
              <w:t xml:space="preserve">redukcję kosztów rozpoczynania i prowadzenia działalności gospodarczej (w tym </w:t>
            </w:r>
            <w:r w:rsidR="00B144C5">
              <w:t>pojedynczy punkt kontaktowy</w:t>
            </w:r>
            <w:r w:rsidR="008A71CD">
              <w:t>,</w:t>
            </w:r>
            <w:r w:rsidR="00B144C5">
              <w:t xml:space="preserve"> </w:t>
            </w:r>
            <w:r>
              <w:t>podatki i cła, ubieganie się o zamówienia publiczne, e-fakturowanie),</w:t>
            </w:r>
          </w:p>
          <w:p w14:paraId="66A57D2B" w14:textId="77777777" w:rsidR="00A667B7" w:rsidRDefault="00A667B7" w:rsidP="00B66226">
            <w:pPr>
              <w:numPr>
                <w:ilvl w:val="1"/>
                <w:numId w:val="111"/>
              </w:numPr>
              <w:tabs>
                <w:tab w:val="left" w:pos="29"/>
              </w:tabs>
              <w:ind w:left="1168" w:hanging="425"/>
              <w:contextualSpacing/>
              <w:jc w:val="both"/>
            </w:pPr>
            <w:r>
              <w:t>redukcję czasu i kosztów egzekwowania umów,</w:t>
            </w:r>
          </w:p>
          <w:p w14:paraId="75BFD799" w14:textId="77777777" w:rsidR="00A667B7" w:rsidRPr="00C93102" w:rsidRDefault="00A667B7" w:rsidP="00B66226">
            <w:pPr>
              <w:numPr>
                <w:ilvl w:val="1"/>
                <w:numId w:val="111"/>
              </w:numPr>
              <w:tabs>
                <w:tab w:val="left" w:pos="29"/>
              </w:tabs>
              <w:ind w:left="1168" w:hanging="425"/>
              <w:contextualSpacing/>
              <w:jc w:val="both"/>
            </w:pPr>
            <w:r>
              <w:t>redukcję czasu i kosztów uzyskiwania pozwoleń na budowę,</w:t>
            </w:r>
          </w:p>
          <w:p w14:paraId="5BBF07E2" w14:textId="77777777" w:rsidR="00A667B7" w:rsidRDefault="00A667B7" w:rsidP="002923D6">
            <w:pPr>
              <w:numPr>
                <w:ilvl w:val="0"/>
                <w:numId w:val="110"/>
              </w:numPr>
              <w:jc w:val="both"/>
            </w:pPr>
            <w:r>
              <w:t>usprawnienie skuteczności administracji podatkowej</w:t>
            </w:r>
            <w:r w:rsidR="00873F0A">
              <w:t xml:space="preserve"> i celnej</w:t>
            </w:r>
            <w:r w:rsidR="002923D6">
              <w:t xml:space="preserve">, </w:t>
            </w:r>
          </w:p>
          <w:p w14:paraId="4A9E5A51" w14:textId="77777777" w:rsidR="00A667B7" w:rsidRDefault="00A667B7" w:rsidP="00B66226">
            <w:pPr>
              <w:numPr>
                <w:ilvl w:val="0"/>
                <w:numId w:val="110"/>
              </w:numPr>
              <w:jc w:val="both"/>
            </w:pPr>
            <w:r>
              <w:t>zmniejszenie bezrobocia i zwiększenie aktywności zawodowej</w:t>
            </w:r>
            <w:r w:rsidR="002923D6">
              <w:t>,</w:t>
            </w:r>
          </w:p>
          <w:p w14:paraId="37FBC0E0" w14:textId="77777777" w:rsidR="00F05D01" w:rsidRDefault="002923D6" w:rsidP="00F05D01">
            <w:pPr>
              <w:numPr>
                <w:ilvl w:val="0"/>
                <w:numId w:val="110"/>
              </w:numPr>
              <w:jc w:val="both"/>
            </w:pPr>
            <w:r>
              <w:t>poprawa efektywności kosztowej wydatków i ogólnej wydajności sektora opieki zdrowotnej.</w:t>
            </w:r>
          </w:p>
          <w:p w14:paraId="502316FC" w14:textId="77777777" w:rsidR="00A667B7" w:rsidRPr="00C93102" w:rsidRDefault="00A667B7" w:rsidP="00B66226">
            <w:pPr>
              <w:tabs>
                <w:tab w:val="left" w:pos="29"/>
              </w:tabs>
              <w:spacing w:after="20"/>
              <w:contextualSpacing/>
              <w:jc w:val="both"/>
            </w:pPr>
          </w:p>
          <w:p w14:paraId="6D359191" w14:textId="77777777" w:rsidR="00981B7D" w:rsidRPr="00C93102" w:rsidRDefault="00981B7D" w:rsidP="007D6DBC">
            <w:pPr>
              <w:tabs>
                <w:tab w:val="left" w:pos="29"/>
              </w:tabs>
              <w:contextualSpacing/>
              <w:jc w:val="both"/>
            </w:pPr>
            <w:r w:rsidRPr="00C93102">
              <w:t>Projekty resortowe, których głównym celem jest zapewnienie infrastruktury, mogą być realizowane pod warunkiem, że infrastruktura ta jest niezbędna dla wytworzenia, wdrożenia lub funkcjonowania e-usług publicznych. W ramach tych projektów powinny być zastosowane rozwiązania oraz usługi wykorzystujące wirtualizację środowisk sprzętowych i aplikacyjnych, umożliwiające docelowo ich integrację w ramach prywatnej chmury obliczeniowej administracji publicznej.</w:t>
            </w:r>
          </w:p>
          <w:p w14:paraId="3B1E6794" w14:textId="77777777" w:rsidR="00981B7D" w:rsidRPr="00C93102" w:rsidRDefault="00981B7D" w:rsidP="007D6DBC">
            <w:pPr>
              <w:tabs>
                <w:tab w:val="left" w:pos="29"/>
              </w:tabs>
              <w:contextualSpacing/>
              <w:jc w:val="both"/>
            </w:pPr>
          </w:p>
          <w:p w14:paraId="18787501" w14:textId="77777777" w:rsidR="00981B7D" w:rsidRDefault="00981B7D" w:rsidP="007D6DBC">
            <w:pPr>
              <w:tabs>
                <w:tab w:val="left" w:pos="29"/>
              </w:tabs>
              <w:contextualSpacing/>
              <w:jc w:val="both"/>
            </w:pPr>
            <w:r w:rsidRPr="00C93102">
              <w:t xml:space="preserve">Inwestowanie w infrastrukturę musi być uzasadnione celami projektu i analizą wykazującą niedostępność wystarczających zasobów w ramach </w:t>
            </w:r>
            <w:r w:rsidR="004222C5" w:rsidRPr="00687C1E">
              <w:t>sektora</w:t>
            </w:r>
            <w:r w:rsidR="00E836D3">
              <w:t xml:space="preserve"> finansów</w:t>
            </w:r>
            <w:r w:rsidR="004222C5" w:rsidRPr="00687C1E">
              <w:t xml:space="preserve"> publiczn</w:t>
            </w:r>
            <w:r w:rsidR="00E836D3">
              <w:t>ych</w:t>
            </w:r>
            <w:r w:rsidRPr="00687C1E">
              <w:t>.</w:t>
            </w:r>
            <w:r w:rsidRPr="00C93102">
              <w:t xml:space="preserve"> Wielkość wsparcia na proponowane projekty będzie powiązana z ich rezultatami w celu zapewnienia satysfakcjonującej relacji efekty/nakłady. </w:t>
            </w:r>
          </w:p>
          <w:p w14:paraId="602D71D7" w14:textId="77777777" w:rsidR="007715C7" w:rsidRPr="00C93102" w:rsidRDefault="007715C7" w:rsidP="007D6DBC">
            <w:pPr>
              <w:tabs>
                <w:tab w:val="left" w:pos="29"/>
              </w:tabs>
              <w:contextualSpacing/>
              <w:jc w:val="both"/>
            </w:pPr>
          </w:p>
          <w:p w14:paraId="4A753413" w14:textId="77777777" w:rsidR="00981B7D" w:rsidRDefault="00981B7D" w:rsidP="007D6DBC">
            <w:pPr>
              <w:jc w:val="both"/>
            </w:pPr>
            <w:r w:rsidRPr="00C93102">
              <w:t xml:space="preserve">Usługi i treści, które powstaną w wyniku realizacji projektów, muszą charakteryzować się wysoką </w:t>
            </w:r>
            <w:r w:rsidRPr="00C93102">
              <w:lastRenderedPageBreak/>
              <w:t xml:space="preserve">dostępnością zgodnie ze standardami </w:t>
            </w:r>
            <w:r w:rsidR="008144A7">
              <w:t xml:space="preserve">co najmniej </w:t>
            </w:r>
            <w:r w:rsidRPr="00C93102">
              <w:t>WCAG</w:t>
            </w:r>
            <w:r w:rsidR="004831AE" w:rsidRPr="00C93102">
              <w:t xml:space="preserve"> 2.0</w:t>
            </w:r>
            <w:r w:rsidRPr="00C93102">
              <w:t xml:space="preserve">, ciągłością działania, powszechnością i jakością obsługi oczekiwaną przez użytkowników, która po wdrożeniu będzie monitorowana. </w:t>
            </w:r>
          </w:p>
          <w:p w14:paraId="0D5B971F" w14:textId="77777777" w:rsidR="007715C7" w:rsidRPr="00C93102" w:rsidRDefault="007715C7" w:rsidP="007D6DBC">
            <w:pPr>
              <w:jc w:val="both"/>
            </w:pPr>
          </w:p>
          <w:p w14:paraId="0DC1280D" w14:textId="77777777" w:rsidR="00981B7D" w:rsidRDefault="00981B7D" w:rsidP="007D6DBC">
            <w:pPr>
              <w:jc w:val="both"/>
            </w:pPr>
            <w:r w:rsidRPr="00C93102">
              <w:t>Korzystanie z e-usług publicznych powinno być możliwe niezależnie od miejsca przebywania użytkownika i rodzaju technologii stosowanej przez odbiorcę (sprzętu, oprogramowania). Jako element dodatkowy premiowane będzie profesjonalne przygotowanie informacji sektora publicznego do ponownego wykorzystania (np. poprzez udostępnienie interfejsu dla programistów, tzw. API). Dokumentacja elektroniczna powstająca w wyniku realizacji e-usług musi być możliwa do utrwalenia w sposób umożliwiający jej przechowywanie oraz udostępnianie w długim czasie, niezależnie od systemu teleinformatycznego, w ramach którego powstała, w szczególności ta część dokumentacji, która stanowi materiały archiwalne.</w:t>
            </w:r>
          </w:p>
          <w:p w14:paraId="462A3F82" w14:textId="77777777" w:rsidR="007715C7" w:rsidRPr="00C93102" w:rsidRDefault="007715C7" w:rsidP="007D6DBC">
            <w:pPr>
              <w:jc w:val="both"/>
            </w:pPr>
          </w:p>
          <w:p w14:paraId="5DD32E53" w14:textId="77777777" w:rsidR="00981B7D" w:rsidRDefault="00981B7D" w:rsidP="007D6DBC">
            <w:pPr>
              <w:tabs>
                <w:tab w:val="left" w:pos="29"/>
              </w:tabs>
              <w:contextualSpacing/>
              <w:jc w:val="both"/>
            </w:pPr>
            <w:r w:rsidRPr="00C93102">
              <w:t xml:space="preserve">W ramach projektów realizowane będą również szkolenia stanowiskowe podnoszące kompetencje urzędników obsługujących usługi świadczone drogą elektroniczną, </w:t>
            </w:r>
            <w:r w:rsidR="004831AE" w:rsidRPr="00C93102">
              <w:t>z uwzględnieniem</w:t>
            </w:r>
            <w:r w:rsidRPr="00C93102">
              <w:t xml:space="preserve"> bezpieczeństwa teleinformatycznego.</w:t>
            </w:r>
          </w:p>
          <w:p w14:paraId="09A506AA" w14:textId="77777777" w:rsidR="006E560D" w:rsidRDefault="006E560D" w:rsidP="007D6DBC">
            <w:pPr>
              <w:jc w:val="both"/>
              <w:rPr>
                <w:b/>
              </w:rPr>
            </w:pPr>
          </w:p>
          <w:p w14:paraId="1AFD5970" w14:textId="77777777" w:rsidR="00981B7D" w:rsidRPr="00C93102" w:rsidRDefault="00981B7D" w:rsidP="009E3B80">
            <w:pPr>
              <w:spacing w:after="120"/>
              <w:jc w:val="both"/>
            </w:pPr>
            <w:r w:rsidRPr="00C93102">
              <w:rPr>
                <w:b/>
              </w:rPr>
              <w:t xml:space="preserve">Wkład dla osiągania celu szczegółowego: </w:t>
            </w:r>
            <w:r w:rsidRPr="00C93102">
              <w:t xml:space="preserve">wprowadzone rozwiązania zwiększą trzy kluczowe parametry świadczenia usług publicznych, tj. dostępność (zarówno w wymiarze </w:t>
            </w:r>
            <w:proofErr w:type="spellStart"/>
            <w:r w:rsidRPr="00C93102">
              <w:t>availability</w:t>
            </w:r>
            <w:proofErr w:type="spellEnd"/>
            <w:r w:rsidRPr="00C93102">
              <w:t xml:space="preserve"> jak i </w:t>
            </w:r>
            <w:proofErr w:type="spellStart"/>
            <w:r w:rsidRPr="00C93102">
              <w:t>accessibility</w:t>
            </w:r>
            <w:proofErr w:type="spellEnd"/>
            <w:r w:rsidRPr="00C93102">
              <w:t>), jakość i efektywność. Oczekiwanym efektem dla obywateli i przedsiębiorców będzie większa wygoda i skrócenie czasu realizacji poszczególnych typów spraw oraz zmniejszenie związanych z tym obciążeń administracyjnych.</w:t>
            </w:r>
          </w:p>
          <w:p w14:paraId="045CE194" w14:textId="77777777" w:rsidR="006A0968" w:rsidRPr="00C93102" w:rsidRDefault="00981B7D" w:rsidP="009E3B80">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color w:val="000000"/>
              </w:rPr>
            </w:pPr>
            <w:r w:rsidRPr="00C93102">
              <w:rPr>
                <w:b/>
              </w:rPr>
              <w:t xml:space="preserve">Grupy </w:t>
            </w:r>
            <w:r w:rsidRPr="005859D7">
              <w:rPr>
                <w:b/>
              </w:rPr>
              <w:t xml:space="preserve">beneficjentów: </w:t>
            </w:r>
            <w:r w:rsidRPr="005859D7">
              <w:rPr>
                <w:color w:val="000000"/>
              </w:rPr>
              <w:t>jednostki administracji rządowej</w:t>
            </w:r>
            <w:r w:rsidR="009B5343" w:rsidRPr="005859D7">
              <w:rPr>
                <w:color w:val="000000"/>
              </w:rPr>
              <w:t xml:space="preserve"> </w:t>
            </w:r>
            <w:r w:rsidRPr="005859D7">
              <w:rPr>
                <w:color w:val="000000"/>
              </w:rPr>
              <w:t xml:space="preserve">oraz jednostki im podległe lub przez nie nadzorowane, sądy i jednostki prokuratury, </w:t>
            </w:r>
            <w:r w:rsidR="002C1F8D" w:rsidRPr="005859D7">
              <w:rPr>
                <w:color w:val="000000"/>
              </w:rPr>
              <w:t xml:space="preserve">partnerstwa </w:t>
            </w:r>
            <w:r w:rsidR="00FD31AA" w:rsidRPr="005859D7">
              <w:rPr>
                <w:color w:val="000000"/>
              </w:rPr>
              <w:t xml:space="preserve">ww. </w:t>
            </w:r>
            <w:r w:rsidR="00FD31AA">
              <w:rPr>
                <w:color w:val="000000"/>
              </w:rPr>
              <w:t>uprawnionych</w:t>
            </w:r>
            <w:r w:rsidRPr="00C93102">
              <w:rPr>
                <w:color w:val="000000"/>
              </w:rPr>
              <w:t xml:space="preserve"> podmiotów z przedsiębiorstwami, organizacjami pozarządowymi, jednostkami naukowymi lub podmiotami leczniczymi, dla których podmiotem tworzącym jest minister lub publiczna uczelnia medyczna.</w:t>
            </w:r>
            <w:r w:rsidRPr="00C93102">
              <w:rPr>
                <w:rFonts w:ascii="Helv" w:hAnsi="Helv" w:cs="Helv"/>
                <w:color w:val="000000"/>
              </w:rPr>
              <w:t xml:space="preserve"> </w:t>
            </w:r>
          </w:p>
          <w:p w14:paraId="7A468D9B" w14:textId="77777777" w:rsidR="00981B7D" w:rsidRPr="00983038" w:rsidRDefault="00981B7D" w:rsidP="00CD6700"/>
        </w:tc>
      </w:tr>
    </w:tbl>
    <w:p w14:paraId="1F4CBDD4" w14:textId="77777777" w:rsidR="00981B7D" w:rsidRPr="00C93102" w:rsidRDefault="00981B7D" w:rsidP="00981B7D">
      <w:pPr>
        <w:spacing w:before="120" w:after="120"/>
        <w:jc w:val="both"/>
      </w:pPr>
    </w:p>
    <w:tbl>
      <w:tblPr>
        <w:tblW w:w="0" w:type="auto"/>
        <w:tblInd w:w="108" w:type="dxa"/>
        <w:tblLayout w:type="fixed"/>
        <w:tblLook w:val="0000" w:firstRow="0" w:lastRow="0" w:firstColumn="0" w:lastColumn="0" w:noHBand="0" w:noVBand="0"/>
      </w:tblPr>
      <w:tblGrid>
        <w:gridCol w:w="9109"/>
      </w:tblGrid>
      <w:tr w:rsidR="00981B7D" w:rsidRPr="00C93102" w14:paraId="14DADB1E" w14:textId="77777777" w:rsidTr="009E3B80">
        <w:tc>
          <w:tcPr>
            <w:tcW w:w="9109" w:type="dxa"/>
            <w:tcBorders>
              <w:top w:val="single" w:sz="4" w:space="0" w:color="000000"/>
              <w:left w:val="single" w:sz="4" w:space="0" w:color="000000"/>
              <w:bottom w:val="single" w:sz="4" w:space="0" w:color="000000"/>
              <w:right w:val="single" w:sz="4" w:space="0" w:color="000000"/>
            </w:tcBorders>
            <w:shd w:val="clear" w:color="auto" w:fill="auto"/>
          </w:tcPr>
          <w:p w14:paraId="5E1B35DF" w14:textId="77777777" w:rsidR="00981B7D" w:rsidRPr="00C93102" w:rsidRDefault="00981B7D" w:rsidP="009E3B80">
            <w:pPr>
              <w:spacing w:before="120" w:after="120"/>
              <w:jc w:val="both"/>
              <w:rPr>
                <w:b/>
              </w:rPr>
            </w:pPr>
            <w:r w:rsidRPr="005859D7">
              <w:rPr>
                <w:b/>
              </w:rPr>
              <w:t xml:space="preserve">Cel szczegółowy 3: </w:t>
            </w:r>
            <w:r w:rsidR="008144A7">
              <w:rPr>
                <w:b/>
              </w:rPr>
              <w:t xml:space="preserve">Cyfryzacja procesów </w:t>
            </w:r>
            <w:proofErr w:type="spellStart"/>
            <w:r w:rsidR="002923D6" w:rsidRPr="005859D7">
              <w:rPr>
                <w:b/>
                <w:bCs/>
              </w:rPr>
              <w:t>back-office</w:t>
            </w:r>
            <w:proofErr w:type="spellEnd"/>
            <w:r w:rsidR="002923D6" w:rsidRPr="002923D6" w:rsidDel="00033E04">
              <w:rPr>
                <w:b/>
                <w:bCs/>
              </w:rPr>
              <w:t xml:space="preserve"> </w:t>
            </w:r>
            <w:r w:rsidR="008144A7">
              <w:rPr>
                <w:b/>
                <w:bCs/>
              </w:rPr>
              <w:t xml:space="preserve">w administracji </w:t>
            </w:r>
            <w:r w:rsidR="00562C54">
              <w:rPr>
                <w:b/>
                <w:bCs/>
              </w:rPr>
              <w:t>rządowej</w:t>
            </w:r>
          </w:p>
          <w:p w14:paraId="54EE8D45" w14:textId="77777777" w:rsidR="00E836D3" w:rsidRDefault="00981B7D" w:rsidP="00093472">
            <w:pPr>
              <w:jc w:val="both"/>
              <w:rPr>
                <w:bCs/>
              </w:rPr>
            </w:pPr>
            <w:r w:rsidRPr="00C93102">
              <w:t xml:space="preserve">Celem wsparcia jest usprawnienie funkcjonowania administracji rządowej poprzez </w:t>
            </w:r>
            <w:r w:rsidR="000D5588">
              <w:t xml:space="preserve">tworzenie, rozwój i </w:t>
            </w:r>
            <w:r w:rsidRPr="00C93102">
              <w:t xml:space="preserve">upowszechnienie standardów i dobrych praktyk w zakresach kluczowych z tego punktu widzenia, takich jak </w:t>
            </w:r>
            <w:r w:rsidR="004E5608" w:rsidRPr="00C93102">
              <w:t>np</w:t>
            </w:r>
            <w:r w:rsidRPr="00C93102">
              <w:t xml:space="preserve">.: </w:t>
            </w:r>
            <w:r w:rsidR="00744C27" w:rsidRPr="00C93102">
              <w:rPr>
                <w:bCs/>
              </w:rPr>
              <w:t>polityk</w:t>
            </w:r>
            <w:r w:rsidR="00744C27">
              <w:rPr>
                <w:bCs/>
              </w:rPr>
              <w:t>i</w:t>
            </w:r>
            <w:r w:rsidR="00744C27" w:rsidRPr="00C93102">
              <w:rPr>
                <w:bCs/>
              </w:rPr>
              <w:t xml:space="preserve"> </w:t>
            </w:r>
            <w:r w:rsidRPr="00C93102">
              <w:rPr>
                <w:bCs/>
              </w:rPr>
              <w:t>bezpieczeństwa teleinformatycznego</w:t>
            </w:r>
            <w:r w:rsidR="00744C27">
              <w:rPr>
                <w:bCs/>
              </w:rPr>
              <w:t xml:space="preserve"> oraz </w:t>
            </w:r>
            <w:r w:rsidR="000508AF">
              <w:rPr>
                <w:bCs/>
              </w:rPr>
              <w:t xml:space="preserve">przetwarzania i </w:t>
            </w:r>
            <w:r w:rsidR="00744C27">
              <w:rPr>
                <w:bCs/>
              </w:rPr>
              <w:t>ochrony</w:t>
            </w:r>
            <w:r w:rsidR="00744C27" w:rsidRPr="00C93102">
              <w:rPr>
                <w:bCs/>
              </w:rPr>
              <w:t xml:space="preserve"> </w:t>
            </w:r>
            <w:r w:rsidRPr="00C93102">
              <w:rPr>
                <w:bCs/>
              </w:rPr>
              <w:t xml:space="preserve">danych osobowych, </w:t>
            </w:r>
            <w:r w:rsidR="00744C27">
              <w:rPr>
                <w:bCs/>
              </w:rPr>
              <w:t xml:space="preserve">dobre praktyki zamówień na systemy IT, jak również elementy systemowe: nowoczesne, otwarte systemy </w:t>
            </w:r>
            <w:r w:rsidRPr="00C93102">
              <w:rPr>
                <w:bCs/>
              </w:rPr>
              <w:t>elektronicznego zarządzania dokumentacją</w:t>
            </w:r>
            <w:r w:rsidR="00744C27">
              <w:rPr>
                <w:bCs/>
              </w:rPr>
              <w:t>,</w:t>
            </w:r>
            <w:r w:rsidRPr="00C93102">
              <w:rPr>
                <w:bCs/>
              </w:rPr>
              <w:t xml:space="preserve"> </w:t>
            </w:r>
            <w:r w:rsidR="00744C27">
              <w:rPr>
                <w:bCs/>
              </w:rPr>
              <w:t>sprawdzone w praktyce systemy</w:t>
            </w:r>
            <w:r w:rsidRPr="00C93102">
              <w:rPr>
                <w:bCs/>
              </w:rPr>
              <w:t xml:space="preserve"> klasy ERP, interfejs</w:t>
            </w:r>
            <w:r w:rsidR="00744C27">
              <w:rPr>
                <w:bCs/>
              </w:rPr>
              <w:t>y</w:t>
            </w:r>
            <w:r w:rsidRPr="00C93102">
              <w:rPr>
                <w:bCs/>
              </w:rPr>
              <w:t xml:space="preserve"> </w:t>
            </w:r>
            <w:r w:rsidR="00744C27">
              <w:rPr>
                <w:bCs/>
              </w:rPr>
              <w:t xml:space="preserve">usług oraz danych </w:t>
            </w:r>
            <w:r w:rsidR="00F82265">
              <w:rPr>
                <w:bCs/>
              </w:rPr>
              <w:t xml:space="preserve">między </w:t>
            </w:r>
            <w:r w:rsidR="00744C27">
              <w:rPr>
                <w:bCs/>
              </w:rPr>
              <w:t>systemami w ramach instytucji oraz pomiędzy instytucjami</w:t>
            </w:r>
            <w:r w:rsidR="004F68B1">
              <w:rPr>
                <w:bCs/>
              </w:rPr>
              <w:t>,</w:t>
            </w:r>
            <w:r w:rsidRPr="00C93102">
              <w:rPr>
                <w:bCs/>
              </w:rPr>
              <w:t xml:space="preserve"> wspólne </w:t>
            </w:r>
            <w:r w:rsidR="00744C27" w:rsidRPr="00C93102">
              <w:rPr>
                <w:bCs/>
              </w:rPr>
              <w:t>platform</w:t>
            </w:r>
            <w:r w:rsidR="00744C27">
              <w:rPr>
                <w:bCs/>
              </w:rPr>
              <w:t>y</w:t>
            </w:r>
            <w:r w:rsidR="00744C27" w:rsidRPr="00C93102">
              <w:rPr>
                <w:bCs/>
              </w:rPr>
              <w:t xml:space="preserve"> </w:t>
            </w:r>
            <w:r w:rsidRPr="00C93102">
              <w:rPr>
                <w:bCs/>
              </w:rPr>
              <w:t xml:space="preserve">elektronicznych usług, </w:t>
            </w:r>
            <w:r w:rsidR="00744C27">
              <w:rPr>
                <w:bCs/>
              </w:rPr>
              <w:t>podnoszenie</w:t>
            </w:r>
            <w:r w:rsidRPr="00C93102">
              <w:rPr>
                <w:bCs/>
              </w:rPr>
              <w:t xml:space="preserve"> kwalifikacj</w:t>
            </w:r>
            <w:r w:rsidR="008144A7">
              <w:rPr>
                <w:bCs/>
              </w:rPr>
              <w:t>i</w:t>
            </w:r>
            <w:r w:rsidRPr="00C93102">
              <w:rPr>
                <w:bCs/>
              </w:rPr>
              <w:t xml:space="preserve"> kadr IT</w:t>
            </w:r>
            <w:r w:rsidR="00744C27">
              <w:rPr>
                <w:bCs/>
              </w:rPr>
              <w:t xml:space="preserve"> i </w:t>
            </w:r>
            <w:r w:rsidR="009A048F">
              <w:rPr>
                <w:bCs/>
              </w:rPr>
              <w:t>urzędnikó</w:t>
            </w:r>
            <w:r w:rsidR="0029742B">
              <w:rPr>
                <w:bCs/>
              </w:rPr>
              <w:t>w</w:t>
            </w:r>
            <w:r w:rsidRPr="00C93102">
              <w:rPr>
                <w:bCs/>
              </w:rPr>
              <w:t>.</w:t>
            </w:r>
          </w:p>
          <w:p w14:paraId="5EAE6110" w14:textId="77777777" w:rsidR="00981B7D" w:rsidRPr="00C93102" w:rsidRDefault="00981B7D" w:rsidP="00093472">
            <w:pPr>
              <w:jc w:val="both"/>
              <w:rPr>
                <w:iCs/>
              </w:rPr>
            </w:pPr>
            <w:r w:rsidRPr="00C93102">
              <w:rPr>
                <w:bCs/>
              </w:rPr>
              <w:t xml:space="preserve"> </w:t>
            </w:r>
          </w:p>
          <w:p w14:paraId="62CE8A36" w14:textId="77777777" w:rsidR="00F77443" w:rsidRDefault="00B36423" w:rsidP="00093472">
            <w:pPr>
              <w:jc w:val="both"/>
              <w:rPr>
                <w:rFonts w:eastAsia="Calibri"/>
              </w:rPr>
            </w:pPr>
            <w:r>
              <w:rPr>
                <w:iCs/>
              </w:rPr>
              <w:t>W</w:t>
            </w:r>
            <w:r>
              <w:t>sparcie w ramach celu szczegółowego 3 dotyczy obszaru „</w:t>
            </w:r>
            <w:proofErr w:type="spellStart"/>
            <w:r>
              <w:t>back-office</w:t>
            </w:r>
            <w:proofErr w:type="spellEnd"/>
            <w:r>
              <w:t xml:space="preserve">” </w:t>
            </w:r>
            <w:r w:rsidR="0029742B">
              <w:t xml:space="preserve">(systemów horyzontalnie usprawniających funkcjonowanie poszczególnych urzędów) </w:t>
            </w:r>
            <w:r>
              <w:t>a w celu szczegółowym 2</w:t>
            </w:r>
            <w:r w:rsidR="0029742B">
              <w:t xml:space="preserve"> - obszaru</w:t>
            </w:r>
            <w:r>
              <w:t xml:space="preserve"> </w:t>
            </w:r>
            <w:r w:rsidR="0029742B">
              <w:t>„</w:t>
            </w:r>
            <w:r>
              <w:t>front-</w:t>
            </w:r>
            <w:proofErr w:type="spellStart"/>
            <w:r>
              <w:t>office</w:t>
            </w:r>
            <w:proofErr w:type="spellEnd"/>
            <w:r>
              <w:t>”</w:t>
            </w:r>
            <w:r w:rsidR="0029742B">
              <w:t xml:space="preserve"> (pojmowanego jako dziedzinowe e-usługi A2B/A2C wraz ze wspierającą je infrastrukturą oraz ściśle powiązanymi usługami A2A)</w:t>
            </w:r>
            <w:r w:rsidRPr="004964AF">
              <w:t>.</w:t>
            </w:r>
            <w:r w:rsidR="00744C27">
              <w:rPr>
                <w:iCs/>
              </w:rPr>
              <w:t xml:space="preserve"> </w:t>
            </w:r>
            <w:r w:rsidR="00901193" w:rsidRPr="003E4635">
              <w:rPr>
                <w:rFonts w:eastAsia="Calibri"/>
              </w:rPr>
              <w:t xml:space="preserve">Działania </w:t>
            </w:r>
            <w:r w:rsidR="00901193" w:rsidRPr="004964AF">
              <w:rPr>
                <w:rFonts w:eastAsia="Calibri"/>
              </w:rPr>
              <w:t xml:space="preserve">w ramach CS3 </w:t>
            </w:r>
            <w:r w:rsidR="00901193" w:rsidRPr="003E4635">
              <w:rPr>
                <w:rFonts w:eastAsia="Calibri"/>
              </w:rPr>
              <w:t xml:space="preserve">będą </w:t>
            </w:r>
            <w:r w:rsidR="00F77443">
              <w:rPr>
                <w:rFonts w:eastAsia="Calibri"/>
              </w:rPr>
              <w:t>zatem przyczyniać się do</w:t>
            </w:r>
            <w:r w:rsidR="00901193" w:rsidRPr="003E4635">
              <w:rPr>
                <w:rFonts w:eastAsia="Calibri"/>
              </w:rPr>
              <w:t xml:space="preserve"> </w:t>
            </w:r>
            <w:r w:rsidR="00F77443">
              <w:rPr>
                <w:rFonts w:eastAsia="Calibri"/>
              </w:rPr>
              <w:t>zwiększenia</w:t>
            </w:r>
            <w:r w:rsidR="00901193" w:rsidRPr="003E4635">
              <w:rPr>
                <w:rFonts w:eastAsia="Calibri"/>
              </w:rPr>
              <w:t xml:space="preserve"> efektywności projektów realizowanych w ramach celu szczegółowego 2</w:t>
            </w:r>
            <w:r w:rsidR="00901193">
              <w:rPr>
                <w:rFonts w:eastAsia="Calibri"/>
              </w:rPr>
              <w:t>.</w:t>
            </w:r>
            <w:r w:rsidR="00901193" w:rsidRPr="003E4635">
              <w:rPr>
                <w:rFonts w:eastAsia="Calibri"/>
              </w:rPr>
              <w:t xml:space="preserve"> </w:t>
            </w:r>
          </w:p>
          <w:p w14:paraId="28992CEF" w14:textId="77777777" w:rsidR="007715C7" w:rsidRDefault="007715C7" w:rsidP="00093472">
            <w:pPr>
              <w:jc w:val="both"/>
              <w:rPr>
                <w:rFonts w:eastAsia="Calibri"/>
              </w:rPr>
            </w:pPr>
          </w:p>
          <w:p w14:paraId="175D9535" w14:textId="77777777" w:rsidR="00901193" w:rsidRDefault="00901193" w:rsidP="00093472">
            <w:pPr>
              <w:jc w:val="both"/>
              <w:rPr>
                <w:rFonts w:eastAsia="Calibri"/>
              </w:rPr>
            </w:pPr>
            <w:r w:rsidRPr="004964AF">
              <w:t xml:space="preserve">W ramach </w:t>
            </w:r>
            <w:r>
              <w:t xml:space="preserve">obydwu ww. </w:t>
            </w:r>
            <w:r w:rsidRPr="004964AF">
              <w:t xml:space="preserve">celów będą realizowane </w:t>
            </w:r>
            <w:r w:rsidR="004222C5">
              <w:t xml:space="preserve">uzupełniająco </w:t>
            </w:r>
            <w:r w:rsidRPr="004964AF">
              <w:t>szkolenia</w:t>
            </w:r>
            <w:r>
              <w:t xml:space="preserve">. </w:t>
            </w:r>
            <w:r w:rsidRPr="004964AF">
              <w:t>C</w:t>
            </w:r>
            <w:r w:rsidR="001C0941">
              <w:t xml:space="preserve">el szczegółowy </w:t>
            </w:r>
            <w:r w:rsidRPr="004964AF">
              <w:t>2 koncentruje się na szkoleniach pracowników obsługujących konkretne e-usługi publiczne</w:t>
            </w:r>
            <w:r w:rsidR="0029742B">
              <w:t>, n</w:t>
            </w:r>
            <w:r>
              <w:t xml:space="preserve">atomiast </w:t>
            </w:r>
            <w:r w:rsidR="0081764D">
              <w:t xml:space="preserve">w ramach </w:t>
            </w:r>
            <w:r w:rsidR="001C0941">
              <w:t>cel</w:t>
            </w:r>
            <w:r w:rsidR="00B24DEC">
              <w:t>u</w:t>
            </w:r>
            <w:r w:rsidR="001C0941">
              <w:t xml:space="preserve"> </w:t>
            </w:r>
            <w:r w:rsidR="00B24DEC">
              <w:t xml:space="preserve">szczegółowego </w:t>
            </w:r>
            <w:r>
              <w:t>3</w:t>
            </w:r>
            <w:r w:rsidR="0081764D" w:rsidRPr="004964AF">
              <w:t xml:space="preserve"> </w:t>
            </w:r>
            <w:r w:rsidR="0081764D">
              <w:t>z</w:t>
            </w:r>
            <w:r w:rsidR="0081764D" w:rsidRPr="004964AF">
              <w:t xml:space="preserve">akłada się szerszy horyzont tematyczny. Przewiduje się wsparcie szkoleń tematycznych, profilowanych w odniesieniu do kompetencji niezbędnych dla efektywnego działania instrumentów wsparcia </w:t>
            </w:r>
            <w:r w:rsidR="009A048F">
              <w:t>informatyzacji</w:t>
            </w:r>
            <w:r w:rsidR="0081764D" w:rsidRPr="004964AF">
              <w:t xml:space="preserve"> urzędów</w:t>
            </w:r>
            <w:r w:rsidR="009A048F">
              <w:t>.</w:t>
            </w:r>
          </w:p>
          <w:p w14:paraId="7C31D78F" w14:textId="77777777" w:rsidR="00744C27" w:rsidRDefault="00901193" w:rsidP="00093472">
            <w:pPr>
              <w:jc w:val="both"/>
            </w:pPr>
            <w:r>
              <w:t>Działania</w:t>
            </w:r>
            <w:r w:rsidRPr="004964AF">
              <w:t xml:space="preserve"> celu szczegółowego </w:t>
            </w:r>
            <w:r>
              <w:t xml:space="preserve">3 </w:t>
            </w:r>
            <w:r w:rsidR="0029742B">
              <w:t>w</w:t>
            </w:r>
            <w:r w:rsidRPr="004C5753">
              <w:t>zm</w:t>
            </w:r>
            <w:r w:rsidR="0029742B">
              <w:t>ocnią</w:t>
            </w:r>
            <w:r w:rsidRPr="004C5753">
              <w:t xml:space="preserve"> struktury organizacyjne, udr</w:t>
            </w:r>
            <w:r w:rsidR="0029742B">
              <w:t>o</w:t>
            </w:r>
            <w:r w:rsidRPr="004C5753">
              <w:t>żn</w:t>
            </w:r>
            <w:r w:rsidR="00F77443">
              <w:t>i</w:t>
            </w:r>
            <w:r w:rsidRPr="004C5753">
              <w:t xml:space="preserve">ą przepływ doświadczeń i sprawdzonych rozwiązań, ułatwią kontakt urzędnika z obywatelami. </w:t>
            </w:r>
            <w:r w:rsidR="00F77443">
              <w:t>Będą p</w:t>
            </w:r>
            <w:r w:rsidRPr="004C5753">
              <w:t>rom</w:t>
            </w:r>
            <w:r w:rsidR="00F77443">
              <w:t>ować</w:t>
            </w:r>
            <w:r w:rsidRPr="004C5753">
              <w:t xml:space="preserve"> interoperacyjność, współdzielenie zasobów </w:t>
            </w:r>
            <w:r w:rsidR="00F77443">
              <w:t>i</w:t>
            </w:r>
            <w:r w:rsidRPr="004C5753">
              <w:t xml:space="preserve"> ujednolicanie stosowanych rozwiązań TIK</w:t>
            </w:r>
            <w:r w:rsidR="00F77443">
              <w:t xml:space="preserve"> w oparciu o najlepsze zidentyfikowane praktyki</w:t>
            </w:r>
            <w:r w:rsidRPr="004C5753">
              <w:t>.</w:t>
            </w:r>
          </w:p>
          <w:p w14:paraId="1F2789D4" w14:textId="77777777" w:rsidR="00725DC8" w:rsidRDefault="00725DC8" w:rsidP="00093472">
            <w:pPr>
              <w:jc w:val="both"/>
            </w:pPr>
          </w:p>
          <w:p w14:paraId="4ADF4DAD" w14:textId="77777777" w:rsidR="007715C7" w:rsidRDefault="00C80912" w:rsidP="00093472">
            <w:pPr>
              <w:jc w:val="both"/>
            </w:pPr>
            <w:r>
              <w:t xml:space="preserve">Warunkiem wsparcia będzie wpisywanie się </w:t>
            </w:r>
            <w:r w:rsidR="00725DC8">
              <w:t>projektowanych przedsięwzięć</w:t>
            </w:r>
            <w:r>
              <w:t xml:space="preserve"> w katalog rekomendacji </w:t>
            </w:r>
            <w:r w:rsidR="00725DC8">
              <w:t xml:space="preserve">cyfrowego urzędu </w:t>
            </w:r>
            <w:r w:rsidR="00661805">
              <w:t>opracowany przez ministra właściwego ds. informatyzacji.</w:t>
            </w:r>
          </w:p>
          <w:p w14:paraId="73B3C082" w14:textId="77777777" w:rsidR="000508AF" w:rsidRDefault="000508AF" w:rsidP="00093472">
            <w:pPr>
              <w:jc w:val="both"/>
              <w:rPr>
                <w:iCs/>
              </w:rPr>
            </w:pPr>
          </w:p>
          <w:p w14:paraId="51ED3330" w14:textId="77777777" w:rsidR="007715C7" w:rsidRDefault="00981B7D" w:rsidP="00093472">
            <w:pPr>
              <w:jc w:val="both"/>
            </w:pPr>
            <w:r w:rsidRPr="00C93102">
              <w:rPr>
                <w:b/>
              </w:rPr>
              <w:lastRenderedPageBreak/>
              <w:t xml:space="preserve">Wkład dla osiągania celu szczegółowego: </w:t>
            </w:r>
            <w:r w:rsidRPr="00C93102">
              <w:t xml:space="preserve">Wdrażanie </w:t>
            </w:r>
            <w:r w:rsidR="00B36423">
              <w:t>powyższych rozwiązań teleinformatycznych</w:t>
            </w:r>
            <w:r w:rsidRPr="00C93102">
              <w:t xml:space="preserve"> przyczyni się do zwiększenia efektywności </w:t>
            </w:r>
            <w:r w:rsidR="00B36423">
              <w:t xml:space="preserve">informatyzacji urzędów </w:t>
            </w:r>
            <w:r w:rsidRPr="00C93102">
              <w:t xml:space="preserve">oraz poprawy usługowej roli administracji publicznej oraz poprawi relację efektów wykorzystywanych narzędzi teleinformatycznych do nakładów ponoszonych na ich utrzymanie. </w:t>
            </w:r>
          </w:p>
          <w:p w14:paraId="13D18AF0" w14:textId="77777777" w:rsidR="00981B7D" w:rsidRPr="00C93102" w:rsidRDefault="00981B7D" w:rsidP="00093472">
            <w:pPr>
              <w:jc w:val="both"/>
            </w:pPr>
            <w:r w:rsidRPr="00C93102">
              <w:t xml:space="preserve"> </w:t>
            </w:r>
          </w:p>
          <w:p w14:paraId="68CBCC23" w14:textId="77777777" w:rsidR="007715C7" w:rsidRPr="00C93102" w:rsidRDefault="00981B7D" w:rsidP="00BE5C12">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color w:val="000000"/>
              </w:rPr>
            </w:pPr>
            <w:r w:rsidRPr="00C93102">
              <w:rPr>
                <w:b/>
              </w:rPr>
              <w:t>Grupy beneficjentów:</w:t>
            </w:r>
            <w:r w:rsidRPr="00C93102">
              <w:t xml:space="preserve"> jednostki administracji rządowej</w:t>
            </w:r>
            <w:r w:rsidR="000C426F" w:rsidRPr="00C93102">
              <w:rPr>
                <w:color w:val="000000"/>
              </w:rPr>
              <w:t xml:space="preserve">, w tym urzędy wojewódzkie, </w:t>
            </w:r>
            <w:r w:rsidRPr="00C93102">
              <w:t>oraz jednostki im podległe lub przez nie nadzorowane.</w:t>
            </w:r>
            <w:r w:rsidRPr="00C93102">
              <w:rPr>
                <w:iCs/>
              </w:rPr>
              <w:t xml:space="preserve"> W przypadku urzędów posiadających jednostki terenowe </w:t>
            </w:r>
            <w:r w:rsidR="002C1F8D">
              <w:rPr>
                <w:iCs/>
              </w:rPr>
              <w:t>wnioskodawcą</w:t>
            </w:r>
            <w:r w:rsidR="002C1F8D" w:rsidRPr="00C93102">
              <w:rPr>
                <w:iCs/>
              </w:rPr>
              <w:t xml:space="preserve"> </w:t>
            </w:r>
            <w:r w:rsidRPr="00C93102">
              <w:rPr>
                <w:iCs/>
              </w:rPr>
              <w:t>aplikującym o wsparcie będzie urząd, natomiast wsparciem objęte mogą być również podległe mu jednostki terenowe.</w:t>
            </w:r>
            <w:r w:rsidR="000C426F" w:rsidRPr="00C93102">
              <w:rPr>
                <w:iCs/>
              </w:rPr>
              <w:t xml:space="preserve"> </w:t>
            </w:r>
            <w:r w:rsidR="000C426F" w:rsidRPr="00C93102">
              <w:rPr>
                <w:color w:val="000000"/>
              </w:rPr>
              <w:t xml:space="preserve">W przypadku terenowych urzędów administracji zespolonej </w:t>
            </w:r>
            <w:r w:rsidR="002C1F8D">
              <w:rPr>
                <w:color w:val="000000"/>
              </w:rPr>
              <w:t>wnioskodawcą</w:t>
            </w:r>
            <w:r w:rsidR="002C1F8D" w:rsidRPr="00C93102">
              <w:rPr>
                <w:color w:val="000000"/>
              </w:rPr>
              <w:t xml:space="preserve"> </w:t>
            </w:r>
            <w:r w:rsidR="000C426F" w:rsidRPr="00C93102">
              <w:rPr>
                <w:color w:val="000000"/>
              </w:rPr>
              <w:t>aplikującym o wsparcie będzie urząd wojewódzki.</w:t>
            </w:r>
          </w:p>
          <w:p w14:paraId="6D634855" w14:textId="77777777" w:rsidR="00981B7D" w:rsidRPr="00C93102" w:rsidRDefault="00981B7D" w:rsidP="00093472">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pPr>
          </w:p>
        </w:tc>
      </w:tr>
    </w:tbl>
    <w:p w14:paraId="2B14D9A7" w14:textId="77777777" w:rsidR="00981B7D" w:rsidRPr="00C93102" w:rsidRDefault="00981B7D" w:rsidP="00981B7D">
      <w:pPr>
        <w:spacing w:after="120"/>
        <w:jc w:val="both"/>
      </w:pPr>
    </w:p>
    <w:tbl>
      <w:tblPr>
        <w:tblW w:w="0" w:type="auto"/>
        <w:tblInd w:w="108" w:type="dxa"/>
        <w:tblLayout w:type="fixed"/>
        <w:tblLook w:val="0000" w:firstRow="0" w:lastRow="0" w:firstColumn="0" w:lastColumn="0" w:noHBand="0" w:noVBand="0"/>
      </w:tblPr>
      <w:tblGrid>
        <w:gridCol w:w="9102"/>
      </w:tblGrid>
      <w:tr w:rsidR="00981B7D" w:rsidRPr="00C93102" w14:paraId="0E2CB592" w14:textId="77777777" w:rsidTr="009E3B80">
        <w:trPr>
          <w:trHeight w:val="274"/>
        </w:trPr>
        <w:tc>
          <w:tcPr>
            <w:tcW w:w="9102" w:type="dxa"/>
            <w:tcBorders>
              <w:top w:val="single" w:sz="4" w:space="0" w:color="000000"/>
              <w:left w:val="single" w:sz="4" w:space="0" w:color="000000"/>
              <w:bottom w:val="single" w:sz="4" w:space="0" w:color="000000"/>
              <w:right w:val="single" w:sz="4" w:space="0" w:color="000000"/>
            </w:tcBorders>
            <w:shd w:val="clear" w:color="auto" w:fill="auto"/>
          </w:tcPr>
          <w:p w14:paraId="59EEA7A5" w14:textId="77777777" w:rsidR="00981B7D" w:rsidRPr="00612486" w:rsidRDefault="00981B7D" w:rsidP="009E3B80">
            <w:pPr>
              <w:spacing w:before="120" w:after="120"/>
              <w:jc w:val="both"/>
              <w:rPr>
                <w:b/>
              </w:rPr>
            </w:pPr>
            <w:r w:rsidRPr="00C93102">
              <w:rPr>
                <w:b/>
                <w:bCs/>
              </w:rPr>
              <w:t xml:space="preserve">Cel szczegółowy 4: </w:t>
            </w:r>
            <w:r w:rsidR="00E05D9E">
              <w:rPr>
                <w:b/>
                <w:bCs/>
              </w:rPr>
              <w:t>Cyfrowa dostępność i użyteczność</w:t>
            </w:r>
            <w:r w:rsidR="00E05D9E" w:rsidRPr="00C93102">
              <w:rPr>
                <w:b/>
                <w:bCs/>
              </w:rPr>
              <w:t xml:space="preserve"> informacji sektora publicznego</w:t>
            </w:r>
            <w:r w:rsidRPr="00612486">
              <w:rPr>
                <w:rStyle w:val="Odwoanieprzypisudolnego"/>
                <w:b/>
              </w:rPr>
              <w:footnoteReference w:id="36"/>
            </w:r>
          </w:p>
          <w:p w14:paraId="33A245D3" w14:textId="77777777" w:rsidR="00981B7D" w:rsidRPr="00F558DF" w:rsidRDefault="00981B7D" w:rsidP="009E3B80">
            <w:pPr>
              <w:spacing w:before="240" w:after="120"/>
              <w:jc w:val="both"/>
              <w:rPr>
                <w:b/>
              </w:rPr>
            </w:pPr>
            <w:r w:rsidRPr="00F558DF">
              <w:rPr>
                <w:b/>
              </w:rPr>
              <w:t xml:space="preserve">1) </w:t>
            </w:r>
            <w:r w:rsidR="008144A7">
              <w:rPr>
                <w:b/>
              </w:rPr>
              <w:t xml:space="preserve">Cyfrowa </w:t>
            </w:r>
            <w:r w:rsidR="002903F4">
              <w:rPr>
                <w:b/>
              </w:rPr>
              <w:t>dostępność</w:t>
            </w:r>
            <w:r w:rsidRPr="00F558DF">
              <w:rPr>
                <w:b/>
              </w:rPr>
              <w:t xml:space="preserve"> informacji sektora publicznego</w:t>
            </w:r>
          </w:p>
          <w:p w14:paraId="735D842B" w14:textId="77777777" w:rsidR="00981B7D" w:rsidRPr="000841ED" w:rsidRDefault="00981B7D" w:rsidP="009E3B80">
            <w:pPr>
              <w:jc w:val="both"/>
              <w:rPr>
                <w:bCs/>
              </w:rPr>
            </w:pPr>
            <w:r w:rsidRPr="000841ED">
              <w:rPr>
                <w:bCs/>
              </w:rPr>
              <w:t xml:space="preserve">W ramach </w:t>
            </w:r>
            <w:r w:rsidR="00687687">
              <w:rPr>
                <w:bCs/>
              </w:rPr>
              <w:t>celu szczegółowego będą</w:t>
            </w:r>
            <w:r w:rsidR="00687687" w:rsidRPr="000841ED">
              <w:rPr>
                <w:bCs/>
              </w:rPr>
              <w:t xml:space="preserve"> </w:t>
            </w:r>
            <w:r w:rsidRPr="000841ED">
              <w:rPr>
                <w:bCs/>
              </w:rPr>
              <w:t>finansowane projekty usprawniające podaż ISP poprzez:</w:t>
            </w:r>
          </w:p>
          <w:p w14:paraId="65A461A0" w14:textId="77777777" w:rsidR="00981B7D" w:rsidRPr="00C93102" w:rsidRDefault="00981B7D" w:rsidP="009E3B80">
            <w:pPr>
              <w:numPr>
                <w:ilvl w:val="0"/>
                <w:numId w:val="54"/>
              </w:numPr>
              <w:ind w:left="318" w:hanging="318"/>
              <w:jc w:val="both"/>
              <w:rPr>
                <w:lang w:eastAsia="zh-CN"/>
              </w:rPr>
            </w:pPr>
            <w:r w:rsidRPr="00C93102">
              <w:rPr>
                <w:lang w:eastAsia="zh-CN"/>
              </w:rPr>
              <w:t xml:space="preserve">opisywanie </w:t>
            </w:r>
            <w:r w:rsidRPr="00C93102">
              <w:rPr>
                <w:bCs/>
              </w:rPr>
              <w:t>ISP</w:t>
            </w:r>
            <w:r w:rsidRPr="00C93102">
              <w:rPr>
                <w:lang w:eastAsia="zh-CN"/>
              </w:rPr>
              <w:t xml:space="preserve"> metadanymi według standardów zaproponowanych przez ministra właściwego ds. informatyzacji,</w:t>
            </w:r>
          </w:p>
          <w:p w14:paraId="6E4228A4" w14:textId="77777777" w:rsidR="00981B7D" w:rsidRPr="00C93102" w:rsidRDefault="00981B7D" w:rsidP="009E3B80">
            <w:pPr>
              <w:numPr>
                <w:ilvl w:val="0"/>
                <w:numId w:val="54"/>
              </w:numPr>
              <w:ind w:left="318" w:hanging="318"/>
              <w:jc w:val="both"/>
              <w:rPr>
                <w:lang w:eastAsia="zh-CN"/>
              </w:rPr>
            </w:pPr>
            <w:r w:rsidRPr="00C93102">
              <w:rPr>
                <w:lang w:eastAsia="zh-CN"/>
              </w:rPr>
              <w:t>dostosowanie informacji do formatów umożliwiających odczyt maszynowy,</w:t>
            </w:r>
          </w:p>
          <w:p w14:paraId="7B1DFC88" w14:textId="77777777" w:rsidR="00981B7D" w:rsidRPr="00F558DF" w:rsidRDefault="00981B7D" w:rsidP="009E3B80">
            <w:pPr>
              <w:numPr>
                <w:ilvl w:val="0"/>
                <w:numId w:val="54"/>
              </w:numPr>
              <w:ind w:left="318" w:hanging="318"/>
              <w:jc w:val="both"/>
              <w:rPr>
                <w:lang w:eastAsia="zh-CN"/>
              </w:rPr>
            </w:pPr>
            <w:r w:rsidRPr="00C93102">
              <w:rPr>
                <w:lang w:eastAsia="zh-CN"/>
              </w:rPr>
              <w:t>powiązanie systemów dziedzinowych z krajowymi i zagranicznymi systemami centralnymi (np. CRIP</w:t>
            </w:r>
            <w:r w:rsidRPr="00612486">
              <w:rPr>
                <w:vertAlign w:val="superscript"/>
                <w:lang w:eastAsia="zh-CN"/>
              </w:rPr>
              <w:footnoteReference w:id="37"/>
            </w:r>
            <w:r w:rsidRPr="00612486">
              <w:rPr>
                <w:lang w:eastAsia="zh-CN"/>
              </w:rPr>
              <w:t>),</w:t>
            </w:r>
          </w:p>
          <w:p w14:paraId="486DEF68" w14:textId="77777777" w:rsidR="00981B7D" w:rsidRPr="000841ED" w:rsidRDefault="00981B7D" w:rsidP="009E3B80">
            <w:pPr>
              <w:numPr>
                <w:ilvl w:val="0"/>
                <w:numId w:val="54"/>
              </w:numPr>
              <w:ind w:left="318" w:hanging="318"/>
              <w:jc w:val="both"/>
              <w:rPr>
                <w:lang w:eastAsia="zh-CN"/>
              </w:rPr>
            </w:pPr>
            <w:r w:rsidRPr="000841ED">
              <w:rPr>
                <w:lang w:eastAsia="zh-CN"/>
              </w:rPr>
              <w:t>poprawę jakości danych,</w:t>
            </w:r>
          </w:p>
          <w:p w14:paraId="3C864851" w14:textId="77777777" w:rsidR="00981B7D" w:rsidRPr="00C93102" w:rsidRDefault="00981B7D" w:rsidP="009E3B80">
            <w:pPr>
              <w:numPr>
                <w:ilvl w:val="0"/>
                <w:numId w:val="54"/>
              </w:numPr>
              <w:ind w:left="318" w:hanging="318"/>
              <w:jc w:val="both"/>
              <w:rPr>
                <w:lang w:eastAsia="zh-CN"/>
              </w:rPr>
            </w:pPr>
            <w:r w:rsidRPr="00C93102">
              <w:rPr>
                <w:lang w:eastAsia="zh-CN"/>
              </w:rPr>
              <w:t>udostępnienie informacji on-line za pomocą profesjonalnych narzędzi, w szczególności interfejsów programistycznych (API) oraz repozytoriów z danymi surowymi,</w:t>
            </w:r>
          </w:p>
          <w:p w14:paraId="0691159C" w14:textId="77777777" w:rsidR="00981B7D" w:rsidRPr="00C93102" w:rsidRDefault="00981B7D" w:rsidP="009E3B80">
            <w:pPr>
              <w:numPr>
                <w:ilvl w:val="0"/>
                <w:numId w:val="54"/>
              </w:numPr>
              <w:ind w:left="318" w:hanging="318"/>
              <w:jc w:val="both"/>
              <w:rPr>
                <w:lang w:eastAsia="zh-CN"/>
              </w:rPr>
            </w:pPr>
            <w:r w:rsidRPr="00C93102">
              <w:rPr>
                <w:lang w:eastAsia="zh-CN"/>
              </w:rPr>
              <w:t xml:space="preserve">poprawę dostępności ISP zgodnie ze standardami </w:t>
            </w:r>
            <w:r w:rsidR="008144A7">
              <w:rPr>
                <w:lang w:eastAsia="zh-CN"/>
              </w:rPr>
              <w:t xml:space="preserve">co najmniej </w:t>
            </w:r>
            <w:r w:rsidRPr="00C93102">
              <w:rPr>
                <w:lang w:eastAsia="zh-CN"/>
              </w:rPr>
              <w:t>WCAG 2.0,</w:t>
            </w:r>
          </w:p>
          <w:p w14:paraId="06F6AE68" w14:textId="77777777" w:rsidR="00981B7D" w:rsidRPr="00C93102" w:rsidRDefault="00981B7D" w:rsidP="009E3B80">
            <w:pPr>
              <w:numPr>
                <w:ilvl w:val="0"/>
                <w:numId w:val="54"/>
              </w:numPr>
              <w:ind w:left="318" w:hanging="318"/>
              <w:jc w:val="both"/>
              <w:rPr>
                <w:lang w:eastAsia="zh-CN"/>
              </w:rPr>
            </w:pPr>
            <w:r w:rsidRPr="00C93102">
              <w:rPr>
                <w:lang w:eastAsia="zh-CN"/>
              </w:rPr>
              <w:t>zapewnienie elektronicznego dostępu on-line do rejestrów państwowych,</w:t>
            </w:r>
          </w:p>
          <w:p w14:paraId="408D901E" w14:textId="77777777" w:rsidR="00981B7D" w:rsidRPr="00C93102" w:rsidRDefault="00981B7D" w:rsidP="009E3B80">
            <w:pPr>
              <w:numPr>
                <w:ilvl w:val="0"/>
                <w:numId w:val="54"/>
              </w:numPr>
              <w:ind w:left="318" w:hanging="318"/>
              <w:jc w:val="both"/>
              <w:rPr>
                <w:lang w:eastAsia="zh-CN"/>
              </w:rPr>
            </w:pPr>
            <w:r w:rsidRPr="00C93102">
              <w:rPr>
                <w:lang w:eastAsia="zh-CN"/>
              </w:rPr>
              <w:t>zapewnienie bezpieczeństwa systemów udostępniających ISP,</w:t>
            </w:r>
          </w:p>
          <w:p w14:paraId="11DE9B8E" w14:textId="77777777" w:rsidR="00981B7D" w:rsidRPr="00C93102" w:rsidRDefault="00981B7D" w:rsidP="009E3B80">
            <w:pPr>
              <w:numPr>
                <w:ilvl w:val="0"/>
                <w:numId w:val="54"/>
              </w:numPr>
              <w:ind w:left="318" w:hanging="318"/>
              <w:jc w:val="both"/>
              <w:rPr>
                <w:lang w:eastAsia="zh-CN"/>
              </w:rPr>
            </w:pPr>
            <w:r w:rsidRPr="00C93102">
              <w:rPr>
                <w:lang w:eastAsia="zh-CN"/>
              </w:rPr>
              <w:t xml:space="preserve">zapewnienie odpowiedniego poziomu usług udostępniania, </w:t>
            </w:r>
          </w:p>
          <w:p w14:paraId="24024318" w14:textId="77777777" w:rsidR="00981B7D" w:rsidRPr="00C93102" w:rsidRDefault="00981B7D" w:rsidP="009E3B80">
            <w:pPr>
              <w:numPr>
                <w:ilvl w:val="0"/>
                <w:numId w:val="54"/>
              </w:numPr>
              <w:ind w:left="318" w:hanging="318"/>
              <w:jc w:val="both"/>
              <w:rPr>
                <w:lang w:eastAsia="zh-CN"/>
              </w:rPr>
            </w:pPr>
            <w:r w:rsidRPr="00C93102">
              <w:rPr>
                <w:lang w:eastAsia="zh-CN"/>
              </w:rPr>
              <w:t xml:space="preserve">digitalizację </w:t>
            </w:r>
            <w:r w:rsidRPr="00C93102">
              <w:rPr>
                <w:bCs/>
              </w:rPr>
              <w:t>ISP</w:t>
            </w:r>
            <w:r w:rsidRPr="00C93102">
              <w:rPr>
                <w:lang w:eastAsia="zh-CN"/>
              </w:rPr>
              <w:t>, w szczególności zasobów kultury i nauki,</w:t>
            </w:r>
          </w:p>
          <w:p w14:paraId="05D4C584" w14:textId="77777777" w:rsidR="00981B7D" w:rsidRPr="00C93102" w:rsidRDefault="00981B7D" w:rsidP="009E3B80">
            <w:pPr>
              <w:numPr>
                <w:ilvl w:val="0"/>
                <w:numId w:val="54"/>
              </w:numPr>
              <w:ind w:left="318" w:hanging="318"/>
              <w:jc w:val="both"/>
              <w:rPr>
                <w:lang w:eastAsia="zh-CN"/>
              </w:rPr>
            </w:pPr>
            <w:r w:rsidRPr="00C93102">
              <w:rPr>
                <w:lang w:eastAsia="zh-CN"/>
              </w:rPr>
              <w:t>budowę lub rozbudowę infrastruktury na potrzeby przechowywania udostępnianych informacji</w:t>
            </w:r>
            <w:r w:rsidR="006A0968">
              <w:rPr>
                <w:lang w:eastAsia="zh-CN"/>
              </w:rPr>
              <w:t>.</w:t>
            </w:r>
          </w:p>
          <w:p w14:paraId="4EAA0B9B" w14:textId="77777777" w:rsidR="00981B7D" w:rsidRPr="00C93102" w:rsidRDefault="00981B7D" w:rsidP="00C11319">
            <w:pPr>
              <w:jc w:val="both"/>
              <w:rPr>
                <w:lang w:eastAsia="zh-CN"/>
              </w:rPr>
            </w:pPr>
          </w:p>
          <w:p w14:paraId="6C8C0B0E" w14:textId="77777777" w:rsidR="00981B7D" w:rsidRDefault="00981B7D" w:rsidP="00093472">
            <w:pPr>
              <w:jc w:val="both"/>
              <w:rPr>
                <w:lang w:eastAsia="zh-CN"/>
              </w:rPr>
            </w:pPr>
            <w:r w:rsidRPr="00C93102">
              <w:rPr>
                <w:lang w:eastAsia="zh-CN"/>
              </w:rPr>
              <w:t xml:space="preserve">Wiele instytucji posiada informacje w wersji elektronicznej, lecz do tej pory nie były one gromadzone z myślą o dalszym udostępnianiu, przez co nie są opisane metadanymi lub gromadzone są w postaci uniemożliwiającej odczyt maszynowy. Standaryzacja opisywania danych metadanymi pozwoli na efektywniejsze udostępnianie i wyszukiwanie informacji w CRIP i repozytoriach podmiotowych oraz ułatwi przetwarzanie informacji w innowacyjnych aplikacjach i usługach. </w:t>
            </w:r>
          </w:p>
          <w:p w14:paraId="5390F871" w14:textId="77777777" w:rsidR="007715C7" w:rsidRPr="00C93102" w:rsidRDefault="007715C7" w:rsidP="00093472">
            <w:pPr>
              <w:jc w:val="both"/>
            </w:pPr>
          </w:p>
          <w:p w14:paraId="7B97F7AA" w14:textId="77777777" w:rsidR="00981B7D" w:rsidRPr="00C93102" w:rsidRDefault="009F7F64" w:rsidP="00093472">
            <w:pPr>
              <w:tabs>
                <w:tab w:val="left" w:pos="4181"/>
                <w:tab w:val="left" w:pos="9212"/>
              </w:tabs>
              <w:jc w:val="both"/>
            </w:pPr>
            <w:r>
              <w:t>W</w:t>
            </w:r>
            <w:r w:rsidR="00981B7D" w:rsidRPr="00C93102">
              <w:t>sparcie będzie kierowane na następujące obszary:</w:t>
            </w:r>
          </w:p>
          <w:p w14:paraId="10053530" w14:textId="77777777" w:rsidR="00981B7D" w:rsidRPr="00C93102" w:rsidRDefault="00981B7D" w:rsidP="00093472">
            <w:pPr>
              <w:numPr>
                <w:ilvl w:val="0"/>
                <w:numId w:val="55"/>
              </w:numPr>
              <w:suppressAutoHyphens w:val="0"/>
              <w:ind w:left="318" w:hanging="318"/>
              <w:jc w:val="both"/>
            </w:pPr>
            <w:r w:rsidRPr="00C93102">
              <w:t xml:space="preserve">dane </w:t>
            </w:r>
            <w:r w:rsidR="009F7F64">
              <w:t>pochodzące ze źródeł administracyjnych</w:t>
            </w:r>
            <w:r w:rsidRPr="00C93102">
              <w:t xml:space="preserve">, np. </w:t>
            </w:r>
            <w:r w:rsidR="00511FDD">
              <w:t xml:space="preserve">dane demograficzne, </w:t>
            </w:r>
            <w:r w:rsidR="009F7F64">
              <w:t>dotyczące</w:t>
            </w:r>
            <w:r w:rsidRPr="00C93102">
              <w:t xml:space="preserve"> produkcji i </w:t>
            </w:r>
            <w:r w:rsidR="009F7F64" w:rsidRPr="00C93102">
              <w:t>zużyci</w:t>
            </w:r>
            <w:r w:rsidR="009F7F64">
              <w:t>a</w:t>
            </w:r>
            <w:r w:rsidR="009F7F64" w:rsidRPr="00C93102">
              <w:t xml:space="preserve"> </w:t>
            </w:r>
            <w:r w:rsidRPr="00C93102">
              <w:t>energii, budżetowe</w:t>
            </w:r>
            <w:r w:rsidR="009F7F64">
              <w:t xml:space="preserve"> </w:t>
            </w:r>
            <w:r w:rsidRPr="00C93102">
              <w:t>i podatkowe, dotyczące działalności gospodarczej, dane o ochronie i zanieczyszczeniu środowiska, informacja o prawie oraz procesach legislacyjnych</w:t>
            </w:r>
            <w:r w:rsidR="006C28E3">
              <w:t>;</w:t>
            </w:r>
          </w:p>
          <w:p w14:paraId="32D632CD" w14:textId="77777777" w:rsidR="00981B7D" w:rsidRPr="00F558DF" w:rsidRDefault="00981B7D" w:rsidP="00093472">
            <w:pPr>
              <w:numPr>
                <w:ilvl w:val="0"/>
                <w:numId w:val="55"/>
              </w:numPr>
              <w:suppressAutoHyphens w:val="0"/>
              <w:ind w:left="318" w:hanging="318"/>
              <w:jc w:val="both"/>
            </w:pPr>
            <w:r w:rsidRPr="00C93102">
              <w:t xml:space="preserve">zasoby kultury: </w:t>
            </w:r>
            <w:r w:rsidRPr="00C93102">
              <w:rPr>
                <w:lang w:eastAsia="zh-CN"/>
              </w:rPr>
              <w:t xml:space="preserve">kontynuacja projektów digitalizacyjnych zgodnie z zaleceniami dokumentów unijnych </w:t>
            </w:r>
            <w:r w:rsidRPr="00C93102">
              <w:t>wskazujących priorytetowe znaczenie m.in. digitalizacji dóbr kultury dla realizacji celów EAC</w:t>
            </w:r>
            <w:r w:rsidRPr="00612486">
              <w:rPr>
                <w:vertAlign w:val="superscript"/>
              </w:rPr>
              <w:footnoteReference w:id="38"/>
            </w:r>
            <w:r w:rsidRPr="00612486">
              <w:t>. Branża kulturalna i kreatywna została uznana za jedną z najszybciej rozwijających się w</w:t>
            </w:r>
            <w:r w:rsidRPr="00F558DF">
              <w:t xml:space="preserve"> ostatnich latach, a jej szacowany udział w PKB UE wynosi ok. 4,5%. TIK umożliwiają powtórne </w:t>
            </w:r>
            <w:r w:rsidRPr="00F558DF">
              <w:lastRenderedPageBreak/>
              <w:t xml:space="preserve">wykorzystanie </w:t>
            </w:r>
            <w:proofErr w:type="spellStart"/>
            <w:r w:rsidRPr="00F558DF">
              <w:t>zdigitalizowanych</w:t>
            </w:r>
            <w:proofErr w:type="spellEnd"/>
            <w:r w:rsidRPr="00F558DF">
              <w:t xml:space="preserve"> dóbr poprzez budowę wokół treści o charakterze kulturowym innowacyjnych modeli biznesowych</w:t>
            </w:r>
            <w:r w:rsidRPr="00612486">
              <w:rPr>
                <w:vertAlign w:val="superscript"/>
              </w:rPr>
              <w:footnoteReference w:id="39"/>
            </w:r>
            <w:r w:rsidR="006C28E3">
              <w:t>;</w:t>
            </w:r>
            <w:r w:rsidRPr="00612486">
              <w:t xml:space="preserve"> </w:t>
            </w:r>
          </w:p>
          <w:p w14:paraId="5E67BD6F" w14:textId="77777777" w:rsidR="00981B7D" w:rsidRDefault="00981B7D" w:rsidP="00093472">
            <w:pPr>
              <w:numPr>
                <w:ilvl w:val="0"/>
                <w:numId w:val="55"/>
              </w:numPr>
              <w:suppressAutoHyphens w:val="0"/>
              <w:ind w:left="318" w:hanging="318"/>
              <w:jc w:val="both"/>
            </w:pPr>
            <w:r w:rsidRPr="000841ED">
              <w:t xml:space="preserve">zasoby nauki: udostępnianie zasobów </w:t>
            </w:r>
            <w:r w:rsidRPr="00C93102">
              <w:t>naukowych o istotnym znaczeniu dla rozwoju gospodarki, konkurencyjności, rynku pracy i innowacyjności.</w:t>
            </w:r>
          </w:p>
          <w:p w14:paraId="4CDB38CB" w14:textId="77777777" w:rsidR="007715C7" w:rsidRPr="00C93102" w:rsidRDefault="007715C7" w:rsidP="007D6DBC">
            <w:pPr>
              <w:suppressAutoHyphens w:val="0"/>
              <w:ind w:left="318"/>
              <w:jc w:val="both"/>
            </w:pPr>
          </w:p>
          <w:p w14:paraId="111EAC0D" w14:textId="77777777" w:rsidR="00981B7D" w:rsidRDefault="007D6DBC" w:rsidP="00093472">
            <w:pPr>
              <w:jc w:val="both"/>
              <w:rPr>
                <w:bCs/>
              </w:rPr>
            </w:pPr>
            <w:r>
              <w:rPr>
                <w:bCs/>
              </w:rPr>
              <w:t>Do wyboru najlepszych projektów przyczyni się tryb konkursowy, w</w:t>
            </w:r>
            <w:r w:rsidR="00A30BD9">
              <w:rPr>
                <w:bCs/>
              </w:rPr>
              <w:t xml:space="preserve"> którym będzie </w:t>
            </w:r>
            <w:r w:rsidR="00603385">
              <w:rPr>
                <w:bCs/>
              </w:rPr>
              <w:t xml:space="preserve">oceniany </w:t>
            </w:r>
            <w:r w:rsidR="00A30BD9">
              <w:rPr>
                <w:bCs/>
              </w:rPr>
              <w:t xml:space="preserve">m.in. potencjalny wpływ gospodarczy </w:t>
            </w:r>
            <w:r w:rsidR="00B6515D">
              <w:rPr>
                <w:bCs/>
              </w:rPr>
              <w:t xml:space="preserve">poszczególnych </w:t>
            </w:r>
            <w:r w:rsidR="00A30BD9">
              <w:rPr>
                <w:bCs/>
              </w:rPr>
              <w:t>projektów (społeczno-ekonomiczna stopa zwrotu).</w:t>
            </w:r>
            <w:r w:rsidR="001B4900">
              <w:rPr>
                <w:bCs/>
              </w:rPr>
              <w:t xml:space="preserve"> Zastosowanie będzie miało również kryterium dotyczące identyfikacji barier prawnych oraz planu ich przezwyciężenia.</w:t>
            </w:r>
            <w:r w:rsidR="00E1514D">
              <w:rPr>
                <w:bCs/>
              </w:rPr>
              <w:t xml:space="preserve"> </w:t>
            </w:r>
            <w:r w:rsidR="00B20AD0">
              <w:rPr>
                <w:bCs/>
              </w:rPr>
              <w:t>Istotnym</w:t>
            </w:r>
            <w:r w:rsidR="00E1514D">
              <w:rPr>
                <w:bCs/>
              </w:rPr>
              <w:t xml:space="preserve"> wymogiem będzie przedstawienie przez wnioskodawcę środków przeciwdziałających wielokrotnemu </w:t>
            </w:r>
            <w:proofErr w:type="spellStart"/>
            <w:r w:rsidR="00E1514D">
              <w:rPr>
                <w:bCs/>
              </w:rPr>
              <w:t>digitalizowaniu</w:t>
            </w:r>
            <w:proofErr w:type="spellEnd"/>
            <w:r w:rsidR="00E1514D">
              <w:rPr>
                <w:bCs/>
              </w:rPr>
              <w:t xml:space="preserve"> tych samych zasobów. </w:t>
            </w:r>
            <w:r w:rsidR="00981B7D" w:rsidRPr="00C93102">
              <w:rPr>
                <w:bCs/>
              </w:rPr>
              <w:t>Pr</w:t>
            </w:r>
            <w:r w:rsidR="00A30BD9">
              <w:rPr>
                <w:bCs/>
              </w:rPr>
              <w:t xml:space="preserve">emiowane będzie </w:t>
            </w:r>
            <w:r w:rsidR="00981B7D" w:rsidRPr="00C93102">
              <w:rPr>
                <w:bCs/>
              </w:rPr>
              <w:t>udostępnianie ISP w sposób otwarty, a więc nieodpłatnie i przy jak najmniejszych barierach dla ich wykorzystania.</w:t>
            </w:r>
          </w:p>
          <w:p w14:paraId="60BB1C34" w14:textId="77777777" w:rsidR="007715C7" w:rsidRPr="00C93102" w:rsidRDefault="007715C7" w:rsidP="00093472">
            <w:pPr>
              <w:jc w:val="both"/>
              <w:rPr>
                <w:bCs/>
              </w:rPr>
            </w:pPr>
          </w:p>
          <w:p w14:paraId="0535DA8D" w14:textId="77777777" w:rsidR="00981B7D" w:rsidRDefault="00981B7D" w:rsidP="009E3B80">
            <w:pPr>
              <w:spacing w:after="120"/>
              <w:jc w:val="both"/>
              <w:rPr>
                <w:bCs/>
              </w:rPr>
            </w:pPr>
            <w:r w:rsidRPr="00C93102">
              <w:rPr>
                <w:bCs/>
              </w:rPr>
              <w:t>Warunkiem uzyskania wsparcia na digitalizację będzie udostępnianie jej efektów do ponownego wykorzystywania.</w:t>
            </w:r>
          </w:p>
          <w:p w14:paraId="7E0DF6A9" w14:textId="77777777" w:rsidR="00981B7D" w:rsidRDefault="00981B7D" w:rsidP="00093472">
            <w:pPr>
              <w:jc w:val="both"/>
            </w:pPr>
            <w:r w:rsidRPr="00C93102">
              <w:rPr>
                <w:b/>
              </w:rPr>
              <w:t xml:space="preserve">Wkład dla osiągania celu szczegółowego: </w:t>
            </w:r>
            <w:r w:rsidRPr="00C93102">
              <w:t xml:space="preserve">Kluczowe bariery dla wzrostu ponownego wykorzystania ISP leżą po stronie podaży tych informacji, czyli w ich jakości oraz zakresie i sposobach ich udostępniania przez instytucje publiczne. Wsparcie dla podmiotów udostępniających informacje i zasoby pozwoli odblokować społeczno-gospodarczy potencjał ISP. Prowadzone działania bezpośrednio powiększą dostępność (zarówno w wymiarze </w:t>
            </w:r>
            <w:proofErr w:type="spellStart"/>
            <w:r w:rsidRPr="00C93102">
              <w:t>availability</w:t>
            </w:r>
            <w:proofErr w:type="spellEnd"/>
            <w:r w:rsidRPr="00C93102">
              <w:t xml:space="preserve"> jak i </w:t>
            </w:r>
            <w:proofErr w:type="spellStart"/>
            <w:r w:rsidRPr="00C93102">
              <w:t>accessibility</w:t>
            </w:r>
            <w:proofErr w:type="spellEnd"/>
            <w:r w:rsidRPr="00C93102">
              <w:t xml:space="preserve">) ISP, co powiększy przestrzeń dla obywateli i przedsiębiorców do działalności innowacyjnej. </w:t>
            </w:r>
          </w:p>
          <w:p w14:paraId="78BCAE5F" w14:textId="77777777" w:rsidR="007715C7" w:rsidRPr="00C93102" w:rsidRDefault="007715C7" w:rsidP="00093472">
            <w:pPr>
              <w:jc w:val="both"/>
            </w:pPr>
          </w:p>
          <w:p w14:paraId="797A71D0" w14:textId="77777777" w:rsidR="00981B7D" w:rsidRPr="00C93102" w:rsidRDefault="00981B7D" w:rsidP="00093472">
            <w:pPr>
              <w:jc w:val="both"/>
              <w:rPr>
                <w:b/>
              </w:rPr>
            </w:pPr>
            <w:r w:rsidRPr="00C93102">
              <w:rPr>
                <w:b/>
              </w:rPr>
              <w:t xml:space="preserve">Grupy beneficjentów: </w:t>
            </w:r>
            <w:r w:rsidRPr="00C93102">
              <w:t xml:space="preserve">jednostki administracji rządowej oraz jednostki im podległe lub przez nie nadzorowane, państwowe </w:t>
            </w:r>
            <w:r w:rsidRPr="00C93102">
              <w:rPr>
                <w:bCs/>
              </w:rPr>
              <w:t xml:space="preserve">lub współprowadzone z </w:t>
            </w:r>
            <w:proofErr w:type="spellStart"/>
            <w:r w:rsidRPr="00C93102">
              <w:rPr>
                <w:bCs/>
              </w:rPr>
              <w:t>MKiDN</w:t>
            </w:r>
            <w:proofErr w:type="spellEnd"/>
            <w:r w:rsidRPr="00C93102">
              <w:rPr>
                <w:bCs/>
              </w:rPr>
              <w:t xml:space="preserve"> instytucje kultury</w:t>
            </w:r>
            <w:r w:rsidRPr="00C93102">
              <w:t xml:space="preserve">, archiwa państwowe, ogólnokrajowi nadawcy radiowi i telewizyjni, jednostki naukowe, </w:t>
            </w:r>
            <w:r w:rsidR="002C1F8D">
              <w:t>partnerstwa</w:t>
            </w:r>
            <w:r w:rsidR="002C1F8D" w:rsidRPr="00C93102">
              <w:t xml:space="preserve"> </w:t>
            </w:r>
            <w:r w:rsidRPr="00C93102">
              <w:rPr>
                <w:color w:val="000000"/>
              </w:rPr>
              <w:t xml:space="preserve">ww. podmiotów </w:t>
            </w:r>
            <w:r w:rsidRPr="00C93102">
              <w:t>z przedsiębiorstwami lub organizacjami pozarządowymi.</w:t>
            </w:r>
          </w:p>
          <w:p w14:paraId="696D29C7" w14:textId="77777777" w:rsidR="00F6064A" w:rsidRPr="00C93102" w:rsidRDefault="00F6064A" w:rsidP="00093472">
            <w:pPr>
              <w:jc w:val="both"/>
            </w:pPr>
          </w:p>
          <w:p w14:paraId="1BE8A2D1" w14:textId="77777777" w:rsidR="00981B7D" w:rsidRPr="00C93102" w:rsidRDefault="00981B7D" w:rsidP="009E3B80">
            <w:pPr>
              <w:spacing w:after="120"/>
              <w:jc w:val="both"/>
              <w:rPr>
                <w:b/>
                <w:i/>
              </w:rPr>
            </w:pPr>
            <w:r w:rsidRPr="00C93102">
              <w:rPr>
                <w:b/>
              </w:rPr>
              <w:t xml:space="preserve">2) Tworzenie usług i aplikacji wykorzystujących e-usługi publiczne i informacje sektora publicznego </w:t>
            </w:r>
          </w:p>
          <w:p w14:paraId="46BAF881" w14:textId="77777777" w:rsidR="00F3683F" w:rsidRDefault="00981B7D" w:rsidP="00093472">
            <w:pPr>
              <w:jc w:val="both"/>
            </w:pPr>
            <w:r w:rsidRPr="00C93102">
              <w:t xml:space="preserve">Wsparcie polega na dostarczeniu podmiotom spoza administracji publicznej finansowej zachęty do tworzenia usług, treści i aplikacji wykorzystujących e-usługi publiczne i </w:t>
            </w:r>
            <w:r w:rsidR="0093690E">
              <w:t>ISP</w:t>
            </w:r>
            <w:r w:rsidRPr="00C93102">
              <w:t>. Usługi takie będą mogły być oferowane przez różne podmioty, w różnych modelach organizacyjnych i</w:t>
            </w:r>
            <w:r w:rsidR="00285147" w:rsidRPr="00C93102">
              <w:t xml:space="preserve"> </w:t>
            </w:r>
            <w:r w:rsidRPr="00C93102">
              <w:t xml:space="preserve">biznesowych. </w:t>
            </w:r>
          </w:p>
          <w:p w14:paraId="0DDC38C5" w14:textId="77777777" w:rsidR="006A0968" w:rsidRDefault="006A0968" w:rsidP="00093472">
            <w:pPr>
              <w:jc w:val="both"/>
            </w:pPr>
          </w:p>
          <w:p w14:paraId="547A911E" w14:textId="77777777" w:rsidR="00F3683F" w:rsidRDefault="00F3683F" w:rsidP="00093472">
            <w:pPr>
              <w:jc w:val="both"/>
            </w:pPr>
            <w:r>
              <w:t xml:space="preserve">Podstawowym warunkiem wsparcia będzie wpisywanie się projektów w zakres priorytetu inwestycyjnego 2c. Tworzone usługi i treści </w:t>
            </w:r>
            <w:r w:rsidR="009018C0">
              <w:t xml:space="preserve">będą musiały zatem </w:t>
            </w:r>
            <w:r w:rsidR="003A1A58">
              <w:t>przyczyniać się do</w:t>
            </w:r>
            <w:r w:rsidR="009018C0">
              <w:t xml:space="preserve"> wzmocnienia zastosowań TIK dla e-administracji (np. poprzez udostępnienie ponadstandardowego, rozszerzonego interfejsu </w:t>
            </w:r>
            <w:r w:rsidR="003A1A58">
              <w:t xml:space="preserve">zintegrowanego </w:t>
            </w:r>
            <w:r w:rsidR="009018C0">
              <w:t>korzystania z usług publicznych lub udostępnienie przetworzonych informacji polityczno-administracyjnych), e-uczenia się, e-włączenia społecznego, e-kultury lub e-zdrowia.</w:t>
            </w:r>
          </w:p>
          <w:p w14:paraId="7D1E0489" w14:textId="77777777" w:rsidR="00F3683F" w:rsidRDefault="00F3683F" w:rsidP="00093472">
            <w:pPr>
              <w:jc w:val="both"/>
            </w:pPr>
          </w:p>
          <w:p w14:paraId="03A0F768" w14:textId="77777777" w:rsidR="0093690E" w:rsidRDefault="00981B7D" w:rsidP="00093472">
            <w:pPr>
              <w:jc w:val="both"/>
            </w:pPr>
            <w:r w:rsidRPr="00C93102">
              <w:t xml:space="preserve">Premiowane </w:t>
            </w:r>
            <w:r w:rsidR="009018C0">
              <w:t>będą</w:t>
            </w:r>
            <w:r w:rsidRPr="00C93102">
              <w:t xml:space="preserve"> projekty realizujące cele publiczne oraz zwiększające dostępność treści i usług zgodnie ze standardami </w:t>
            </w:r>
            <w:r w:rsidR="0034201B">
              <w:t xml:space="preserve">co najmniej </w:t>
            </w:r>
            <w:r w:rsidRPr="00C93102">
              <w:t>WCAG 2.0. Wspierane projekty mogą w szczególności rozwijać</w:t>
            </w:r>
            <w:r w:rsidR="0093690E">
              <w:t>:</w:t>
            </w:r>
          </w:p>
          <w:p w14:paraId="513FF92B" w14:textId="77777777" w:rsidR="0093690E" w:rsidRDefault="00981B7D" w:rsidP="00093472">
            <w:pPr>
              <w:numPr>
                <w:ilvl w:val="0"/>
                <w:numId w:val="104"/>
              </w:numPr>
              <w:jc w:val="both"/>
            </w:pPr>
            <w:r w:rsidRPr="00C93102">
              <w:t>e-usługi publiczne poprzez: rozszerzenie funkcji e-usług oferowanych przez administrację;</w:t>
            </w:r>
          </w:p>
          <w:p w14:paraId="1E46BCCA" w14:textId="77777777" w:rsidR="0093690E" w:rsidRDefault="00981B7D" w:rsidP="00093472">
            <w:pPr>
              <w:numPr>
                <w:ilvl w:val="0"/>
                <w:numId w:val="104"/>
              </w:numPr>
              <w:jc w:val="both"/>
            </w:pPr>
            <w:r w:rsidRPr="00C93102">
              <w:t>integrację e-usług publicznych pochodzących z różnych instytucji i jednostek sektora publicznego;</w:t>
            </w:r>
          </w:p>
          <w:p w14:paraId="1AC566E1" w14:textId="77777777" w:rsidR="0093690E" w:rsidRDefault="00981B7D" w:rsidP="00093472">
            <w:pPr>
              <w:numPr>
                <w:ilvl w:val="0"/>
                <w:numId w:val="104"/>
              </w:numPr>
              <w:jc w:val="both"/>
            </w:pPr>
            <w:r w:rsidRPr="00C93102">
              <w:t>łączenie e-usług publicznych z e-usługami komercyjnymi</w:t>
            </w:r>
            <w:r w:rsidR="00493341">
              <w:t>;</w:t>
            </w:r>
          </w:p>
          <w:p w14:paraId="220882E2" w14:textId="77777777" w:rsidR="00981B7D" w:rsidRDefault="00493341" w:rsidP="00093472">
            <w:pPr>
              <w:numPr>
                <w:ilvl w:val="0"/>
                <w:numId w:val="104"/>
              </w:numPr>
              <w:jc w:val="both"/>
            </w:pPr>
            <w:r w:rsidRPr="00493341">
              <w:rPr>
                <w:bCs/>
              </w:rPr>
              <w:t>animowanie tworzenia przez sektor prywatny e-usług integrujących rozproszone usługi i informacje sektora publicznego (tzw. platformy e-usług)</w:t>
            </w:r>
            <w:r w:rsidR="00981B7D" w:rsidRPr="00C93102">
              <w:t>.</w:t>
            </w:r>
          </w:p>
          <w:p w14:paraId="3B91D3F8" w14:textId="77777777" w:rsidR="0093690E" w:rsidRDefault="0093690E" w:rsidP="00093472">
            <w:pPr>
              <w:ind w:left="360"/>
              <w:jc w:val="both"/>
              <w:rPr>
                <w:bCs/>
                <w:lang w:eastAsia="en-US"/>
              </w:rPr>
            </w:pPr>
          </w:p>
          <w:p w14:paraId="647DAFF3" w14:textId="77777777" w:rsidR="0093690E" w:rsidRPr="0093690E" w:rsidRDefault="0093690E" w:rsidP="0093690E">
            <w:pPr>
              <w:jc w:val="both"/>
            </w:pPr>
            <w:r w:rsidRPr="005859D7">
              <w:t xml:space="preserve">Działanie pozwoli upowszechnić </w:t>
            </w:r>
            <w:r w:rsidR="00CD60C3" w:rsidRPr="005859D7">
              <w:t>po</w:t>
            </w:r>
            <w:r w:rsidR="00CD60C3">
              <w:t>now</w:t>
            </w:r>
            <w:r w:rsidR="00CD60C3" w:rsidRPr="005859D7">
              <w:t xml:space="preserve">ne </w:t>
            </w:r>
            <w:r w:rsidRPr="005859D7">
              <w:t>wykorzystanie ISP</w:t>
            </w:r>
            <w:r w:rsidR="00CD60C3">
              <w:t>.</w:t>
            </w:r>
          </w:p>
          <w:p w14:paraId="44D3FBD5" w14:textId="77777777" w:rsidR="007715C7" w:rsidRPr="00093472" w:rsidRDefault="007715C7" w:rsidP="00093472">
            <w:pPr>
              <w:jc w:val="both"/>
              <w:rPr>
                <w:b/>
              </w:rPr>
            </w:pPr>
          </w:p>
          <w:p w14:paraId="1370EC34" w14:textId="77777777" w:rsidR="0093690E" w:rsidRPr="0093690E" w:rsidRDefault="00206951" w:rsidP="0093690E">
            <w:pPr>
              <w:jc w:val="both"/>
            </w:pPr>
            <w:r>
              <w:t>Ponowne</w:t>
            </w:r>
            <w:r w:rsidR="0093690E" w:rsidRPr="0093690E">
              <w:t xml:space="preserve"> wykorzystanie ISP w formie e-usług tworzonych przez podmioty </w:t>
            </w:r>
            <w:r>
              <w:t>spoza sektora finansów publicznych</w:t>
            </w:r>
            <w:r w:rsidR="0093690E" w:rsidRPr="0093690E">
              <w:t>, przyczyni się do realizacji celów edukacyjnych i zawodowych obywateli, jak rów</w:t>
            </w:r>
            <w:r>
              <w:t>n</w:t>
            </w:r>
            <w:r w:rsidR="0093690E" w:rsidRPr="0093690E">
              <w:t>ież umożliwia łatwiejsze włączenie dorobku kulturowego i naukowego do usług i produktów cyfrowych.</w:t>
            </w:r>
          </w:p>
          <w:p w14:paraId="6E2247DA" w14:textId="77777777" w:rsidR="0093690E" w:rsidRPr="00C93102" w:rsidRDefault="0093690E" w:rsidP="00093472">
            <w:pPr>
              <w:jc w:val="both"/>
            </w:pPr>
          </w:p>
          <w:p w14:paraId="342B628B" w14:textId="77777777" w:rsidR="00981B7D" w:rsidRDefault="00981B7D" w:rsidP="00093472">
            <w:pPr>
              <w:contextualSpacing/>
              <w:jc w:val="both"/>
            </w:pPr>
            <w:r w:rsidRPr="00C93102">
              <w:lastRenderedPageBreak/>
              <w:t>Beneficjent musi mieć zapewniony odpowiedni poziom e-usługi publicznej lub dostępności informacji sektora publicznego przez cały wymagany okres trwałości projektu. Zapewnienie to może być przedstawione w postaci umów pomiędzy beneficjentem a instytucjami publicznymi udostępniającymi informacje i e-usługi lub poprzez wskazanie generalnego stanowiska instytucji publicznej, zawierającego deklarację co do dostępności oferowanej informacji lub poziomu świadczonej e-usługi.</w:t>
            </w:r>
          </w:p>
          <w:p w14:paraId="7F703B25" w14:textId="77777777" w:rsidR="007715C7" w:rsidRPr="00C93102" w:rsidRDefault="007715C7" w:rsidP="00093472">
            <w:pPr>
              <w:contextualSpacing/>
              <w:jc w:val="both"/>
            </w:pPr>
          </w:p>
          <w:p w14:paraId="0F99F3AE" w14:textId="77777777" w:rsidR="00981B7D" w:rsidRDefault="00981B7D" w:rsidP="00093472">
            <w:pPr>
              <w:jc w:val="both"/>
            </w:pPr>
            <w:r w:rsidRPr="00C93102">
              <w:rPr>
                <w:b/>
              </w:rPr>
              <w:t xml:space="preserve">Wkład dla osiągania celu szczegółowego: </w:t>
            </w:r>
            <w:r w:rsidRPr="00C93102">
              <w:t xml:space="preserve">działanie bezpośrednio zwiększy poziom ponownego wykorzystania ISP. Pozwoli wytworzyć usługi cyfrowe, których powstanie byłoby utrudnione ze względu na brak dostępu wnioskodawców do środków finansowych oraz wiedzy o dostępności ISP. W efekcie powstaną nowe, atrakcyjne dla użytkowników aplikacje cyfrowe. Wzrost podaży usług cyfrowych powinien pośrednio przyczynić się również do wzrostu popytu na </w:t>
            </w:r>
            <w:proofErr w:type="spellStart"/>
            <w:r w:rsidRPr="00C93102">
              <w:t>internet</w:t>
            </w:r>
            <w:proofErr w:type="spellEnd"/>
            <w:r w:rsidRPr="00C93102">
              <w:t xml:space="preserve"> szerokopasmowy.</w:t>
            </w:r>
          </w:p>
          <w:p w14:paraId="202609CB" w14:textId="77777777" w:rsidR="007715C7" w:rsidRPr="00C93102" w:rsidRDefault="007715C7" w:rsidP="00093472">
            <w:pPr>
              <w:jc w:val="both"/>
            </w:pPr>
          </w:p>
          <w:p w14:paraId="6E527155" w14:textId="77777777" w:rsidR="00981B7D" w:rsidRPr="00C93102" w:rsidRDefault="00981B7D" w:rsidP="00093472">
            <w:pPr>
              <w:jc w:val="both"/>
            </w:pPr>
            <w:r w:rsidRPr="00C93102">
              <w:rPr>
                <w:b/>
              </w:rPr>
              <w:t>Grupy beneficjentów:</w:t>
            </w:r>
            <w:r w:rsidRPr="00C93102">
              <w:t xml:space="preserve"> jednostki naukowe, organizacje pozarządowe, przedsiębiorcy.</w:t>
            </w:r>
          </w:p>
          <w:p w14:paraId="6BD2B9BF" w14:textId="77777777" w:rsidR="00981B7D" w:rsidRPr="00C93102" w:rsidRDefault="00981B7D" w:rsidP="00093472">
            <w:pPr>
              <w:jc w:val="both"/>
            </w:pPr>
          </w:p>
        </w:tc>
      </w:tr>
    </w:tbl>
    <w:p w14:paraId="643E6C24" w14:textId="77777777" w:rsidR="00A10900" w:rsidRPr="00C93102" w:rsidRDefault="00A10900" w:rsidP="00C11319"/>
    <w:p w14:paraId="49C79391" w14:textId="77777777" w:rsidR="00981B7D" w:rsidRPr="00C93102" w:rsidRDefault="00BB35C9" w:rsidP="00C11319">
      <w:pPr>
        <w:numPr>
          <w:ilvl w:val="0"/>
          <w:numId w:val="17"/>
        </w:numPr>
        <w:ind w:left="284" w:hanging="284"/>
        <w:jc w:val="both"/>
        <w:rPr>
          <w:b/>
        </w:rPr>
      </w:pPr>
      <w:r>
        <w:rPr>
          <w:b/>
        </w:rPr>
        <w:t>K</w:t>
      </w:r>
      <w:r w:rsidR="00981B7D" w:rsidRPr="00C93102">
        <w:rPr>
          <w:b/>
        </w:rPr>
        <w:t>ierunkow</w:t>
      </w:r>
      <w:r>
        <w:rPr>
          <w:b/>
        </w:rPr>
        <w:t>e</w:t>
      </w:r>
      <w:r w:rsidR="00981B7D" w:rsidRPr="00C93102">
        <w:rPr>
          <w:b/>
        </w:rPr>
        <w:t xml:space="preserve"> zasad</w:t>
      </w:r>
      <w:r>
        <w:rPr>
          <w:b/>
        </w:rPr>
        <w:t>y</w:t>
      </w:r>
      <w:r w:rsidR="00981B7D" w:rsidRPr="00C93102">
        <w:rPr>
          <w:b/>
        </w:rPr>
        <w:t xml:space="preserve"> wyboru </w:t>
      </w:r>
      <w:r>
        <w:rPr>
          <w:b/>
        </w:rPr>
        <w:t>o</w:t>
      </w:r>
      <w:r w:rsidR="00981B7D" w:rsidRPr="00C93102">
        <w:rPr>
          <w:b/>
        </w:rPr>
        <w:t>p</w:t>
      </w:r>
      <w:r>
        <w:rPr>
          <w:b/>
        </w:rPr>
        <w:t>eracji</w:t>
      </w:r>
      <w:r w:rsidR="00981B7D" w:rsidRPr="00C93102">
        <w:rPr>
          <w:b/>
        </w:rPr>
        <w:t xml:space="preserve"> </w:t>
      </w:r>
    </w:p>
    <w:p w14:paraId="08751080" w14:textId="77777777" w:rsidR="00981B7D" w:rsidRPr="00C93102" w:rsidRDefault="00981B7D" w:rsidP="00981B7D">
      <w:pPr>
        <w:pStyle w:val="Limitznakw"/>
      </w:pPr>
      <w:r w:rsidRPr="00C93102">
        <w:rPr>
          <w:rFonts w:eastAsia="Calibri"/>
          <w:lang w:eastAsia="en-US"/>
        </w:rPr>
        <w:t xml:space="preserve">[max </w:t>
      </w:r>
      <w:r w:rsidR="00BB35C9">
        <w:rPr>
          <w:rFonts w:eastAsia="Calibri"/>
          <w:lang w:val="pl-PL" w:eastAsia="en-US"/>
        </w:rPr>
        <w:t>0</w:t>
      </w:r>
      <w:r w:rsidRPr="00C93102">
        <w:rPr>
          <w:rFonts w:eastAsia="Calibri"/>
          <w:lang w:eastAsia="en-US"/>
        </w:rPr>
        <w:t>500 znaków]</w:t>
      </w:r>
    </w:p>
    <w:p w14:paraId="0E06A46B" w14:textId="77777777" w:rsidR="00981B7D" w:rsidRPr="00C93102" w:rsidRDefault="00981B7D" w:rsidP="00981B7D">
      <w:pPr>
        <w:spacing w:after="120"/>
        <w:contextualSpacing/>
        <w:jc w:val="both"/>
      </w:pPr>
    </w:p>
    <w:p w14:paraId="2FDE4CE7" w14:textId="77777777" w:rsidR="007612B9" w:rsidRDefault="00B6515D" w:rsidP="0023555F">
      <w:pPr>
        <w:jc w:val="both"/>
      </w:pPr>
      <w:r>
        <w:t>W</w:t>
      </w:r>
      <w:r w:rsidR="0023555F">
        <w:t>sparci</w:t>
      </w:r>
      <w:r>
        <w:t>e</w:t>
      </w:r>
      <w:r w:rsidR="0023555F">
        <w:t xml:space="preserve"> w osi II zostanie rozdzielon</w:t>
      </w:r>
      <w:r>
        <w:t>e</w:t>
      </w:r>
      <w:r w:rsidR="0023555F">
        <w:t xml:space="preserve"> w trybie konkursowym</w:t>
      </w:r>
      <w:r w:rsidR="00602056">
        <w:t xml:space="preserve"> oraz pozakonkursowym. </w:t>
      </w:r>
      <w:r w:rsidR="00094BDF">
        <w:t>W odnies</w:t>
      </w:r>
      <w:r w:rsidR="000C2E8D">
        <w:t>i</w:t>
      </w:r>
      <w:r w:rsidR="00094BDF">
        <w:t>eniu do trybu pozakonkursowego,</w:t>
      </w:r>
      <w:r w:rsidR="00F62C77">
        <w:t xml:space="preserve"> który będzie miał zastosowanie do wyboru projektów o strategicznym znaczeniu dla realizac</w:t>
      </w:r>
      <w:r w:rsidR="00C23DBC">
        <w:t>ji celów osi II POPC oraz informatyzacji Państwa,</w:t>
      </w:r>
      <w:r w:rsidR="00094BDF">
        <w:t xml:space="preserve"> d</w:t>
      </w:r>
      <w:r w:rsidR="00C23DBC">
        <w:t>odatkowym wsparciem, w </w:t>
      </w:r>
      <w:r w:rsidR="00094BDF" w:rsidRPr="00094BDF">
        <w:t>tym na wynagrodzenia</w:t>
      </w:r>
      <w:r w:rsidR="00DF7407">
        <w:rPr>
          <w:rStyle w:val="Odwoanieprzypisudolnego"/>
        </w:rPr>
        <w:footnoteReference w:id="40"/>
      </w:r>
      <w:r w:rsidR="00094BDF" w:rsidRPr="00094BDF">
        <w:t xml:space="preserve">, zostaną objęci potencjalni </w:t>
      </w:r>
      <w:r w:rsidR="009B5E2B">
        <w:t>beneficjenci</w:t>
      </w:r>
      <w:r w:rsidR="00DF3770">
        <w:t xml:space="preserve"> </w:t>
      </w:r>
      <w:r w:rsidR="00094BDF" w:rsidRPr="00094BDF">
        <w:t xml:space="preserve">w przygotowaniu </w:t>
      </w:r>
      <w:r w:rsidR="00DC3665">
        <w:t xml:space="preserve">tych </w:t>
      </w:r>
      <w:r w:rsidR="00094BDF" w:rsidRPr="00094BDF">
        <w:t>projektów</w:t>
      </w:r>
      <w:r w:rsidR="00DC3665">
        <w:t>.</w:t>
      </w:r>
      <w:r w:rsidR="0079370D">
        <w:t xml:space="preserve"> Ponadto przewiduje się możliwość </w:t>
      </w:r>
      <w:r w:rsidR="0079370D" w:rsidRPr="0079370D">
        <w:t>realizacji projektów pilotażowych</w:t>
      </w:r>
      <w:r w:rsidR="006B2B1F">
        <w:t xml:space="preserve"> z zakresu cyfryzacji</w:t>
      </w:r>
      <w:r w:rsidR="0079370D">
        <w:t xml:space="preserve"> pozwalających </w:t>
      </w:r>
      <w:r w:rsidR="0079370D" w:rsidRPr="0079370D">
        <w:t>na wypracowanie optymalnego modelu prowadzenia przedsięwzięć, które mogłyby być kontynuowane na większą skalę w kolejnej perspektywie finansowej</w:t>
      </w:r>
      <w:r w:rsidR="0079370D">
        <w:t>.</w:t>
      </w:r>
      <w:r w:rsidR="005C1469">
        <w:t xml:space="preserve"> Projekty pilotażowe będą mogły być realizowane przez podmioty zaliczające się do katalogu beneficjentów wszystkich osi priorytetowych POPC.</w:t>
      </w:r>
    </w:p>
    <w:p w14:paraId="7E38FDF3" w14:textId="77777777" w:rsidR="00977E72" w:rsidRDefault="00977E72" w:rsidP="0023555F">
      <w:pPr>
        <w:jc w:val="both"/>
      </w:pPr>
    </w:p>
    <w:p w14:paraId="6B7350C8" w14:textId="77777777" w:rsidR="0023555F" w:rsidRDefault="0023555F" w:rsidP="0023555F">
      <w:pPr>
        <w:jc w:val="both"/>
      </w:pPr>
      <w:r>
        <w:t>Wszystkie projekty będą wybierane w oparciu o kryteria zatwierdzone przez Komitet Monitorujący POPC. Do najważniejszych zagadnień, które Instytucja Zarządzająca zamierza ująć w ramach kryteriów wyboru</w:t>
      </w:r>
      <w:r w:rsidR="00346D28">
        <w:t xml:space="preserve"> projektów </w:t>
      </w:r>
      <w:r w:rsidR="006C5C66">
        <w:t xml:space="preserve">w </w:t>
      </w:r>
      <w:r w:rsidR="00346D28">
        <w:t>trybie</w:t>
      </w:r>
      <w:r w:rsidR="006C5C66">
        <w:t xml:space="preserve"> konkur</w:t>
      </w:r>
      <w:r w:rsidR="007D6DBC">
        <w:t>s</w:t>
      </w:r>
      <w:r w:rsidR="006C5C66">
        <w:t>owym</w:t>
      </w:r>
      <w:r w:rsidR="00346D28">
        <w:t xml:space="preserve"> (adekwatnie do zakresu konkretnego celu szczegółowego)</w:t>
      </w:r>
      <w:r>
        <w:t xml:space="preserve">, należą: </w:t>
      </w:r>
    </w:p>
    <w:p w14:paraId="41EEEC16" w14:textId="77777777" w:rsidR="0023555F" w:rsidRDefault="0023555F" w:rsidP="007D6DBC">
      <w:pPr>
        <w:numPr>
          <w:ilvl w:val="0"/>
          <w:numId w:val="95"/>
        </w:numPr>
        <w:ind w:left="284" w:hanging="284"/>
        <w:jc w:val="both"/>
      </w:pPr>
      <w:r>
        <w:t>gotowość legislacyjna niezbędna dla osiągnięcia planowanych funkcjonalności,</w:t>
      </w:r>
    </w:p>
    <w:p w14:paraId="05E3E355" w14:textId="77777777" w:rsidR="0023555F" w:rsidRDefault="0023555F" w:rsidP="007D6DBC">
      <w:pPr>
        <w:numPr>
          <w:ilvl w:val="0"/>
          <w:numId w:val="95"/>
        </w:numPr>
        <w:ind w:left="284" w:hanging="284"/>
        <w:jc w:val="both"/>
      </w:pPr>
      <w:r>
        <w:t>rzetelna analiza kosztów i korzyści pozwalająca oszacować społeczno-ekonomiczną stopę zwrotu,</w:t>
      </w:r>
    </w:p>
    <w:p w14:paraId="1294F778" w14:textId="77777777" w:rsidR="0023555F" w:rsidRDefault="0023555F" w:rsidP="007D6DBC">
      <w:pPr>
        <w:numPr>
          <w:ilvl w:val="0"/>
          <w:numId w:val="95"/>
        </w:numPr>
        <w:ind w:left="284" w:hanging="284"/>
        <w:jc w:val="both"/>
      </w:pPr>
      <w:r>
        <w:t xml:space="preserve">uwierzytelnianie obywatela za pomocą profilu zaufanego </w:t>
      </w:r>
      <w:proofErr w:type="spellStart"/>
      <w:r>
        <w:t>ePUAP</w:t>
      </w:r>
      <w:proofErr w:type="spellEnd"/>
      <w:r>
        <w:t xml:space="preserve"> oraz umożliwienie udostępniania wdrażanych w projekcie usług poprzez platformę </w:t>
      </w:r>
      <w:proofErr w:type="spellStart"/>
      <w:r>
        <w:t>ePUAP</w:t>
      </w:r>
      <w:proofErr w:type="spellEnd"/>
      <w:r>
        <w:t>,</w:t>
      </w:r>
    </w:p>
    <w:p w14:paraId="77E663EC" w14:textId="77777777" w:rsidR="0023555F" w:rsidRDefault="0023555F" w:rsidP="007D6DBC">
      <w:pPr>
        <w:numPr>
          <w:ilvl w:val="0"/>
          <w:numId w:val="95"/>
        </w:numPr>
        <w:ind w:left="284" w:hanging="284"/>
        <w:jc w:val="both"/>
      </w:pPr>
      <w:r>
        <w:t xml:space="preserve">ścisłe powiązania działań </w:t>
      </w:r>
      <w:proofErr w:type="spellStart"/>
      <w:r>
        <w:t>cyfryzacyjnych</w:t>
      </w:r>
      <w:proofErr w:type="spellEnd"/>
      <w:r>
        <w:t xml:space="preserve"> z polityką publiczną w danym zakresie,</w:t>
      </w:r>
    </w:p>
    <w:p w14:paraId="5C9450D0" w14:textId="77777777" w:rsidR="0023555F" w:rsidRDefault="0023555F" w:rsidP="007D6DBC">
      <w:pPr>
        <w:numPr>
          <w:ilvl w:val="0"/>
          <w:numId w:val="95"/>
        </w:numPr>
        <w:ind w:left="284" w:hanging="284"/>
        <w:jc w:val="both"/>
      </w:pPr>
      <w:r>
        <w:t>przedstawienie przez beneficjenta planu optymalizacji procesów biznesowych, których dotyczy informatyzacja,</w:t>
      </w:r>
    </w:p>
    <w:p w14:paraId="40ED33F9" w14:textId="77777777" w:rsidR="009A4188" w:rsidRDefault="0023555F" w:rsidP="007D6DBC">
      <w:pPr>
        <w:numPr>
          <w:ilvl w:val="0"/>
          <w:numId w:val="95"/>
        </w:numPr>
        <w:ind w:left="284" w:hanging="284"/>
        <w:jc w:val="both"/>
      </w:pPr>
      <w:r>
        <w:t>preferencje dla projektów porządkujących rejestry publiczne i zapewniających ich interoperacyjność,</w:t>
      </w:r>
    </w:p>
    <w:p w14:paraId="66EFAD53" w14:textId="77777777" w:rsidR="0023555F" w:rsidRDefault="009A4188" w:rsidP="007D6DBC">
      <w:pPr>
        <w:numPr>
          <w:ilvl w:val="0"/>
          <w:numId w:val="95"/>
        </w:numPr>
        <w:ind w:left="284" w:hanging="284"/>
        <w:jc w:val="both"/>
      </w:pPr>
      <w:r>
        <w:t>preferencje dla projektów dziedzinowych</w:t>
      </w:r>
      <w:r w:rsidR="00646910">
        <w:t>, wpisujących się w obszary tematyczne</w:t>
      </w:r>
      <w:r>
        <w:t xml:space="preserve"> opisan</w:t>
      </w:r>
      <w:r w:rsidR="00646910">
        <w:t>e</w:t>
      </w:r>
      <w:r>
        <w:t xml:space="preserve"> w części 1.1 programu oraz preferencje dla projektów realizujących zalecenia Rady w sprawie krajowego programu reform Polski, </w:t>
      </w:r>
      <w:r w:rsidR="0023555F">
        <w:t xml:space="preserve"> </w:t>
      </w:r>
    </w:p>
    <w:p w14:paraId="13D92923" w14:textId="77777777" w:rsidR="0023555F" w:rsidRDefault="0023555F" w:rsidP="007D6DBC">
      <w:pPr>
        <w:numPr>
          <w:ilvl w:val="0"/>
          <w:numId w:val="95"/>
        </w:numPr>
        <w:ind w:left="284" w:hanging="284"/>
        <w:jc w:val="both"/>
      </w:pPr>
      <w:r>
        <w:t>realizowanie inwestycji w metodyce projektowej spełniającej określone wymagania,</w:t>
      </w:r>
    </w:p>
    <w:p w14:paraId="0D0BF158" w14:textId="77777777" w:rsidR="00981B7D" w:rsidRDefault="0023555F" w:rsidP="007D6DBC">
      <w:pPr>
        <w:numPr>
          <w:ilvl w:val="0"/>
          <w:numId w:val="95"/>
        </w:numPr>
        <w:ind w:left="284" w:hanging="284"/>
        <w:jc w:val="both"/>
      </w:pPr>
      <w:r>
        <w:t>jeżeli projekt jest kontynuacją inwestycji z okresu 2007-2013 – zakończenie poprzedniego etapu projektu.</w:t>
      </w:r>
    </w:p>
    <w:p w14:paraId="1E367757" w14:textId="77777777" w:rsidR="004F2C93" w:rsidRPr="00C93102" w:rsidRDefault="004F2C93" w:rsidP="007D6DBC">
      <w:pPr>
        <w:ind w:left="284"/>
        <w:jc w:val="both"/>
      </w:pPr>
    </w:p>
    <w:p w14:paraId="2A8D0B31" w14:textId="77777777" w:rsidR="00981B7D" w:rsidRDefault="004F2C93" w:rsidP="007D6DBC">
      <w:pPr>
        <w:jc w:val="both"/>
      </w:pPr>
      <w:r>
        <w:t>P</w:t>
      </w:r>
      <w:r w:rsidRPr="007D6DBC">
        <w:t xml:space="preserve">rojekty </w:t>
      </w:r>
      <w:r w:rsidR="00001FFC">
        <w:t xml:space="preserve">z </w:t>
      </w:r>
      <w:r w:rsidRPr="007D6DBC">
        <w:t>z</w:t>
      </w:r>
      <w:r>
        <w:t>akresu</w:t>
      </w:r>
      <w:r w:rsidRPr="007D6DBC">
        <w:t xml:space="preserve"> e-</w:t>
      </w:r>
      <w:r>
        <w:t>zdrowia</w:t>
      </w:r>
      <w:r w:rsidR="00001FFC" w:rsidRPr="00001FFC">
        <w:t xml:space="preserve"> będą zgodne z rekomendacjami </w:t>
      </w:r>
      <w:r w:rsidR="00001FFC">
        <w:t>K</w:t>
      </w:r>
      <w:r w:rsidRPr="007D6DBC">
        <w:t xml:space="preserve">omitetu </w:t>
      </w:r>
      <w:r w:rsidR="00001FFC">
        <w:t>S</w:t>
      </w:r>
      <w:r w:rsidRPr="007D6DBC">
        <w:t xml:space="preserve">terującego </w:t>
      </w:r>
      <w:r w:rsidR="00001FFC">
        <w:t>EFSI</w:t>
      </w:r>
      <w:r>
        <w:t>.</w:t>
      </w:r>
    </w:p>
    <w:p w14:paraId="7FF30E52" w14:textId="77777777" w:rsidR="00231D4E" w:rsidRDefault="00231D4E" w:rsidP="007D6DBC">
      <w:pPr>
        <w:jc w:val="both"/>
      </w:pPr>
    </w:p>
    <w:p w14:paraId="2A79507C" w14:textId="77777777" w:rsidR="00A56889" w:rsidRDefault="00A56889" w:rsidP="007D6DBC">
      <w:pPr>
        <w:jc w:val="both"/>
      </w:pPr>
      <w:r w:rsidRPr="00A56889">
        <w:t>Ponadto przewiduje się możliwość realizacji projektów mających na cel</w:t>
      </w:r>
      <w:r w:rsidR="00A32DD2">
        <w:t>u niwelowanie skutków COVID-19.</w:t>
      </w:r>
      <w:r w:rsidRPr="00A56889">
        <w:t xml:space="preserve"> Projekty te będą </w:t>
      </w:r>
      <w:r w:rsidR="00E24071">
        <w:t xml:space="preserve">wybierane i </w:t>
      </w:r>
      <w:r w:rsidRPr="00A56889">
        <w:t xml:space="preserve">realizowane w trybie </w:t>
      </w:r>
      <w:r w:rsidR="00680127">
        <w:t>n</w:t>
      </w:r>
      <w:r w:rsidRPr="00A56889">
        <w:t>adzwyczajnym</w:t>
      </w:r>
      <w:r w:rsidR="00EA28E7">
        <w:t>.</w:t>
      </w:r>
    </w:p>
    <w:p w14:paraId="0B115FB8" w14:textId="77777777" w:rsidR="00396F84" w:rsidRPr="007D6DBC" w:rsidRDefault="00396F84" w:rsidP="007D6DBC">
      <w:pPr>
        <w:jc w:val="both"/>
      </w:pPr>
    </w:p>
    <w:p w14:paraId="3491D1F0" w14:textId="77777777" w:rsidR="00981B7D" w:rsidRPr="00C93102" w:rsidRDefault="00BB35C9" w:rsidP="00396F84">
      <w:pPr>
        <w:numPr>
          <w:ilvl w:val="0"/>
          <w:numId w:val="17"/>
        </w:numPr>
        <w:ind w:left="284" w:hanging="284"/>
        <w:jc w:val="both"/>
        <w:rPr>
          <w:b/>
        </w:rPr>
      </w:pPr>
      <w:r>
        <w:rPr>
          <w:b/>
        </w:rPr>
        <w:t>P</w:t>
      </w:r>
      <w:r w:rsidR="00981B7D" w:rsidRPr="00C93102">
        <w:rPr>
          <w:b/>
        </w:rPr>
        <w:t>lanowane wykorzystani</w:t>
      </w:r>
      <w:r>
        <w:rPr>
          <w:b/>
        </w:rPr>
        <w:t>e</w:t>
      </w:r>
      <w:r w:rsidR="00981B7D" w:rsidRPr="00C93102">
        <w:rPr>
          <w:b/>
        </w:rPr>
        <w:t xml:space="preserve"> instrumentów finansowych </w:t>
      </w:r>
    </w:p>
    <w:p w14:paraId="592FB196" w14:textId="77777777" w:rsidR="00981B7D" w:rsidRPr="00C93102" w:rsidRDefault="00981B7D" w:rsidP="00981B7D">
      <w:pPr>
        <w:pStyle w:val="Limitznakw"/>
      </w:pPr>
      <w:r w:rsidRPr="00C93102">
        <w:rPr>
          <w:rFonts w:eastAsia="Calibri"/>
          <w:lang w:eastAsia="en-US"/>
        </w:rPr>
        <w:lastRenderedPageBreak/>
        <w:t>[max 7000 znaków]</w:t>
      </w:r>
    </w:p>
    <w:p w14:paraId="15BCB9B0" w14:textId="77777777" w:rsidR="00981B7D" w:rsidRPr="00C93102" w:rsidRDefault="00981B7D" w:rsidP="00981B7D">
      <w:pPr>
        <w:ind w:left="284"/>
        <w:jc w:val="both"/>
        <w:rPr>
          <w:b/>
        </w:rPr>
      </w:pPr>
    </w:p>
    <w:p w14:paraId="042C4186" w14:textId="77777777" w:rsidR="003D5A77" w:rsidRPr="00C93102" w:rsidRDefault="003D5A77" w:rsidP="003D5A77">
      <w:pPr>
        <w:suppressAutoHyphens w:val="0"/>
        <w:jc w:val="both"/>
      </w:pPr>
      <w:r>
        <w:rPr>
          <w:rFonts w:ascii="Helv" w:hAnsi="Helv" w:cs="Helv"/>
          <w:color w:val="000000"/>
        </w:rPr>
        <w:t>W ramach osi I</w:t>
      </w:r>
      <w:r w:rsidR="0005701D">
        <w:rPr>
          <w:rFonts w:ascii="Helv" w:hAnsi="Helv" w:cs="Helv"/>
          <w:color w:val="000000"/>
        </w:rPr>
        <w:t>I</w:t>
      </w:r>
      <w:r>
        <w:rPr>
          <w:rFonts w:ascii="Helv" w:hAnsi="Helv" w:cs="Helv"/>
          <w:color w:val="000000"/>
        </w:rPr>
        <w:t xml:space="preserve"> planowane jest wykorzystanie instrumentów finansowych zgodnie z wynikami oceny ex-</w:t>
      </w:r>
      <w:proofErr w:type="spellStart"/>
      <w:r>
        <w:rPr>
          <w:rFonts w:ascii="Helv" w:hAnsi="Helv" w:cs="Helv"/>
          <w:color w:val="000000"/>
        </w:rPr>
        <w:t>ante</w:t>
      </w:r>
      <w:proofErr w:type="spellEnd"/>
      <w:r>
        <w:rPr>
          <w:rFonts w:ascii="Helv" w:hAnsi="Helv" w:cs="Helv"/>
          <w:color w:val="000000"/>
        </w:rPr>
        <w:t xml:space="preserve">, spełniającej wymagania określone w art. 37 ust. 2 rozporządzenia ramowego. </w:t>
      </w:r>
      <w:r w:rsidRPr="00C93102">
        <w:t xml:space="preserve"> </w:t>
      </w:r>
    </w:p>
    <w:p w14:paraId="30DA6814" w14:textId="77777777" w:rsidR="00981B7D" w:rsidRPr="00C93102" w:rsidRDefault="00981B7D" w:rsidP="00981B7D">
      <w:pPr>
        <w:jc w:val="both"/>
      </w:pPr>
    </w:p>
    <w:p w14:paraId="45D79C29" w14:textId="77777777" w:rsidR="00981B7D" w:rsidRPr="00C93102" w:rsidRDefault="00BB35C9" w:rsidP="00C11319">
      <w:pPr>
        <w:numPr>
          <w:ilvl w:val="0"/>
          <w:numId w:val="17"/>
        </w:numPr>
        <w:ind w:left="284" w:hanging="284"/>
        <w:jc w:val="both"/>
        <w:rPr>
          <w:b/>
        </w:rPr>
      </w:pPr>
      <w:r>
        <w:rPr>
          <w:b/>
        </w:rPr>
        <w:t>P</w:t>
      </w:r>
      <w:r w:rsidR="00981B7D" w:rsidRPr="00C93102">
        <w:rPr>
          <w:b/>
        </w:rPr>
        <w:t>lanowane</w:t>
      </w:r>
      <w:r>
        <w:rPr>
          <w:b/>
        </w:rPr>
        <w:t xml:space="preserve"> wykorzystanie</w:t>
      </w:r>
      <w:r w:rsidR="00981B7D" w:rsidRPr="00C93102">
        <w:rPr>
          <w:b/>
        </w:rPr>
        <w:t xml:space="preserve"> dużych projektów </w:t>
      </w:r>
    </w:p>
    <w:p w14:paraId="7B8EA303" w14:textId="77777777" w:rsidR="00981B7D" w:rsidRPr="00C93102" w:rsidRDefault="00981B7D" w:rsidP="00981B7D">
      <w:pPr>
        <w:pStyle w:val="Limitznakw"/>
      </w:pPr>
      <w:r w:rsidRPr="00C93102">
        <w:rPr>
          <w:rFonts w:eastAsia="Calibri"/>
          <w:lang w:eastAsia="en-US"/>
        </w:rPr>
        <w:t>[max 3500 znaków]</w:t>
      </w:r>
    </w:p>
    <w:p w14:paraId="2A10AD4A" w14:textId="77777777" w:rsidR="00981B7D" w:rsidRPr="00C93102" w:rsidRDefault="00981B7D" w:rsidP="00981B7D">
      <w:pPr>
        <w:ind w:left="284"/>
        <w:jc w:val="both"/>
        <w:rPr>
          <w:b/>
        </w:rPr>
      </w:pPr>
    </w:p>
    <w:p w14:paraId="5CD4CBD2" w14:textId="77777777" w:rsidR="007060A3" w:rsidRPr="00C93102" w:rsidRDefault="00981B7D" w:rsidP="00141A10">
      <w:pPr>
        <w:suppressAutoHyphens w:val="0"/>
        <w:jc w:val="both"/>
      </w:pPr>
      <w:r w:rsidRPr="00C93102">
        <w:t>W ramach osi II plan</w:t>
      </w:r>
      <w:r w:rsidR="0031142C">
        <w:t>uje się</w:t>
      </w:r>
      <w:r w:rsidRPr="00C93102">
        <w:t xml:space="preserve"> realizacj</w:t>
      </w:r>
      <w:r w:rsidR="0031142C">
        <w:t>ę</w:t>
      </w:r>
      <w:r w:rsidRPr="00C93102">
        <w:t xml:space="preserve"> </w:t>
      </w:r>
      <w:r w:rsidR="0031142C">
        <w:t xml:space="preserve">II </w:t>
      </w:r>
      <w:r w:rsidR="00CC51CF">
        <w:t>etapu</w:t>
      </w:r>
      <w:r w:rsidR="0031142C">
        <w:t xml:space="preserve"> </w:t>
      </w:r>
      <w:r w:rsidRPr="00C93102">
        <w:t>projekt</w:t>
      </w:r>
      <w:r w:rsidR="0031142C">
        <w:t>u</w:t>
      </w:r>
      <w:r w:rsidRPr="00C93102">
        <w:t xml:space="preserve"> duż</w:t>
      </w:r>
      <w:r w:rsidR="0031142C">
        <w:t xml:space="preserve">ego pn. </w:t>
      </w:r>
      <w:r w:rsidR="0031142C" w:rsidRPr="0031142C">
        <w:t xml:space="preserve">Elektroniczna </w:t>
      </w:r>
      <w:r w:rsidR="0031142C">
        <w:t xml:space="preserve">Platforma Gromadzenia, Analizy </w:t>
      </w:r>
      <w:r w:rsidR="0031142C" w:rsidRPr="0031142C">
        <w:t xml:space="preserve">i </w:t>
      </w:r>
      <w:r w:rsidR="007851D2">
        <w:t>Udostępniania Zasobów C</w:t>
      </w:r>
      <w:r w:rsidR="0031142C">
        <w:t xml:space="preserve">yfrowych o Zdarzeniach Medycznych (P1). </w:t>
      </w:r>
      <w:r w:rsidR="007851D2">
        <w:t>Projekt pierwotnie realizowany był w okresie programowania 2007-2013 w Programie Ope</w:t>
      </w:r>
      <w:r w:rsidR="00053BFB">
        <w:t>racyjnym Innowacyjna Gospodarka. P</w:t>
      </w:r>
      <w:r w:rsidR="007851D2">
        <w:t xml:space="preserve">odział </w:t>
      </w:r>
      <w:r w:rsidR="00053BFB">
        <w:t xml:space="preserve">projektu </w:t>
      </w:r>
      <w:r w:rsidR="00CC51CF">
        <w:t>na dwa etapy</w:t>
      </w:r>
      <w:r w:rsidR="00826DFE">
        <w:t>, skutkujący jego realizacją</w:t>
      </w:r>
      <w:r w:rsidR="00053BFB">
        <w:t xml:space="preserve"> w ramach procedury fazowania</w:t>
      </w:r>
      <w:r w:rsidR="00826DFE">
        <w:t>,</w:t>
      </w:r>
      <w:r w:rsidR="00CC51CF">
        <w:t xml:space="preserve"> </w:t>
      </w:r>
      <w:r w:rsidR="007851D2">
        <w:t xml:space="preserve">nastąpił w wyniku decyzji KE </w:t>
      </w:r>
      <w:r w:rsidR="00CC51CF">
        <w:t>z dnia 9 listopada 2016 r. zmieniającej decyzję Komisji C(2014) 1772</w:t>
      </w:r>
      <w:r w:rsidR="00B01362">
        <w:t xml:space="preserve"> w sprawie zmiany dużego projektu.</w:t>
      </w:r>
    </w:p>
    <w:p w14:paraId="6A9C0C41" w14:textId="77777777" w:rsidR="00981B7D" w:rsidRPr="00C93102" w:rsidRDefault="00981B7D" w:rsidP="007D6DBC">
      <w:pPr>
        <w:suppressAutoHyphens w:val="0"/>
        <w:spacing w:line="276" w:lineRule="auto"/>
        <w:jc w:val="both"/>
        <w:rPr>
          <w:b/>
        </w:rPr>
      </w:pPr>
    </w:p>
    <w:p w14:paraId="7F8F1910" w14:textId="77777777" w:rsidR="00C94BC5" w:rsidRPr="007060A3" w:rsidRDefault="00BB35C9" w:rsidP="007D6DBC">
      <w:pPr>
        <w:numPr>
          <w:ilvl w:val="0"/>
          <w:numId w:val="17"/>
        </w:numPr>
        <w:ind w:left="284" w:hanging="284"/>
        <w:jc w:val="both"/>
        <w:rPr>
          <w:b/>
        </w:rPr>
      </w:pPr>
      <w:r>
        <w:rPr>
          <w:b/>
        </w:rPr>
        <w:t>W</w:t>
      </w:r>
      <w:r w:rsidR="00981B7D" w:rsidRPr="00C93102">
        <w:rPr>
          <w:b/>
        </w:rPr>
        <w:t>skaźni</w:t>
      </w:r>
      <w:r w:rsidR="0061358A">
        <w:rPr>
          <w:b/>
        </w:rPr>
        <w:t>ki</w:t>
      </w:r>
      <w:r w:rsidR="00981B7D" w:rsidRPr="00C93102">
        <w:rPr>
          <w:b/>
        </w:rPr>
        <w:t xml:space="preserve"> produktu</w:t>
      </w:r>
    </w:p>
    <w:p w14:paraId="2FC179E4" w14:textId="77777777" w:rsidR="00C94BC5" w:rsidRPr="00C93102" w:rsidRDefault="00C94BC5" w:rsidP="00C11319">
      <w:pPr>
        <w:jc w:val="both"/>
        <w:rPr>
          <w:b/>
          <w:sz w:val="18"/>
          <w:szCs w:val="18"/>
        </w:rPr>
      </w:pPr>
    </w:p>
    <w:p w14:paraId="2C6DFC11" w14:textId="77777777" w:rsidR="00BB35C9" w:rsidRDefault="00BB35C9" w:rsidP="00FB08D5">
      <w:pPr>
        <w:pStyle w:val="Legenda"/>
        <w:keepNext/>
      </w:pPr>
      <w:r>
        <w:t xml:space="preserve">Tabela </w:t>
      </w:r>
      <w:fldSimple w:instr=" SEQ Tabela \* ARABIC ">
        <w:r w:rsidR="004470BF">
          <w:rPr>
            <w:noProof/>
          </w:rPr>
          <w:t>10</w:t>
        </w:r>
      </w:fldSimple>
      <w:r>
        <w:t xml:space="preserve"> Wspólne i specyficzne dla programu wskaźniki produktu dla PI 2.</w:t>
      </w:r>
      <w:r w:rsidR="00411143">
        <w:t xml:space="preserve">c </w:t>
      </w:r>
      <w:r>
        <w:t>w ramach osi II</w:t>
      </w:r>
    </w:p>
    <w:tbl>
      <w:tblPr>
        <w:tblW w:w="9233" w:type="dxa"/>
        <w:tblInd w:w="51" w:type="dxa"/>
        <w:tblLayout w:type="fixed"/>
        <w:tblCellMar>
          <w:left w:w="70" w:type="dxa"/>
          <w:right w:w="70" w:type="dxa"/>
        </w:tblCellMar>
        <w:tblLook w:val="0000" w:firstRow="0" w:lastRow="0" w:firstColumn="0" w:lastColumn="0" w:noHBand="0" w:noVBand="0"/>
      </w:tblPr>
      <w:tblGrid>
        <w:gridCol w:w="728"/>
        <w:gridCol w:w="2126"/>
        <w:gridCol w:w="992"/>
        <w:gridCol w:w="1060"/>
        <w:gridCol w:w="925"/>
        <w:gridCol w:w="992"/>
        <w:gridCol w:w="1134"/>
        <w:gridCol w:w="1276"/>
      </w:tblGrid>
      <w:tr w:rsidR="00981B7D" w:rsidRPr="00C93102" w14:paraId="2367BE47" w14:textId="77777777" w:rsidTr="009E3B80">
        <w:trPr>
          <w:trHeight w:val="720"/>
        </w:trPr>
        <w:tc>
          <w:tcPr>
            <w:tcW w:w="728" w:type="dxa"/>
            <w:tcBorders>
              <w:top w:val="single" w:sz="4" w:space="0" w:color="000000"/>
              <w:left w:val="single" w:sz="4" w:space="0" w:color="000000"/>
              <w:bottom w:val="single" w:sz="4" w:space="0" w:color="000000"/>
            </w:tcBorders>
            <w:vAlign w:val="center"/>
          </w:tcPr>
          <w:p w14:paraId="126BE2A8" w14:textId="77777777" w:rsidR="00981B7D" w:rsidRPr="00C93102" w:rsidRDefault="00981B7D" w:rsidP="009E3B80">
            <w:pPr>
              <w:snapToGrid w:val="0"/>
              <w:rPr>
                <w:b/>
                <w:bCs/>
                <w:sz w:val="16"/>
                <w:szCs w:val="16"/>
              </w:rPr>
            </w:pPr>
            <w:r w:rsidRPr="00C93102">
              <w:rPr>
                <w:b/>
                <w:bCs/>
                <w:sz w:val="16"/>
                <w:szCs w:val="16"/>
              </w:rPr>
              <w:t>Lp.</w:t>
            </w:r>
          </w:p>
        </w:tc>
        <w:tc>
          <w:tcPr>
            <w:tcW w:w="2126" w:type="dxa"/>
            <w:tcBorders>
              <w:top w:val="single" w:sz="4" w:space="0" w:color="000000"/>
              <w:left w:val="single" w:sz="4" w:space="0" w:color="000000"/>
              <w:bottom w:val="single" w:sz="4" w:space="0" w:color="000000"/>
            </w:tcBorders>
            <w:shd w:val="clear" w:color="auto" w:fill="auto"/>
            <w:vAlign w:val="center"/>
          </w:tcPr>
          <w:p w14:paraId="4FE30FA3" w14:textId="77777777" w:rsidR="00981B7D" w:rsidRPr="00C93102" w:rsidRDefault="00981B7D" w:rsidP="009E3B80">
            <w:pPr>
              <w:snapToGrid w:val="0"/>
              <w:rPr>
                <w:b/>
                <w:bCs/>
                <w:sz w:val="16"/>
                <w:szCs w:val="16"/>
              </w:rPr>
            </w:pPr>
            <w:r w:rsidRPr="00C93102">
              <w:rPr>
                <w:b/>
                <w:bCs/>
                <w:sz w:val="16"/>
                <w:szCs w:val="16"/>
              </w:rPr>
              <w:t xml:space="preserve">Wskaźnik produktu dla celu szczegółowego 2. </w:t>
            </w:r>
            <w:r w:rsidR="006A5F99" w:rsidRPr="006A5F99">
              <w:rPr>
                <w:b/>
                <w:bCs/>
                <w:sz w:val="16"/>
                <w:szCs w:val="16"/>
              </w:rPr>
              <w:t>Wysoka dostępność i jakość e-usług publicznych</w:t>
            </w:r>
          </w:p>
        </w:tc>
        <w:tc>
          <w:tcPr>
            <w:tcW w:w="992" w:type="dxa"/>
            <w:tcBorders>
              <w:top w:val="single" w:sz="4" w:space="0" w:color="000000"/>
              <w:left w:val="single" w:sz="4" w:space="0" w:color="000000"/>
              <w:bottom w:val="single" w:sz="4" w:space="0" w:color="000000"/>
            </w:tcBorders>
            <w:shd w:val="clear" w:color="auto" w:fill="auto"/>
            <w:vAlign w:val="center"/>
          </w:tcPr>
          <w:p w14:paraId="54DBBA6D" w14:textId="77777777" w:rsidR="00981B7D" w:rsidRPr="00C93102" w:rsidRDefault="00981B7D" w:rsidP="009E3B80">
            <w:pPr>
              <w:snapToGrid w:val="0"/>
              <w:rPr>
                <w:b/>
                <w:bCs/>
                <w:sz w:val="16"/>
                <w:szCs w:val="16"/>
              </w:rPr>
            </w:pPr>
            <w:r w:rsidRPr="00C93102">
              <w:rPr>
                <w:b/>
                <w:bCs/>
                <w:sz w:val="16"/>
                <w:szCs w:val="16"/>
              </w:rPr>
              <w:t>Jednostka pomiaru</w:t>
            </w:r>
          </w:p>
        </w:tc>
        <w:tc>
          <w:tcPr>
            <w:tcW w:w="1060" w:type="dxa"/>
            <w:tcBorders>
              <w:top w:val="single" w:sz="4" w:space="0" w:color="000000"/>
              <w:left w:val="single" w:sz="4" w:space="0" w:color="000000"/>
              <w:bottom w:val="single" w:sz="4" w:space="0" w:color="000000"/>
              <w:right w:val="single" w:sz="4" w:space="0" w:color="000000"/>
            </w:tcBorders>
            <w:vAlign w:val="center"/>
          </w:tcPr>
          <w:p w14:paraId="0C8BDC1D" w14:textId="77777777" w:rsidR="00981B7D" w:rsidRPr="00C93102" w:rsidRDefault="00981B7D" w:rsidP="009E3B80">
            <w:pPr>
              <w:snapToGrid w:val="0"/>
              <w:rPr>
                <w:b/>
                <w:bCs/>
                <w:sz w:val="16"/>
                <w:szCs w:val="16"/>
              </w:rPr>
            </w:pPr>
            <w:r w:rsidRPr="00C93102">
              <w:rPr>
                <w:b/>
                <w:bCs/>
                <w:sz w:val="16"/>
                <w:szCs w:val="16"/>
              </w:rPr>
              <w:t>Fundusz</w:t>
            </w:r>
          </w:p>
        </w:tc>
        <w:tc>
          <w:tcPr>
            <w:tcW w:w="925" w:type="dxa"/>
            <w:tcBorders>
              <w:top w:val="single" w:sz="4" w:space="0" w:color="000000"/>
              <w:left w:val="single" w:sz="4" w:space="0" w:color="000000"/>
              <w:bottom w:val="single" w:sz="4" w:space="0" w:color="000000"/>
              <w:right w:val="single" w:sz="4" w:space="0" w:color="000000"/>
            </w:tcBorders>
            <w:vAlign w:val="center"/>
          </w:tcPr>
          <w:p w14:paraId="6C880951" w14:textId="77777777" w:rsidR="00981B7D" w:rsidRPr="00C93102" w:rsidRDefault="00981B7D" w:rsidP="009E3B80">
            <w:pPr>
              <w:snapToGrid w:val="0"/>
              <w:rPr>
                <w:b/>
                <w:bCs/>
                <w:sz w:val="16"/>
                <w:szCs w:val="16"/>
              </w:rPr>
            </w:pPr>
            <w:r w:rsidRPr="00C93102">
              <w:rPr>
                <w:b/>
                <w:bCs/>
                <w:sz w:val="16"/>
                <w:szCs w:val="16"/>
              </w:rPr>
              <w:t>Kategoria regionu</w:t>
            </w:r>
          </w:p>
        </w:tc>
        <w:tc>
          <w:tcPr>
            <w:tcW w:w="992" w:type="dxa"/>
            <w:tcBorders>
              <w:top w:val="single" w:sz="4" w:space="0" w:color="000000"/>
              <w:left w:val="single" w:sz="4" w:space="0" w:color="000000"/>
              <w:bottom w:val="single" w:sz="4" w:space="0" w:color="000000"/>
            </w:tcBorders>
            <w:shd w:val="clear" w:color="auto" w:fill="auto"/>
            <w:vAlign w:val="center"/>
          </w:tcPr>
          <w:p w14:paraId="39DA5EE3" w14:textId="77777777" w:rsidR="00981B7D" w:rsidRPr="00C93102" w:rsidRDefault="00981B7D" w:rsidP="009E3B80">
            <w:pPr>
              <w:snapToGrid w:val="0"/>
              <w:rPr>
                <w:b/>
                <w:bCs/>
                <w:sz w:val="16"/>
                <w:szCs w:val="16"/>
              </w:rPr>
            </w:pPr>
            <w:r w:rsidRPr="00C93102">
              <w:rPr>
                <w:b/>
                <w:bCs/>
                <w:sz w:val="16"/>
                <w:szCs w:val="16"/>
              </w:rPr>
              <w:t>Wartość docelowa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70B0D" w14:textId="77777777" w:rsidR="00981B7D" w:rsidRPr="00C93102" w:rsidRDefault="00981B7D" w:rsidP="009E3B80">
            <w:pPr>
              <w:snapToGrid w:val="0"/>
              <w:rPr>
                <w:b/>
                <w:bCs/>
                <w:sz w:val="16"/>
                <w:szCs w:val="16"/>
              </w:rPr>
            </w:pPr>
            <w:r w:rsidRPr="00C93102">
              <w:rPr>
                <w:b/>
                <w:bCs/>
                <w:sz w:val="16"/>
                <w:szCs w:val="16"/>
              </w:rPr>
              <w:t>Źródło danych</w:t>
            </w:r>
          </w:p>
        </w:tc>
        <w:tc>
          <w:tcPr>
            <w:tcW w:w="1276" w:type="dxa"/>
            <w:tcBorders>
              <w:top w:val="single" w:sz="4" w:space="0" w:color="000000"/>
              <w:left w:val="single" w:sz="4" w:space="0" w:color="000000"/>
              <w:bottom w:val="single" w:sz="4" w:space="0" w:color="000000"/>
              <w:right w:val="single" w:sz="4" w:space="0" w:color="000000"/>
            </w:tcBorders>
            <w:vAlign w:val="center"/>
          </w:tcPr>
          <w:p w14:paraId="36EFAA5F" w14:textId="77777777" w:rsidR="00981B7D" w:rsidRPr="00C93102" w:rsidRDefault="00981B7D" w:rsidP="00BB35C9">
            <w:pPr>
              <w:snapToGrid w:val="0"/>
              <w:rPr>
                <w:b/>
                <w:bCs/>
                <w:sz w:val="16"/>
                <w:szCs w:val="16"/>
              </w:rPr>
            </w:pPr>
            <w:r w:rsidRPr="00C93102">
              <w:rPr>
                <w:b/>
                <w:bCs/>
                <w:sz w:val="16"/>
                <w:szCs w:val="16"/>
              </w:rPr>
              <w:t xml:space="preserve">Częstotliwość </w:t>
            </w:r>
            <w:r w:rsidR="00BB35C9">
              <w:rPr>
                <w:b/>
                <w:bCs/>
                <w:sz w:val="16"/>
                <w:szCs w:val="16"/>
              </w:rPr>
              <w:t>pomiaru</w:t>
            </w:r>
          </w:p>
        </w:tc>
      </w:tr>
      <w:tr w:rsidR="00981B7D" w:rsidRPr="00C93102" w14:paraId="01751397" w14:textId="77777777" w:rsidTr="009E3B80">
        <w:trPr>
          <w:trHeight w:val="990"/>
        </w:trPr>
        <w:tc>
          <w:tcPr>
            <w:tcW w:w="728" w:type="dxa"/>
            <w:tcBorders>
              <w:left w:val="single" w:sz="4" w:space="0" w:color="000000"/>
              <w:bottom w:val="single" w:sz="4" w:space="0" w:color="000000"/>
            </w:tcBorders>
            <w:vAlign w:val="center"/>
          </w:tcPr>
          <w:p w14:paraId="5DFB735F" w14:textId="77777777" w:rsidR="00981B7D" w:rsidRPr="00C93102" w:rsidRDefault="00981B7D" w:rsidP="009E3B80">
            <w:pPr>
              <w:snapToGrid w:val="0"/>
              <w:spacing w:before="120"/>
              <w:rPr>
                <w:sz w:val="16"/>
                <w:szCs w:val="16"/>
              </w:rPr>
            </w:pPr>
            <w:r w:rsidRPr="00C93102">
              <w:rPr>
                <w:sz w:val="16"/>
                <w:szCs w:val="16"/>
              </w:rPr>
              <w:t>1</w:t>
            </w:r>
          </w:p>
        </w:tc>
        <w:tc>
          <w:tcPr>
            <w:tcW w:w="2126" w:type="dxa"/>
            <w:tcBorders>
              <w:left w:val="single" w:sz="4" w:space="0" w:color="000000"/>
              <w:bottom w:val="single" w:sz="4" w:space="0" w:color="000000"/>
            </w:tcBorders>
            <w:shd w:val="clear" w:color="auto" w:fill="auto"/>
            <w:vAlign w:val="center"/>
          </w:tcPr>
          <w:p w14:paraId="1285EB97" w14:textId="77777777" w:rsidR="00981B7D" w:rsidRPr="00C93102" w:rsidRDefault="00981B7D" w:rsidP="00D958E3">
            <w:pPr>
              <w:snapToGrid w:val="0"/>
              <w:spacing w:before="120"/>
              <w:rPr>
                <w:sz w:val="16"/>
                <w:szCs w:val="16"/>
              </w:rPr>
            </w:pPr>
            <w:r w:rsidRPr="00C93102">
              <w:rPr>
                <w:sz w:val="16"/>
                <w:szCs w:val="16"/>
              </w:rPr>
              <w:t xml:space="preserve">Liczba usług publicznych udostępnionych on-line </w:t>
            </w:r>
            <w:r w:rsidR="00CB3017">
              <w:rPr>
                <w:sz w:val="16"/>
                <w:szCs w:val="16"/>
              </w:rPr>
              <w:t xml:space="preserve">o poziomie dojrzałości co najmniej 3 (dwustronna interakcja) </w:t>
            </w:r>
            <w:r w:rsidRPr="00C93102">
              <w:rPr>
                <w:sz w:val="16"/>
                <w:szCs w:val="16"/>
              </w:rPr>
              <w:t xml:space="preserve"> </w:t>
            </w:r>
          </w:p>
        </w:tc>
        <w:tc>
          <w:tcPr>
            <w:tcW w:w="992" w:type="dxa"/>
            <w:tcBorders>
              <w:left w:val="single" w:sz="4" w:space="0" w:color="000000"/>
              <w:bottom w:val="single" w:sz="4" w:space="0" w:color="000000"/>
            </w:tcBorders>
            <w:shd w:val="clear" w:color="auto" w:fill="auto"/>
            <w:vAlign w:val="center"/>
          </w:tcPr>
          <w:p w14:paraId="36ABBECC" w14:textId="77777777" w:rsidR="00981B7D" w:rsidRPr="00C93102" w:rsidRDefault="00781575" w:rsidP="009E3B80">
            <w:pPr>
              <w:snapToGrid w:val="0"/>
              <w:rPr>
                <w:sz w:val="16"/>
                <w:szCs w:val="16"/>
              </w:rPr>
            </w:pPr>
            <w:r w:rsidRPr="00C93102">
              <w:rPr>
                <w:sz w:val="16"/>
                <w:szCs w:val="16"/>
              </w:rPr>
              <w:t>Szt</w:t>
            </w:r>
            <w:r>
              <w:rPr>
                <w:sz w:val="16"/>
                <w:szCs w:val="16"/>
              </w:rPr>
              <w:t>.</w:t>
            </w:r>
          </w:p>
        </w:tc>
        <w:tc>
          <w:tcPr>
            <w:tcW w:w="1060" w:type="dxa"/>
            <w:tcBorders>
              <w:top w:val="single" w:sz="4" w:space="0" w:color="000000"/>
              <w:left w:val="single" w:sz="4" w:space="0" w:color="000000"/>
              <w:bottom w:val="single" w:sz="4" w:space="0" w:color="000000"/>
              <w:right w:val="single" w:sz="4" w:space="0" w:color="000000"/>
            </w:tcBorders>
            <w:vAlign w:val="center"/>
          </w:tcPr>
          <w:p w14:paraId="75C361C3" w14:textId="77777777" w:rsidR="00981B7D" w:rsidRPr="00C93102" w:rsidRDefault="00981B7D" w:rsidP="009E3B80">
            <w:pPr>
              <w:snapToGrid w:val="0"/>
              <w:rPr>
                <w:sz w:val="16"/>
                <w:szCs w:val="16"/>
              </w:rPr>
            </w:pPr>
            <w:r w:rsidRPr="00C93102">
              <w:rPr>
                <w:sz w:val="16"/>
                <w:szCs w:val="16"/>
              </w:rPr>
              <w:t>EFRR</w:t>
            </w:r>
          </w:p>
        </w:tc>
        <w:tc>
          <w:tcPr>
            <w:tcW w:w="925" w:type="dxa"/>
            <w:tcBorders>
              <w:left w:val="single" w:sz="4" w:space="0" w:color="000000"/>
              <w:right w:val="single" w:sz="4" w:space="0" w:color="000000"/>
            </w:tcBorders>
            <w:vAlign w:val="center"/>
          </w:tcPr>
          <w:p w14:paraId="638A64E2" w14:textId="77777777" w:rsidR="00981B7D" w:rsidRPr="00C93102" w:rsidRDefault="00324DC1" w:rsidP="009E3B80">
            <w:pPr>
              <w:snapToGrid w:val="0"/>
              <w:rPr>
                <w:sz w:val="16"/>
                <w:szCs w:val="16"/>
              </w:rPr>
            </w:pPr>
            <w:r>
              <w:rPr>
                <w:sz w:val="16"/>
                <w:szCs w:val="16"/>
              </w:rPr>
              <w:t>Region słabiej rozwinięty</w:t>
            </w:r>
          </w:p>
        </w:tc>
        <w:tc>
          <w:tcPr>
            <w:tcW w:w="992" w:type="dxa"/>
            <w:tcBorders>
              <w:left w:val="single" w:sz="4" w:space="0" w:color="000000"/>
            </w:tcBorders>
            <w:shd w:val="clear" w:color="auto" w:fill="auto"/>
            <w:vAlign w:val="center"/>
          </w:tcPr>
          <w:p w14:paraId="4F4D136F" w14:textId="77777777" w:rsidR="00981B7D" w:rsidRPr="00612486" w:rsidRDefault="000E7249" w:rsidP="00F74470">
            <w:pPr>
              <w:snapToGrid w:val="0"/>
              <w:rPr>
                <w:sz w:val="16"/>
                <w:szCs w:val="16"/>
              </w:rPr>
            </w:pPr>
            <w:r>
              <w:rPr>
                <w:sz w:val="16"/>
                <w:szCs w:val="16"/>
              </w:rPr>
              <w:t>147</w:t>
            </w:r>
          </w:p>
        </w:tc>
        <w:tc>
          <w:tcPr>
            <w:tcW w:w="1134" w:type="dxa"/>
            <w:tcBorders>
              <w:left w:val="single" w:sz="4" w:space="0" w:color="000000"/>
              <w:bottom w:val="single" w:sz="4" w:space="0" w:color="000000"/>
              <w:right w:val="single" w:sz="4" w:space="0" w:color="000000"/>
            </w:tcBorders>
            <w:shd w:val="clear" w:color="auto" w:fill="auto"/>
            <w:vAlign w:val="center"/>
          </w:tcPr>
          <w:p w14:paraId="5AEF614A" w14:textId="77777777" w:rsidR="00981B7D" w:rsidRPr="000841ED" w:rsidRDefault="00981B7D" w:rsidP="009E3B80">
            <w:pPr>
              <w:snapToGrid w:val="0"/>
              <w:rPr>
                <w:sz w:val="16"/>
                <w:szCs w:val="16"/>
              </w:rPr>
            </w:pPr>
            <w:r w:rsidRPr="00F558DF">
              <w:rPr>
                <w:sz w:val="16"/>
                <w:szCs w:val="16"/>
              </w:rPr>
              <w:t>informatyczny system monitorowania pro</w:t>
            </w:r>
            <w:r w:rsidRPr="000841ED">
              <w:rPr>
                <w:sz w:val="16"/>
                <w:szCs w:val="16"/>
              </w:rPr>
              <w:t>gramu</w:t>
            </w:r>
          </w:p>
        </w:tc>
        <w:tc>
          <w:tcPr>
            <w:tcW w:w="1276" w:type="dxa"/>
            <w:tcBorders>
              <w:left w:val="single" w:sz="4" w:space="0" w:color="000000"/>
              <w:bottom w:val="single" w:sz="4" w:space="0" w:color="000000"/>
              <w:right w:val="single" w:sz="4" w:space="0" w:color="000000"/>
            </w:tcBorders>
            <w:vAlign w:val="center"/>
          </w:tcPr>
          <w:p w14:paraId="2C74372A" w14:textId="77777777" w:rsidR="00981B7D" w:rsidRPr="00C93102" w:rsidRDefault="00981B7D" w:rsidP="009E3B80">
            <w:pPr>
              <w:snapToGrid w:val="0"/>
              <w:rPr>
                <w:sz w:val="16"/>
                <w:szCs w:val="16"/>
              </w:rPr>
            </w:pPr>
            <w:r w:rsidRPr="00C93102">
              <w:rPr>
                <w:sz w:val="16"/>
                <w:szCs w:val="16"/>
              </w:rPr>
              <w:t>1 rok</w:t>
            </w:r>
          </w:p>
        </w:tc>
      </w:tr>
      <w:tr w:rsidR="000E7249" w:rsidRPr="00C93102" w14:paraId="24149901" w14:textId="77777777" w:rsidTr="009E3B80">
        <w:trPr>
          <w:trHeight w:val="1200"/>
        </w:trPr>
        <w:tc>
          <w:tcPr>
            <w:tcW w:w="728" w:type="dxa"/>
            <w:tcBorders>
              <w:left w:val="single" w:sz="4" w:space="0" w:color="000000"/>
              <w:bottom w:val="single" w:sz="4" w:space="0" w:color="000000"/>
            </w:tcBorders>
            <w:vAlign w:val="center"/>
          </w:tcPr>
          <w:p w14:paraId="037D265B" w14:textId="77777777" w:rsidR="000E7249" w:rsidRPr="00C93102" w:rsidRDefault="0041785A" w:rsidP="009E3B80">
            <w:pPr>
              <w:snapToGrid w:val="0"/>
              <w:spacing w:before="120"/>
              <w:rPr>
                <w:sz w:val="16"/>
                <w:szCs w:val="16"/>
              </w:rPr>
            </w:pPr>
            <w:r>
              <w:rPr>
                <w:sz w:val="16"/>
                <w:szCs w:val="16"/>
              </w:rPr>
              <w:t>2</w:t>
            </w:r>
          </w:p>
        </w:tc>
        <w:tc>
          <w:tcPr>
            <w:tcW w:w="2126" w:type="dxa"/>
            <w:tcBorders>
              <w:left w:val="single" w:sz="4" w:space="0" w:color="000000"/>
              <w:bottom w:val="single" w:sz="4" w:space="0" w:color="000000"/>
            </w:tcBorders>
            <w:shd w:val="clear" w:color="auto" w:fill="auto"/>
            <w:vAlign w:val="center"/>
          </w:tcPr>
          <w:p w14:paraId="733521C3" w14:textId="77777777" w:rsidR="000E7249" w:rsidRPr="00C93102" w:rsidRDefault="000E7249" w:rsidP="00D958E3">
            <w:pPr>
              <w:snapToGrid w:val="0"/>
              <w:spacing w:before="120"/>
              <w:rPr>
                <w:sz w:val="16"/>
                <w:szCs w:val="16"/>
              </w:rPr>
            </w:pPr>
            <w:r w:rsidRPr="000E7249">
              <w:rPr>
                <w:sz w:val="16"/>
                <w:szCs w:val="16"/>
              </w:rPr>
              <w:t xml:space="preserve">Liczba usług publicznych udostępnionych on-line o poziomie dojrzałości co najmniej 3 (dwustronna interakcja)   </w:t>
            </w:r>
          </w:p>
        </w:tc>
        <w:tc>
          <w:tcPr>
            <w:tcW w:w="992" w:type="dxa"/>
            <w:tcBorders>
              <w:left w:val="single" w:sz="4" w:space="0" w:color="000000"/>
              <w:bottom w:val="single" w:sz="4" w:space="0" w:color="000000"/>
            </w:tcBorders>
            <w:shd w:val="clear" w:color="auto" w:fill="auto"/>
            <w:vAlign w:val="center"/>
          </w:tcPr>
          <w:p w14:paraId="585D1DB9" w14:textId="77777777" w:rsidR="000E7249" w:rsidRPr="00C93102" w:rsidRDefault="00781575" w:rsidP="009E3B80">
            <w:pPr>
              <w:snapToGrid w:val="0"/>
              <w:rPr>
                <w:sz w:val="16"/>
                <w:szCs w:val="16"/>
              </w:rPr>
            </w:pPr>
            <w:r w:rsidRPr="00C93102">
              <w:rPr>
                <w:sz w:val="16"/>
                <w:szCs w:val="16"/>
              </w:rPr>
              <w:t>Szt</w:t>
            </w:r>
            <w:r>
              <w:rPr>
                <w:sz w:val="16"/>
                <w:szCs w:val="16"/>
              </w:rPr>
              <w:t>.</w:t>
            </w:r>
          </w:p>
        </w:tc>
        <w:tc>
          <w:tcPr>
            <w:tcW w:w="1060" w:type="dxa"/>
            <w:tcBorders>
              <w:top w:val="single" w:sz="4" w:space="0" w:color="000000"/>
              <w:left w:val="single" w:sz="4" w:space="0" w:color="000000"/>
              <w:bottom w:val="single" w:sz="4" w:space="0" w:color="000000"/>
              <w:right w:val="single" w:sz="4" w:space="0" w:color="000000"/>
            </w:tcBorders>
            <w:vAlign w:val="center"/>
          </w:tcPr>
          <w:p w14:paraId="074A21BF" w14:textId="77777777" w:rsidR="000E7249" w:rsidRPr="00C93102" w:rsidRDefault="000E7249" w:rsidP="009E3B80">
            <w:pPr>
              <w:snapToGrid w:val="0"/>
              <w:rPr>
                <w:sz w:val="16"/>
                <w:szCs w:val="16"/>
              </w:rPr>
            </w:pPr>
            <w:r w:rsidRPr="00C93102">
              <w:rPr>
                <w:sz w:val="16"/>
                <w:szCs w:val="16"/>
              </w:rPr>
              <w:t>EFRR</w:t>
            </w:r>
          </w:p>
        </w:tc>
        <w:tc>
          <w:tcPr>
            <w:tcW w:w="925" w:type="dxa"/>
            <w:tcBorders>
              <w:top w:val="single" w:sz="4" w:space="0" w:color="000000"/>
              <w:left w:val="single" w:sz="4" w:space="0" w:color="000000"/>
              <w:bottom w:val="single" w:sz="4" w:space="0" w:color="000000"/>
              <w:right w:val="single" w:sz="4" w:space="0" w:color="000000"/>
            </w:tcBorders>
            <w:vAlign w:val="center"/>
          </w:tcPr>
          <w:p w14:paraId="41FD4034" w14:textId="77777777" w:rsidR="000E7249" w:rsidRPr="00C93102" w:rsidRDefault="000E7249" w:rsidP="009E3B80">
            <w:pPr>
              <w:snapToGrid w:val="0"/>
              <w:rPr>
                <w:sz w:val="16"/>
                <w:szCs w:val="16"/>
              </w:rPr>
            </w:pPr>
            <w:r>
              <w:rPr>
                <w:sz w:val="16"/>
                <w:szCs w:val="16"/>
              </w:rPr>
              <w:t>Region lepiej rozwinięty</w:t>
            </w:r>
          </w:p>
        </w:tc>
        <w:tc>
          <w:tcPr>
            <w:tcW w:w="992" w:type="dxa"/>
            <w:tcBorders>
              <w:top w:val="single" w:sz="4" w:space="0" w:color="000000"/>
              <w:left w:val="single" w:sz="4" w:space="0" w:color="000000"/>
              <w:bottom w:val="single" w:sz="4" w:space="0" w:color="000000"/>
            </w:tcBorders>
            <w:shd w:val="clear" w:color="auto" w:fill="auto"/>
            <w:vAlign w:val="center"/>
          </w:tcPr>
          <w:p w14:paraId="2B94DDFD" w14:textId="77777777" w:rsidR="000E7249" w:rsidRPr="00612486" w:rsidRDefault="000E7249" w:rsidP="00B57949">
            <w:pPr>
              <w:snapToGrid w:val="0"/>
              <w:rPr>
                <w:sz w:val="16"/>
                <w:szCs w:val="16"/>
              </w:rPr>
            </w:pPr>
            <w:r>
              <w:rPr>
                <w:sz w:val="16"/>
                <w:szCs w:val="16"/>
              </w:rPr>
              <w:t>12</w:t>
            </w:r>
          </w:p>
        </w:tc>
        <w:tc>
          <w:tcPr>
            <w:tcW w:w="1134" w:type="dxa"/>
            <w:tcBorders>
              <w:left w:val="single" w:sz="4" w:space="0" w:color="000000"/>
              <w:bottom w:val="single" w:sz="4" w:space="0" w:color="000000"/>
              <w:right w:val="single" w:sz="4" w:space="0" w:color="000000"/>
            </w:tcBorders>
            <w:shd w:val="clear" w:color="auto" w:fill="auto"/>
            <w:vAlign w:val="center"/>
          </w:tcPr>
          <w:p w14:paraId="0914F740" w14:textId="77777777" w:rsidR="000E7249" w:rsidRPr="00F558DF" w:rsidRDefault="000E7249" w:rsidP="009E3B80">
            <w:pPr>
              <w:snapToGrid w:val="0"/>
              <w:rPr>
                <w:sz w:val="16"/>
                <w:szCs w:val="16"/>
              </w:rPr>
            </w:pPr>
            <w:r w:rsidRPr="00F558DF">
              <w:rPr>
                <w:sz w:val="16"/>
                <w:szCs w:val="16"/>
              </w:rPr>
              <w:t>informatyczny system monitorowania pro</w:t>
            </w:r>
            <w:r w:rsidRPr="000841ED">
              <w:rPr>
                <w:sz w:val="16"/>
                <w:szCs w:val="16"/>
              </w:rPr>
              <w:t>gramu</w:t>
            </w:r>
          </w:p>
        </w:tc>
        <w:tc>
          <w:tcPr>
            <w:tcW w:w="1276" w:type="dxa"/>
            <w:tcBorders>
              <w:left w:val="single" w:sz="4" w:space="0" w:color="000000"/>
              <w:bottom w:val="single" w:sz="4" w:space="0" w:color="000000"/>
              <w:right w:val="single" w:sz="4" w:space="0" w:color="000000"/>
            </w:tcBorders>
            <w:vAlign w:val="center"/>
          </w:tcPr>
          <w:p w14:paraId="045DF88B" w14:textId="77777777" w:rsidR="000E7249" w:rsidRPr="000841ED" w:rsidRDefault="000E7249" w:rsidP="009E3B80">
            <w:pPr>
              <w:snapToGrid w:val="0"/>
              <w:rPr>
                <w:sz w:val="16"/>
                <w:szCs w:val="16"/>
              </w:rPr>
            </w:pPr>
            <w:r w:rsidRPr="00C93102">
              <w:rPr>
                <w:sz w:val="16"/>
                <w:szCs w:val="16"/>
              </w:rPr>
              <w:t>1 rok</w:t>
            </w:r>
          </w:p>
        </w:tc>
      </w:tr>
    </w:tbl>
    <w:p w14:paraId="453E9128" w14:textId="77777777" w:rsidR="00981B7D" w:rsidRPr="00C93102" w:rsidRDefault="00981B7D" w:rsidP="00981B7D">
      <w:pPr>
        <w:spacing w:after="120"/>
        <w:rPr>
          <w:sz w:val="16"/>
          <w:szCs w:val="16"/>
        </w:rPr>
      </w:pPr>
    </w:p>
    <w:tbl>
      <w:tblPr>
        <w:tblW w:w="9233" w:type="dxa"/>
        <w:tblInd w:w="51" w:type="dxa"/>
        <w:tblLayout w:type="fixed"/>
        <w:tblCellMar>
          <w:left w:w="70" w:type="dxa"/>
          <w:right w:w="70" w:type="dxa"/>
        </w:tblCellMar>
        <w:tblLook w:val="0000" w:firstRow="0" w:lastRow="0" w:firstColumn="0" w:lastColumn="0" w:noHBand="0" w:noVBand="0"/>
      </w:tblPr>
      <w:tblGrid>
        <w:gridCol w:w="728"/>
        <w:gridCol w:w="2126"/>
        <w:gridCol w:w="992"/>
        <w:gridCol w:w="1060"/>
        <w:gridCol w:w="925"/>
        <w:gridCol w:w="992"/>
        <w:gridCol w:w="1134"/>
        <w:gridCol w:w="1276"/>
      </w:tblGrid>
      <w:tr w:rsidR="00981B7D" w:rsidRPr="00C93102" w14:paraId="0AEF7349" w14:textId="77777777" w:rsidTr="009E3B80">
        <w:trPr>
          <w:trHeight w:val="960"/>
        </w:trPr>
        <w:tc>
          <w:tcPr>
            <w:tcW w:w="728" w:type="dxa"/>
            <w:tcBorders>
              <w:top w:val="single" w:sz="4" w:space="0" w:color="000000"/>
              <w:left w:val="single" w:sz="4" w:space="0" w:color="000000"/>
              <w:bottom w:val="single" w:sz="4" w:space="0" w:color="000000"/>
            </w:tcBorders>
            <w:vAlign w:val="center"/>
          </w:tcPr>
          <w:p w14:paraId="0C53848D" w14:textId="77777777" w:rsidR="00981B7D" w:rsidRPr="00C93102" w:rsidRDefault="00981B7D" w:rsidP="009E3B80">
            <w:pPr>
              <w:snapToGrid w:val="0"/>
              <w:rPr>
                <w:b/>
                <w:bCs/>
                <w:sz w:val="16"/>
                <w:szCs w:val="16"/>
              </w:rPr>
            </w:pPr>
            <w:r w:rsidRPr="00C93102">
              <w:rPr>
                <w:b/>
                <w:bCs/>
                <w:sz w:val="16"/>
                <w:szCs w:val="16"/>
              </w:rPr>
              <w:t>Lp.</w:t>
            </w:r>
          </w:p>
        </w:tc>
        <w:tc>
          <w:tcPr>
            <w:tcW w:w="2126" w:type="dxa"/>
            <w:tcBorders>
              <w:top w:val="single" w:sz="4" w:space="0" w:color="000000"/>
              <w:left w:val="single" w:sz="4" w:space="0" w:color="000000"/>
              <w:bottom w:val="single" w:sz="4" w:space="0" w:color="000000"/>
            </w:tcBorders>
            <w:shd w:val="clear" w:color="auto" w:fill="auto"/>
            <w:vAlign w:val="center"/>
          </w:tcPr>
          <w:p w14:paraId="7B10C09A" w14:textId="77777777" w:rsidR="00981B7D" w:rsidRPr="00C93102" w:rsidRDefault="00981B7D" w:rsidP="009E3B80">
            <w:pPr>
              <w:snapToGrid w:val="0"/>
              <w:rPr>
                <w:b/>
                <w:bCs/>
                <w:sz w:val="16"/>
                <w:szCs w:val="16"/>
              </w:rPr>
            </w:pPr>
            <w:r w:rsidRPr="00C93102">
              <w:rPr>
                <w:b/>
                <w:bCs/>
                <w:sz w:val="16"/>
                <w:szCs w:val="16"/>
              </w:rPr>
              <w:t xml:space="preserve">Wskaźnik produktu dla celu szczegółowego 3. </w:t>
            </w:r>
            <w:r w:rsidR="006A5F99" w:rsidRPr="006A5F99">
              <w:rPr>
                <w:b/>
                <w:bCs/>
                <w:sz w:val="16"/>
                <w:szCs w:val="16"/>
              </w:rPr>
              <w:t xml:space="preserve">Cyfryzacja procesów </w:t>
            </w:r>
            <w:proofErr w:type="spellStart"/>
            <w:r w:rsidR="006A5F99" w:rsidRPr="006A5F99">
              <w:rPr>
                <w:b/>
                <w:bCs/>
                <w:sz w:val="16"/>
                <w:szCs w:val="16"/>
              </w:rPr>
              <w:t>back-office</w:t>
            </w:r>
            <w:proofErr w:type="spellEnd"/>
            <w:r w:rsidR="006A5F99" w:rsidRPr="006A5F99">
              <w:rPr>
                <w:b/>
                <w:bCs/>
                <w:sz w:val="16"/>
                <w:szCs w:val="16"/>
              </w:rPr>
              <w:t xml:space="preserve"> w administracji rządowej</w:t>
            </w:r>
          </w:p>
        </w:tc>
        <w:tc>
          <w:tcPr>
            <w:tcW w:w="992" w:type="dxa"/>
            <w:tcBorders>
              <w:top w:val="single" w:sz="4" w:space="0" w:color="000000"/>
              <w:left w:val="single" w:sz="4" w:space="0" w:color="000000"/>
              <w:bottom w:val="single" w:sz="4" w:space="0" w:color="000000"/>
            </w:tcBorders>
            <w:shd w:val="clear" w:color="auto" w:fill="auto"/>
            <w:vAlign w:val="center"/>
          </w:tcPr>
          <w:p w14:paraId="4CB9DAAA" w14:textId="77777777" w:rsidR="00981B7D" w:rsidRPr="00C93102" w:rsidRDefault="00981B7D" w:rsidP="009E3B80">
            <w:pPr>
              <w:snapToGrid w:val="0"/>
              <w:rPr>
                <w:b/>
                <w:bCs/>
                <w:sz w:val="16"/>
                <w:szCs w:val="16"/>
              </w:rPr>
            </w:pPr>
            <w:r w:rsidRPr="00C93102">
              <w:rPr>
                <w:b/>
                <w:bCs/>
                <w:sz w:val="16"/>
                <w:szCs w:val="16"/>
              </w:rPr>
              <w:t>Jednostka pomiaru</w:t>
            </w:r>
          </w:p>
        </w:tc>
        <w:tc>
          <w:tcPr>
            <w:tcW w:w="1060" w:type="dxa"/>
            <w:tcBorders>
              <w:top w:val="single" w:sz="4" w:space="0" w:color="000000"/>
              <w:left w:val="single" w:sz="4" w:space="0" w:color="000000"/>
              <w:bottom w:val="single" w:sz="4" w:space="0" w:color="000000"/>
            </w:tcBorders>
            <w:vAlign w:val="center"/>
          </w:tcPr>
          <w:p w14:paraId="11069C61" w14:textId="77777777" w:rsidR="00981B7D" w:rsidRPr="00C93102" w:rsidRDefault="00981B7D" w:rsidP="009E3B80">
            <w:pPr>
              <w:snapToGrid w:val="0"/>
              <w:rPr>
                <w:b/>
                <w:bCs/>
                <w:sz w:val="16"/>
                <w:szCs w:val="16"/>
              </w:rPr>
            </w:pPr>
            <w:r w:rsidRPr="00C93102">
              <w:rPr>
                <w:b/>
                <w:bCs/>
                <w:sz w:val="16"/>
                <w:szCs w:val="16"/>
              </w:rPr>
              <w:t>Fundusz</w:t>
            </w:r>
          </w:p>
        </w:tc>
        <w:tc>
          <w:tcPr>
            <w:tcW w:w="925" w:type="dxa"/>
            <w:tcBorders>
              <w:top w:val="single" w:sz="4" w:space="0" w:color="000000"/>
              <w:left w:val="single" w:sz="4" w:space="0" w:color="000000"/>
              <w:bottom w:val="single" w:sz="4" w:space="0" w:color="000000"/>
              <w:right w:val="single" w:sz="4" w:space="0" w:color="000000"/>
            </w:tcBorders>
            <w:vAlign w:val="center"/>
          </w:tcPr>
          <w:p w14:paraId="45A9E8F0" w14:textId="77777777" w:rsidR="00981B7D" w:rsidRPr="00C93102" w:rsidRDefault="00981B7D" w:rsidP="009E3B80">
            <w:pPr>
              <w:snapToGrid w:val="0"/>
              <w:rPr>
                <w:b/>
                <w:bCs/>
                <w:sz w:val="16"/>
                <w:szCs w:val="16"/>
              </w:rPr>
            </w:pPr>
            <w:r w:rsidRPr="00C93102">
              <w:rPr>
                <w:b/>
                <w:bCs/>
                <w:sz w:val="16"/>
                <w:szCs w:val="16"/>
              </w:rPr>
              <w:t>Kategoria regionu</w:t>
            </w:r>
          </w:p>
        </w:tc>
        <w:tc>
          <w:tcPr>
            <w:tcW w:w="992" w:type="dxa"/>
            <w:tcBorders>
              <w:top w:val="single" w:sz="4" w:space="0" w:color="000000"/>
              <w:left w:val="single" w:sz="4" w:space="0" w:color="000000"/>
              <w:bottom w:val="single" w:sz="4" w:space="0" w:color="000000"/>
            </w:tcBorders>
            <w:shd w:val="clear" w:color="auto" w:fill="auto"/>
            <w:vAlign w:val="center"/>
          </w:tcPr>
          <w:p w14:paraId="225A25C4" w14:textId="77777777" w:rsidR="00981B7D" w:rsidRPr="00C93102" w:rsidRDefault="00981B7D" w:rsidP="009E3B80">
            <w:pPr>
              <w:snapToGrid w:val="0"/>
              <w:rPr>
                <w:b/>
                <w:bCs/>
                <w:sz w:val="16"/>
                <w:szCs w:val="16"/>
              </w:rPr>
            </w:pPr>
            <w:r w:rsidRPr="00C93102">
              <w:rPr>
                <w:b/>
                <w:bCs/>
                <w:sz w:val="16"/>
                <w:szCs w:val="16"/>
              </w:rPr>
              <w:t>Wartość docelowa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79D3A" w14:textId="77777777" w:rsidR="00981B7D" w:rsidRPr="00C93102" w:rsidRDefault="00981B7D" w:rsidP="009E3B80">
            <w:pPr>
              <w:snapToGrid w:val="0"/>
              <w:rPr>
                <w:b/>
                <w:bCs/>
                <w:sz w:val="16"/>
                <w:szCs w:val="16"/>
              </w:rPr>
            </w:pPr>
            <w:r w:rsidRPr="00C93102">
              <w:rPr>
                <w:b/>
                <w:bCs/>
                <w:sz w:val="16"/>
                <w:szCs w:val="16"/>
              </w:rPr>
              <w:t>Źródło danych</w:t>
            </w:r>
          </w:p>
        </w:tc>
        <w:tc>
          <w:tcPr>
            <w:tcW w:w="1276" w:type="dxa"/>
            <w:tcBorders>
              <w:top w:val="single" w:sz="4" w:space="0" w:color="000000"/>
              <w:left w:val="single" w:sz="4" w:space="0" w:color="000000"/>
              <w:bottom w:val="single" w:sz="4" w:space="0" w:color="000000"/>
              <w:right w:val="single" w:sz="4" w:space="0" w:color="000000"/>
            </w:tcBorders>
            <w:vAlign w:val="center"/>
          </w:tcPr>
          <w:p w14:paraId="5D07AFC8" w14:textId="77777777" w:rsidR="00981B7D" w:rsidRPr="00C93102" w:rsidRDefault="00981B7D" w:rsidP="00BB35C9">
            <w:pPr>
              <w:snapToGrid w:val="0"/>
              <w:rPr>
                <w:b/>
                <w:bCs/>
                <w:sz w:val="16"/>
                <w:szCs w:val="16"/>
              </w:rPr>
            </w:pPr>
            <w:r w:rsidRPr="00C93102">
              <w:rPr>
                <w:b/>
                <w:bCs/>
                <w:sz w:val="16"/>
                <w:szCs w:val="16"/>
              </w:rPr>
              <w:t xml:space="preserve">Częstotliwość </w:t>
            </w:r>
            <w:r w:rsidR="00BB35C9">
              <w:rPr>
                <w:b/>
                <w:bCs/>
                <w:sz w:val="16"/>
                <w:szCs w:val="16"/>
              </w:rPr>
              <w:t>pomiaru</w:t>
            </w:r>
          </w:p>
        </w:tc>
      </w:tr>
      <w:tr w:rsidR="00981B7D" w:rsidRPr="00C93102" w14:paraId="388EE392" w14:textId="77777777" w:rsidTr="009E3B80">
        <w:trPr>
          <w:trHeight w:val="702"/>
        </w:trPr>
        <w:tc>
          <w:tcPr>
            <w:tcW w:w="728" w:type="dxa"/>
            <w:tcBorders>
              <w:top w:val="single" w:sz="4" w:space="0" w:color="000000"/>
              <w:left w:val="single" w:sz="4" w:space="0" w:color="000000"/>
              <w:bottom w:val="single" w:sz="4" w:space="0" w:color="000000"/>
            </w:tcBorders>
            <w:vAlign w:val="center"/>
          </w:tcPr>
          <w:p w14:paraId="1F267304" w14:textId="77777777" w:rsidR="00981B7D" w:rsidRPr="00C93102" w:rsidRDefault="0041785A" w:rsidP="009E3B80">
            <w:pPr>
              <w:snapToGrid w:val="0"/>
              <w:spacing w:before="120"/>
              <w:rPr>
                <w:sz w:val="16"/>
                <w:szCs w:val="16"/>
              </w:rPr>
            </w:pPr>
            <w:r>
              <w:rPr>
                <w:sz w:val="16"/>
                <w:szCs w:val="16"/>
              </w:rPr>
              <w:t>3</w:t>
            </w:r>
          </w:p>
        </w:tc>
        <w:tc>
          <w:tcPr>
            <w:tcW w:w="2126" w:type="dxa"/>
            <w:tcBorders>
              <w:top w:val="single" w:sz="4" w:space="0" w:color="000000"/>
              <w:left w:val="single" w:sz="4" w:space="0" w:color="000000"/>
              <w:bottom w:val="single" w:sz="4" w:space="0" w:color="000000"/>
            </w:tcBorders>
            <w:shd w:val="clear" w:color="auto" w:fill="auto"/>
            <w:vAlign w:val="center"/>
          </w:tcPr>
          <w:p w14:paraId="21171C79" w14:textId="77777777" w:rsidR="00981B7D" w:rsidRPr="00C93102" w:rsidRDefault="006C7670" w:rsidP="00FD31AA">
            <w:pPr>
              <w:spacing w:before="120" w:after="120"/>
              <w:rPr>
                <w:sz w:val="16"/>
                <w:szCs w:val="16"/>
              </w:rPr>
            </w:pPr>
            <w:r>
              <w:rPr>
                <w:sz w:val="16"/>
                <w:szCs w:val="16"/>
              </w:rPr>
              <w:t xml:space="preserve">Liczba urzędów, które wdrożyły </w:t>
            </w:r>
            <w:r w:rsidR="00FD31AA">
              <w:rPr>
                <w:sz w:val="16"/>
                <w:szCs w:val="16"/>
              </w:rPr>
              <w:t>katalog rekomendacji dotyczących awansu cyfrowego</w:t>
            </w:r>
          </w:p>
        </w:tc>
        <w:tc>
          <w:tcPr>
            <w:tcW w:w="992" w:type="dxa"/>
            <w:tcBorders>
              <w:top w:val="single" w:sz="4" w:space="0" w:color="000000"/>
              <w:left w:val="single" w:sz="4" w:space="0" w:color="000000"/>
              <w:bottom w:val="single" w:sz="4" w:space="0" w:color="000000"/>
            </w:tcBorders>
            <w:shd w:val="clear" w:color="auto" w:fill="auto"/>
            <w:vAlign w:val="center"/>
          </w:tcPr>
          <w:p w14:paraId="0EAC1465" w14:textId="77777777" w:rsidR="00981B7D" w:rsidRPr="00C93102" w:rsidRDefault="00981B7D" w:rsidP="009E3B80">
            <w:pPr>
              <w:snapToGrid w:val="0"/>
              <w:spacing w:before="120" w:after="120"/>
              <w:rPr>
                <w:sz w:val="16"/>
                <w:szCs w:val="16"/>
              </w:rPr>
            </w:pPr>
            <w:r w:rsidRPr="00C93102">
              <w:rPr>
                <w:sz w:val="16"/>
                <w:szCs w:val="16"/>
              </w:rPr>
              <w:t>Szt.</w:t>
            </w:r>
          </w:p>
        </w:tc>
        <w:tc>
          <w:tcPr>
            <w:tcW w:w="1060" w:type="dxa"/>
            <w:tcBorders>
              <w:top w:val="single" w:sz="4" w:space="0" w:color="000000"/>
              <w:left w:val="single" w:sz="4" w:space="0" w:color="000000"/>
              <w:bottom w:val="single" w:sz="4" w:space="0" w:color="000000"/>
            </w:tcBorders>
            <w:vAlign w:val="center"/>
          </w:tcPr>
          <w:p w14:paraId="7A971046" w14:textId="77777777" w:rsidR="00981B7D" w:rsidRPr="00C93102" w:rsidRDefault="00981B7D" w:rsidP="009E3B80">
            <w:pPr>
              <w:snapToGrid w:val="0"/>
              <w:spacing w:before="120" w:after="120"/>
              <w:rPr>
                <w:sz w:val="16"/>
                <w:szCs w:val="16"/>
              </w:rPr>
            </w:pPr>
            <w:r w:rsidRPr="00C93102">
              <w:rPr>
                <w:sz w:val="16"/>
                <w:szCs w:val="16"/>
              </w:rPr>
              <w:t>EFRR</w:t>
            </w:r>
          </w:p>
        </w:tc>
        <w:tc>
          <w:tcPr>
            <w:tcW w:w="925" w:type="dxa"/>
            <w:tcBorders>
              <w:top w:val="single" w:sz="4" w:space="0" w:color="000000"/>
              <w:left w:val="single" w:sz="4" w:space="0" w:color="000000"/>
              <w:bottom w:val="single" w:sz="4" w:space="0" w:color="000000"/>
              <w:right w:val="single" w:sz="4" w:space="0" w:color="000000"/>
            </w:tcBorders>
            <w:vAlign w:val="center"/>
          </w:tcPr>
          <w:p w14:paraId="1058465E" w14:textId="77777777" w:rsidR="00981B7D" w:rsidRPr="00C93102" w:rsidRDefault="00324DC1" w:rsidP="00324DC1">
            <w:pPr>
              <w:snapToGrid w:val="0"/>
              <w:spacing w:before="120" w:after="120"/>
              <w:rPr>
                <w:sz w:val="16"/>
                <w:szCs w:val="16"/>
              </w:rPr>
            </w:pPr>
            <w:r>
              <w:rPr>
                <w:sz w:val="16"/>
                <w:szCs w:val="16"/>
              </w:rPr>
              <w:t>Region słabiej rozwinięty</w:t>
            </w:r>
            <w:r w:rsidR="003A03C8">
              <w:rPr>
                <w:sz w:val="16"/>
                <w:szCs w:val="16"/>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25903E38" w14:textId="77777777" w:rsidR="00981B7D" w:rsidRPr="00612486" w:rsidRDefault="00B65AF4" w:rsidP="00CB2ACC">
            <w:pPr>
              <w:snapToGrid w:val="0"/>
              <w:spacing w:before="120" w:after="120"/>
              <w:rPr>
                <w:sz w:val="16"/>
                <w:szCs w:val="16"/>
              </w:rPr>
            </w:pPr>
            <w:r>
              <w:rPr>
                <w:sz w:val="16"/>
                <w:szCs w:val="16"/>
              </w:rPr>
              <w:t>1</w:t>
            </w:r>
            <w:r w:rsidR="00CB2ACC">
              <w:rPr>
                <w:sz w:val="16"/>
                <w:szCs w:val="1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FBB6B" w14:textId="77777777" w:rsidR="00981B7D" w:rsidRPr="00F558DF" w:rsidRDefault="00981B7D" w:rsidP="009E3B80">
            <w:pPr>
              <w:snapToGrid w:val="0"/>
              <w:spacing w:before="120" w:after="120"/>
              <w:rPr>
                <w:sz w:val="16"/>
                <w:szCs w:val="16"/>
              </w:rPr>
            </w:pPr>
            <w:r w:rsidRPr="00F558DF">
              <w:rPr>
                <w:sz w:val="16"/>
                <w:szCs w:val="16"/>
              </w:rPr>
              <w:t>system oceny urzędów / informatyczny system monitorowania programu</w:t>
            </w:r>
          </w:p>
        </w:tc>
        <w:tc>
          <w:tcPr>
            <w:tcW w:w="1276" w:type="dxa"/>
            <w:tcBorders>
              <w:top w:val="single" w:sz="4" w:space="0" w:color="000000"/>
              <w:left w:val="single" w:sz="4" w:space="0" w:color="000000"/>
              <w:bottom w:val="single" w:sz="4" w:space="0" w:color="000000"/>
              <w:right w:val="single" w:sz="4" w:space="0" w:color="000000"/>
            </w:tcBorders>
            <w:vAlign w:val="center"/>
          </w:tcPr>
          <w:p w14:paraId="55B5BFE0" w14:textId="77777777" w:rsidR="00981B7D" w:rsidRPr="000841ED" w:rsidRDefault="00981B7D" w:rsidP="009E3B80">
            <w:pPr>
              <w:snapToGrid w:val="0"/>
              <w:rPr>
                <w:sz w:val="16"/>
                <w:szCs w:val="16"/>
              </w:rPr>
            </w:pPr>
            <w:r w:rsidRPr="000841ED">
              <w:rPr>
                <w:sz w:val="16"/>
                <w:szCs w:val="16"/>
              </w:rPr>
              <w:t>1 rok</w:t>
            </w:r>
          </w:p>
        </w:tc>
      </w:tr>
      <w:tr w:rsidR="003A03C8" w:rsidRPr="00C93102" w14:paraId="46995106" w14:textId="77777777" w:rsidTr="009E3B80">
        <w:trPr>
          <w:trHeight w:val="702"/>
        </w:trPr>
        <w:tc>
          <w:tcPr>
            <w:tcW w:w="728" w:type="dxa"/>
            <w:tcBorders>
              <w:top w:val="single" w:sz="4" w:space="0" w:color="000000"/>
              <w:left w:val="single" w:sz="4" w:space="0" w:color="000000"/>
              <w:bottom w:val="single" w:sz="4" w:space="0" w:color="000000"/>
            </w:tcBorders>
            <w:vAlign w:val="center"/>
          </w:tcPr>
          <w:p w14:paraId="5CBD20CB" w14:textId="77777777" w:rsidR="003A03C8" w:rsidRDefault="0041785A" w:rsidP="009E3B80">
            <w:pPr>
              <w:snapToGrid w:val="0"/>
              <w:spacing w:before="120"/>
              <w:rPr>
                <w:sz w:val="16"/>
                <w:szCs w:val="16"/>
              </w:rPr>
            </w:pPr>
            <w:r>
              <w:rPr>
                <w:sz w:val="16"/>
                <w:szCs w:val="16"/>
              </w:rPr>
              <w:t>4</w:t>
            </w:r>
          </w:p>
        </w:tc>
        <w:tc>
          <w:tcPr>
            <w:tcW w:w="2126" w:type="dxa"/>
            <w:tcBorders>
              <w:top w:val="single" w:sz="4" w:space="0" w:color="000000"/>
              <w:left w:val="single" w:sz="4" w:space="0" w:color="000000"/>
              <w:bottom w:val="single" w:sz="4" w:space="0" w:color="000000"/>
            </w:tcBorders>
            <w:shd w:val="clear" w:color="auto" w:fill="auto"/>
            <w:vAlign w:val="center"/>
          </w:tcPr>
          <w:p w14:paraId="5E9FF3E5" w14:textId="77777777" w:rsidR="003A03C8" w:rsidRPr="00402D31" w:rsidDel="006C7670" w:rsidRDefault="003A03C8" w:rsidP="00FD31AA">
            <w:pPr>
              <w:spacing w:before="120" w:after="120"/>
              <w:rPr>
                <w:sz w:val="16"/>
                <w:szCs w:val="16"/>
              </w:rPr>
            </w:pPr>
            <w:r>
              <w:rPr>
                <w:sz w:val="16"/>
                <w:szCs w:val="16"/>
              </w:rPr>
              <w:t>Liczba urzędów, które wdrożyły katalog rekomendacji dotyczących awansu cyfrowego</w:t>
            </w:r>
          </w:p>
        </w:tc>
        <w:tc>
          <w:tcPr>
            <w:tcW w:w="992" w:type="dxa"/>
            <w:tcBorders>
              <w:top w:val="single" w:sz="4" w:space="0" w:color="000000"/>
              <w:left w:val="single" w:sz="4" w:space="0" w:color="000000"/>
              <w:bottom w:val="single" w:sz="4" w:space="0" w:color="000000"/>
            </w:tcBorders>
            <w:shd w:val="clear" w:color="auto" w:fill="auto"/>
            <w:vAlign w:val="center"/>
          </w:tcPr>
          <w:p w14:paraId="395C8477" w14:textId="77777777" w:rsidR="003A03C8" w:rsidRPr="00C93102" w:rsidRDefault="003A03C8" w:rsidP="009E3B80">
            <w:pPr>
              <w:snapToGrid w:val="0"/>
              <w:spacing w:before="120" w:after="120"/>
              <w:rPr>
                <w:sz w:val="16"/>
                <w:szCs w:val="16"/>
              </w:rPr>
            </w:pPr>
            <w:r w:rsidRPr="00C93102">
              <w:rPr>
                <w:sz w:val="16"/>
                <w:szCs w:val="16"/>
              </w:rPr>
              <w:t>Szt.</w:t>
            </w:r>
          </w:p>
        </w:tc>
        <w:tc>
          <w:tcPr>
            <w:tcW w:w="1060" w:type="dxa"/>
            <w:tcBorders>
              <w:top w:val="single" w:sz="4" w:space="0" w:color="000000"/>
              <w:left w:val="single" w:sz="4" w:space="0" w:color="000000"/>
              <w:bottom w:val="single" w:sz="4" w:space="0" w:color="000000"/>
            </w:tcBorders>
            <w:vAlign w:val="center"/>
          </w:tcPr>
          <w:p w14:paraId="2D528EC4" w14:textId="77777777" w:rsidR="003A03C8" w:rsidRPr="00C93102" w:rsidRDefault="003A03C8" w:rsidP="009E3B80">
            <w:pPr>
              <w:snapToGrid w:val="0"/>
              <w:spacing w:before="120" w:after="120"/>
              <w:rPr>
                <w:sz w:val="16"/>
                <w:szCs w:val="16"/>
              </w:rPr>
            </w:pPr>
            <w:r w:rsidRPr="00C93102">
              <w:rPr>
                <w:sz w:val="16"/>
                <w:szCs w:val="16"/>
              </w:rPr>
              <w:t>EFRR</w:t>
            </w:r>
          </w:p>
        </w:tc>
        <w:tc>
          <w:tcPr>
            <w:tcW w:w="925" w:type="dxa"/>
            <w:tcBorders>
              <w:top w:val="single" w:sz="4" w:space="0" w:color="000000"/>
              <w:left w:val="single" w:sz="4" w:space="0" w:color="000000"/>
              <w:bottom w:val="single" w:sz="4" w:space="0" w:color="000000"/>
              <w:right w:val="single" w:sz="4" w:space="0" w:color="000000"/>
            </w:tcBorders>
            <w:vAlign w:val="center"/>
          </w:tcPr>
          <w:p w14:paraId="533BBE42" w14:textId="77777777" w:rsidR="003A03C8" w:rsidRPr="00C93102" w:rsidRDefault="003A03C8" w:rsidP="009E3B80">
            <w:pPr>
              <w:snapToGrid w:val="0"/>
              <w:spacing w:before="120" w:after="120"/>
              <w:rPr>
                <w:sz w:val="16"/>
                <w:szCs w:val="16"/>
              </w:rPr>
            </w:pPr>
            <w:r>
              <w:rPr>
                <w:sz w:val="16"/>
                <w:szCs w:val="16"/>
              </w:rPr>
              <w:t>Region lepiej rozwinięty</w:t>
            </w:r>
          </w:p>
        </w:tc>
        <w:tc>
          <w:tcPr>
            <w:tcW w:w="992" w:type="dxa"/>
            <w:tcBorders>
              <w:top w:val="single" w:sz="4" w:space="0" w:color="000000"/>
              <w:left w:val="single" w:sz="4" w:space="0" w:color="000000"/>
              <w:bottom w:val="single" w:sz="4" w:space="0" w:color="000000"/>
            </w:tcBorders>
            <w:shd w:val="clear" w:color="auto" w:fill="auto"/>
            <w:vAlign w:val="center"/>
          </w:tcPr>
          <w:p w14:paraId="35FEC7A3" w14:textId="77777777" w:rsidR="003A03C8" w:rsidRDefault="003A03C8" w:rsidP="00B57949">
            <w:pPr>
              <w:snapToGrid w:val="0"/>
              <w:spacing w:before="120" w:after="120"/>
              <w:rPr>
                <w:sz w:val="16"/>
                <w:szCs w:val="16"/>
              </w:rPr>
            </w:pPr>
            <w:r>
              <w:rPr>
                <w:sz w:val="16"/>
                <w:szCs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D9401" w14:textId="77777777" w:rsidR="003A03C8" w:rsidRPr="00F558DF" w:rsidRDefault="003A03C8" w:rsidP="009E3B80">
            <w:pPr>
              <w:snapToGrid w:val="0"/>
              <w:spacing w:before="120" w:after="120"/>
              <w:rPr>
                <w:sz w:val="16"/>
                <w:szCs w:val="16"/>
              </w:rPr>
            </w:pPr>
            <w:r w:rsidRPr="00F558DF">
              <w:rPr>
                <w:sz w:val="16"/>
                <w:szCs w:val="16"/>
              </w:rPr>
              <w:t>system oceny urzędów / informatyczny system monitorowania programu</w:t>
            </w:r>
          </w:p>
        </w:tc>
        <w:tc>
          <w:tcPr>
            <w:tcW w:w="1276" w:type="dxa"/>
            <w:tcBorders>
              <w:top w:val="single" w:sz="4" w:space="0" w:color="000000"/>
              <w:left w:val="single" w:sz="4" w:space="0" w:color="000000"/>
              <w:bottom w:val="single" w:sz="4" w:space="0" w:color="000000"/>
              <w:right w:val="single" w:sz="4" w:space="0" w:color="000000"/>
            </w:tcBorders>
            <w:vAlign w:val="center"/>
          </w:tcPr>
          <w:p w14:paraId="7763B164" w14:textId="77777777" w:rsidR="003A03C8" w:rsidRPr="000841ED" w:rsidRDefault="003A03C8" w:rsidP="009E3B80">
            <w:pPr>
              <w:snapToGrid w:val="0"/>
              <w:rPr>
                <w:sz w:val="16"/>
                <w:szCs w:val="16"/>
              </w:rPr>
            </w:pPr>
            <w:r w:rsidRPr="000841ED">
              <w:rPr>
                <w:sz w:val="16"/>
                <w:szCs w:val="16"/>
              </w:rPr>
              <w:t>1 rok</w:t>
            </w:r>
          </w:p>
        </w:tc>
      </w:tr>
    </w:tbl>
    <w:p w14:paraId="02C62B39" w14:textId="77777777" w:rsidR="00981B7D" w:rsidRPr="00C93102" w:rsidRDefault="00981B7D" w:rsidP="00981B7D">
      <w:pPr>
        <w:spacing w:after="12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88"/>
        <w:gridCol w:w="2012"/>
        <w:gridCol w:w="934"/>
        <w:gridCol w:w="1000"/>
        <w:gridCol w:w="878"/>
        <w:gridCol w:w="870"/>
        <w:gridCol w:w="1471"/>
        <w:gridCol w:w="1207"/>
      </w:tblGrid>
      <w:tr w:rsidR="00981B7D" w:rsidRPr="00C93102" w14:paraId="1DDBE7E6" w14:textId="77777777" w:rsidTr="00BD5632">
        <w:trPr>
          <w:trHeight w:val="1440"/>
        </w:trPr>
        <w:tc>
          <w:tcPr>
            <w:tcW w:w="385" w:type="pct"/>
            <w:vAlign w:val="center"/>
          </w:tcPr>
          <w:p w14:paraId="0774ED99" w14:textId="77777777" w:rsidR="00981B7D" w:rsidRPr="00C93102" w:rsidRDefault="00981B7D" w:rsidP="009E3B80">
            <w:pPr>
              <w:snapToGrid w:val="0"/>
              <w:rPr>
                <w:b/>
                <w:bCs/>
                <w:sz w:val="16"/>
                <w:szCs w:val="16"/>
              </w:rPr>
            </w:pPr>
            <w:r w:rsidRPr="00C93102">
              <w:rPr>
                <w:b/>
                <w:bCs/>
                <w:sz w:val="16"/>
                <w:szCs w:val="16"/>
              </w:rPr>
              <w:t>Lp.</w:t>
            </w:r>
          </w:p>
        </w:tc>
        <w:tc>
          <w:tcPr>
            <w:tcW w:w="1116" w:type="pct"/>
            <w:shd w:val="clear" w:color="auto" w:fill="auto"/>
            <w:vAlign w:val="center"/>
          </w:tcPr>
          <w:p w14:paraId="2BCBA96D" w14:textId="77777777" w:rsidR="00981B7D" w:rsidRPr="00C93102" w:rsidRDefault="00981B7D" w:rsidP="009E3B80">
            <w:pPr>
              <w:snapToGrid w:val="0"/>
              <w:rPr>
                <w:b/>
                <w:bCs/>
                <w:sz w:val="16"/>
                <w:szCs w:val="16"/>
              </w:rPr>
            </w:pPr>
            <w:r w:rsidRPr="00C93102">
              <w:rPr>
                <w:b/>
                <w:bCs/>
                <w:sz w:val="16"/>
                <w:szCs w:val="16"/>
              </w:rPr>
              <w:t xml:space="preserve">Wskaźnik produktu dla celu szczegółowego 4. </w:t>
            </w:r>
            <w:r w:rsidR="003510AA" w:rsidRPr="003510AA">
              <w:rPr>
                <w:b/>
                <w:bCs/>
                <w:sz w:val="16"/>
                <w:szCs w:val="16"/>
              </w:rPr>
              <w:t>Cyfrowa dostępność i użyteczność informacji sektora publicznego</w:t>
            </w:r>
          </w:p>
        </w:tc>
        <w:tc>
          <w:tcPr>
            <w:tcW w:w="521" w:type="pct"/>
            <w:shd w:val="clear" w:color="auto" w:fill="auto"/>
            <w:vAlign w:val="center"/>
          </w:tcPr>
          <w:p w14:paraId="3F2F96D3" w14:textId="77777777" w:rsidR="00981B7D" w:rsidRPr="00C93102" w:rsidRDefault="00981B7D" w:rsidP="009E3B80">
            <w:pPr>
              <w:snapToGrid w:val="0"/>
              <w:rPr>
                <w:b/>
                <w:bCs/>
                <w:sz w:val="16"/>
                <w:szCs w:val="16"/>
              </w:rPr>
            </w:pPr>
            <w:r w:rsidRPr="00C93102">
              <w:rPr>
                <w:b/>
                <w:bCs/>
                <w:sz w:val="16"/>
                <w:szCs w:val="16"/>
              </w:rPr>
              <w:t>Jednostka pomiaru</w:t>
            </w:r>
          </w:p>
        </w:tc>
        <w:tc>
          <w:tcPr>
            <w:tcW w:w="557" w:type="pct"/>
            <w:vAlign w:val="center"/>
          </w:tcPr>
          <w:p w14:paraId="1FB9FE40" w14:textId="77777777" w:rsidR="00981B7D" w:rsidRPr="00C93102" w:rsidRDefault="00981B7D" w:rsidP="009E3B80">
            <w:pPr>
              <w:snapToGrid w:val="0"/>
              <w:rPr>
                <w:b/>
                <w:bCs/>
                <w:sz w:val="16"/>
                <w:szCs w:val="16"/>
              </w:rPr>
            </w:pPr>
            <w:r w:rsidRPr="00C93102">
              <w:rPr>
                <w:b/>
                <w:bCs/>
                <w:sz w:val="16"/>
                <w:szCs w:val="16"/>
              </w:rPr>
              <w:t>Fundusz</w:t>
            </w:r>
          </w:p>
        </w:tc>
        <w:tc>
          <w:tcPr>
            <w:tcW w:w="486" w:type="pct"/>
            <w:vAlign w:val="center"/>
          </w:tcPr>
          <w:p w14:paraId="3D5B9419" w14:textId="77777777" w:rsidR="00981B7D" w:rsidRPr="00C93102" w:rsidRDefault="00981B7D" w:rsidP="009E3B80">
            <w:pPr>
              <w:snapToGrid w:val="0"/>
              <w:rPr>
                <w:b/>
                <w:bCs/>
                <w:sz w:val="16"/>
                <w:szCs w:val="16"/>
              </w:rPr>
            </w:pPr>
            <w:r w:rsidRPr="00C93102">
              <w:rPr>
                <w:b/>
                <w:bCs/>
                <w:sz w:val="16"/>
                <w:szCs w:val="16"/>
              </w:rPr>
              <w:t>Kategoria regionu</w:t>
            </w:r>
          </w:p>
        </w:tc>
        <w:tc>
          <w:tcPr>
            <w:tcW w:w="447" w:type="pct"/>
            <w:shd w:val="clear" w:color="auto" w:fill="auto"/>
            <w:vAlign w:val="center"/>
          </w:tcPr>
          <w:p w14:paraId="7D4D5B6B" w14:textId="77777777" w:rsidR="00981B7D" w:rsidRPr="00C93102" w:rsidRDefault="00981B7D" w:rsidP="009E3B80">
            <w:pPr>
              <w:snapToGrid w:val="0"/>
              <w:rPr>
                <w:b/>
                <w:bCs/>
                <w:sz w:val="16"/>
                <w:szCs w:val="16"/>
              </w:rPr>
            </w:pPr>
            <w:r w:rsidRPr="00C93102">
              <w:rPr>
                <w:b/>
                <w:bCs/>
                <w:sz w:val="16"/>
                <w:szCs w:val="16"/>
              </w:rPr>
              <w:t>Wartość docelowa (2023)</w:t>
            </w:r>
          </w:p>
        </w:tc>
        <w:tc>
          <w:tcPr>
            <w:tcW w:w="819" w:type="pct"/>
            <w:shd w:val="clear" w:color="auto" w:fill="auto"/>
            <w:vAlign w:val="center"/>
          </w:tcPr>
          <w:p w14:paraId="1BB91DFF" w14:textId="77777777" w:rsidR="00981B7D" w:rsidRPr="00C93102" w:rsidRDefault="00981B7D" w:rsidP="009E3B80">
            <w:pPr>
              <w:snapToGrid w:val="0"/>
              <w:rPr>
                <w:b/>
                <w:bCs/>
                <w:sz w:val="16"/>
                <w:szCs w:val="16"/>
              </w:rPr>
            </w:pPr>
            <w:r w:rsidRPr="00C93102">
              <w:rPr>
                <w:b/>
                <w:bCs/>
                <w:sz w:val="16"/>
                <w:szCs w:val="16"/>
              </w:rPr>
              <w:t>Źródło danych</w:t>
            </w:r>
          </w:p>
        </w:tc>
        <w:tc>
          <w:tcPr>
            <w:tcW w:w="670" w:type="pct"/>
            <w:vAlign w:val="center"/>
          </w:tcPr>
          <w:p w14:paraId="27C07882" w14:textId="77777777" w:rsidR="00981B7D" w:rsidRPr="00C93102" w:rsidRDefault="00981B7D" w:rsidP="00BB35C9">
            <w:pPr>
              <w:snapToGrid w:val="0"/>
              <w:rPr>
                <w:b/>
                <w:bCs/>
                <w:sz w:val="16"/>
                <w:szCs w:val="16"/>
              </w:rPr>
            </w:pPr>
            <w:r w:rsidRPr="00C93102">
              <w:rPr>
                <w:b/>
                <w:bCs/>
                <w:sz w:val="16"/>
                <w:szCs w:val="16"/>
              </w:rPr>
              <w:t xml:space="preserve">Częstotliwość </w:t>
            </w:r>
            <w:r w:rsidR="00BB35C9">
              <w:rPr>
                <w:b/>
                <w:bCs/>
                <w:sz w:val="16"/>
                <w:szCs w:val="16"/>
              </w:rPr>
              <w:t>pomiaru</w:t>
            </w:r>
          </w:p>
        </w:tc>
      </w:tr>
      <w:tr w:rsidR="00981B7D" w:rsidRPr="00C93102" w14:paraId="6412CB44" w14:textId="77777777" w:rsidTr="00BD5632">
        <w:trPr>
          <w:trHeight w:val="480"/>
        </w:trPr>
        <w:tc>
          <w:tcPr>
            <w:tcW w:w="385" w:type="pct"/>
            <w:vAlign w:val="center"/>
          </w:tcPr>
          <w:p w14:paraId="185C1FC6" w14:textId="77777777" w:rsidR="00981B7D" w:rsidRPr="00C93102" w:rsidRDefault="0041785A" w:rsidP="009E3B80">
            <w:pPr>
              <w:snapToGrid w:val="0"/>
              <w:rPr>
                <w:sz w:val="16"/>
                <w:szCs w:val="16"/>
              </w:rPr>
            </w:pPr>
            <w:r>
              <w:rPr>
                <w:sz w:val="16"/>
                <w:szCs w:val="16"/>
              </w:rPr>
              <w:t>5</w:t>
            </w:r>
          </w:p>
        </w:tc>
        <w:tc>
          <w:tcPr>
            <w:tcW w:w="1116" w:type="pct"/>
            <w:shd w:val="clear" w:color="auto" w:fill="auto"/>
            <w:vAlign w:val="center"/>
          </w:tcPr>
          <w:p w14:paraId="213BB1C5" w14:textId="77777777" w:rsidR="00981B7D" w:rsidRPr="00C93102" w:rsidRDefault="00ED719D" w:rsidP="00B57949">
            <w:pPr>
              <w:snapToGrid w:val="0"/>
              <w:spacing w:before="120" w:after="120"/>
              <w:rPr>
                <w:sz w:val="16"/>
                <w:szCs w:val="16"/>
              </w:rPr>
            </w:pPr>
            <w:r w:rsidRPr="00C93102">
              <w:rPr>
                <w:sz w:val="16"/>
                <w:szCs w:val="16"/>
              </w:rPr>
              <w:t xml:space="preserve">Liczba </w:t>
            </w:r>
            <w:r w:rsidR="00B57949">
              <w:rPr>
                <w:sz w:val="16"/>
                <w:szCs w:val="16"/>
              </w:rPr>
              <w:t xml:space="preserve">podmiotów, które udostępniły </w:t>
            </w:r>
            <w:r w:rsidRPr="00C93102">
              <w:rPr>
                <w:sz w:val="16"/>
                <w:szCs w:val="16"/>
              </w:rPr>
              <w:t xml:space="preserve"> on-line </w:t>
            </w:r>
            <w:r w:rsidRPr="00C93102">
              <w:rPr>
                <w:sz w:val="16"/>
                <w:szCs w:val="16"/>
              </w:rPr>
              <w:lastRenderedPageBreak/>
              <w:t>informacj</w:t>
            </w:r>
            <w:r w:rsidR="00B57949">
              <w:rPr>
                <w:sz w:val="16"/>
                <w:szCs w:val="16"/>
              </w:rPr>
              <w:t>e</w:t>
            </w:r>
            <w:r w:rsidRPr="00C93102">
              <w:rPr>
                <w:sz w:val="16"/>
                <w:szCs w:val="16"/>
              </w:rPr>
              <w:t xml:space="preserve"> sektora publicznego</w:t>
            </w:r>
          </w:p>
        </w:tc>
        <w:tc>
          <w:tcPr>
            <w:tcW w:w="521" w:type="pct"/>
            <w:shd w:val="clear" w:color="auto" w:fill="auto"/>
            <w:vAlign w:val="center"/>
          </w:tcPr>
          <w:p w14:paraId="0A1F86F2" w14:textId="77777777" w:rsidR="00981B7D" w:rsidRPr="00C93102" w:rsidRDefault="00825E80" w:rsidP="009E3B80">
            <w:pPr>
              <w:snapToGrid w:val="0"/>
              <w:spacing w:before="120" w:after="120"/>
              <w:rPr>
                <w:sz w:val="16"/>
                <w:szCs w:val="16"/>
              </w:rPr>
            </w:pPr>
            <w:r w:rsidRPr="00C93102">
              <w:rPr>
                <w:sz w:val="16"/>
                <w:szCs w:val="16"/>
              </w:rPr>
              <w:lastRenderedPageBreak/>
              <w:t>Szt</w:t>
            </w:r>
            <w:r w:rsidR="00ED719D" w:rsidRPr="00C93102">
              <w:rPr>
                <w:sz w:val="16"/>
                <w:szCs w:val="16"/>
              </w:rPr>
              <w:t>.</w:t>
            </w:r>
          </w:p>
        </w:tc>
        <w:tc>
          <w:tcPr>
            <w:tcW w:w="557" w:type="pct"/>
            <w:vAlign w:val="center"/>
          </w:tcPr>
          <w:p w14:paraId="7688A41D" w14:textId="77777777" w:rsidR="00981B7D" w:rsidRPr="00C93102" w:rsidRDefault="00981B7D" w:rsidP="009E3B80">
            <w:pPr>
              <w:snapToGrid w:val="0"/>
              <w:spacing w:before="120" w:after="120"/>
              <w:rPr>
                <w:sz w:val="16"/>
                <w:szCs w:val="16"/>
              </w:rPr>
            </w:pPr>
            <w:r w:rsidRPr="00C93102">
              <w:rPr>
                <w:sz w:val="16"/>
                <w:szCs w:val="16"/>
              </w:rPr>
              <w:t>EFRR</w:t>
            </w:r>
          </w:p>
        </w:tc>
        <w:tc>
          <w:tcPr>
            <w:tcW w:w="486" w:type="pct"/>
            <w:vAlign w:val="center"/>
          </w:tcPr>
          <w:p w14:paraId="730CE132" w14:textId="77777777" w:rsidR="00981B7D" w:rsidRPr="00C93102" w:rsidRDefault="00324DC1" w:rsidP="009E3B80">
            <w:pPr>
              <w:snapToGrid w:val="0"/>
              <w:spacing w:before="120" w:after="120"/>
              <w:rPr>
                <w:sz w:val="16"/>
                <w:szCs w:val="16"/>
              </w:rPr>
            </w:pPr>
            <w:r>
              <w:rPr>
                <w:sz w:val="16"/>
                <w:szCs w:val="16"/>
              </w:rPr>
              <w:t xml:space="preserve">Region słabiej </w:t>
            </w:r>
            <w:r>
              <w:rPr>
                <w:sz w:val="16"/>
                <w:szCs w:val="16"/>
              </w:rPr>
              <w:lastRenderedPageBreak/>
              <w:t>rozwinięty</w:t>
            </w:r>
          </w:p>
        </w:tc>
        <w:tc>
          <w:tcPr>
            <w:tcW w:w="447" w:type="pct"/>
            <w:shd w:val="clear" w:color="auto" w:fill="auto"/>
            <w:vAlign w:val="center"/>
          </w:tcPr>
          <w:p w14:paraId="50283453" w14:textId="77777777" w:rsidR="00981B7D" w:rsidRPr="00612486" w:rsidRDefault="00390238" w:rsidP="00390238">
            <w:pPr>
              <w:snapToGrid w:val="0"/>
              <w:spacing w:before="120" w:after="120"/>
              <w:rPr>
                <w:sz w:val="16"/>
                <w:szCs w:val="16"/>
              </w:rPr>
            </w:pPr>
            <w:r>
              <w:rPr>
                <w:sz w:val="16"/>
                <w:szCs w:val="16"/>
              </w:rPr>
              <w:lastRenderedPageBreak/>
              <w:t>44</w:t>
            </w:r>
          </w:p>
        </w:tc>
        <w:tc>
          <w:tcPr>
            <w:tcW w:w="819" w:type="pct"/>
            <w:shd w:val="clear" w:color="auto" w:fill="auto"/>
            <w:vAlign w:val="center"/>
          </w:tcPr>
          <w:p w14:paraId="316C230E" w14:textId="77777777" w:rsidR="00981B7D" w:rsidRPr="00F558DF" w:rsidRDefault="00981B7D" w:rsidP="009E3B80">
            <w:pPr>
              <w:snapToGrid w:val="0"/>
              <w:spacing w:before="120" w:after="120"/>
              <w:rPr>
                <w:sz w:val="16"/>
                <w:szCs w:val="16"/>
              </w:rPr>
            </w:pPr>
            <w:r w:rsidRPr="00F558DF">
              <w:rPr>
                <w:sz w:val="16"/>
                <w:szCs w:val="16"/>
              </w:rPr>
              <w:t xml:space="preserve">informatyczny system </w:t>
            </w:r>
            <w:r w:rsidRPr="00F558DF">
              <w:rPr>
                <w:sz w:val="16"/>
                <w:szCs w:val="16"/>
              </w:rPr>
              <w:lastRenderedPageBreak/>
              <w:t>monitorowania programu</w:t>
            </w:r>
          </w:p>
        </w:tc>
        <w:tc>
          <w:tcPr>
            <w:tcW w:w="670" w:type="pct"/>
            <w:vAlign w:val="center"/>
          </w:tcPr>
          <w:p w14:paraId="1C898DD4" w14:textId="77777777" w:rsidR="00981B7D" w:rsidRPr="000841ED" w:rsidRDefault="00981B7D" w:rsidP="009E3B80">
            <w:pPr>
              <w:snapToGrid w:val="0"/>
              <w:spacing w:before="120" w:after="120"/>
              <w:rPr>
                <w:sz w:val="16"/>
                <w:szCs w:val="16"/>
              </w:rPr>
            </w:pPr>
            <w:r w:rsidRPr="000841ED">
              <w:rPr>
                <w:sz w:val="16"/>
                <w:szCs w:val="16"/>
              </w:rPr>
              <w:lastRenderedPageBreak/>
              <w:t>1 rok</w:t>
            </w:r>
          </w:p>
        </w:tc>
      </w:tr>
      <w:tr w:rsidR="00390238" w:rsidRPr="00C93102" w14:paraId="277F3326" w14:textId="77777777" w:rsidTr="00BD5632">
        <w:trPr>
          <w:trHeight w:val="480"/>
        </w:trPr>
        <w:tc>
          <w:tcPr>
            <w:tcW w:w="385" w:type="pct"/>
            <w:vAlign w:val="center"/>
          </w:tcPr>
          <w:p w14:paraId="400CD3F5" w14:textId="77777777" w:rsidR="00390238" w:rsidRDefault="0041785A" w:rsidP="009E3B80">
            <w:pPr>
              <w:snapToGrid w:val="0"/>
              <w:rPr>
                <w:sz w:val="16"/>
                <w:szCs w:val="16"/>
              </w:rPr>
            </w:pPr>
            <w:r>
              <w:rPr>
                <w:sz w:val="16"/>
                <w:szCs w:val="16"/>
              </w:rPr>
              <w:t>6</w:t>
            </w:r>
          </w:p>
        </w:tc>
        <w:tc>
          <w:tcPr>
            <w:tcW w:w="1116" w:type="pct"/>
            <w:shd w:val="clear" w:color="auto" w:fill="auto"/>
            <w:vAlign w:val="center"/>
          </w:tcPr>
          <w:p w14:paraId="472C3931" w14:textId="77777777" w:rsidR="00390238" w:rsidRPr="00C93102" w:rsidRDefault="00390238" w:rsidP="00B57949">
            <w:pPr>
              <w:snapToGrid w:val="0"/>
              <w:spacing w:before="120" w:after="120"/>
              <w:rPr>
                <w:sz w:val="16"/>
                <w:szCs w:val="16"/>
              </w:rPr>
            </w:pPr>
            <w:r w:rsidRPr="00C93102">
              <w:rPr>
                <w:sz w:val="16"/>
                <w:szCs w:val="16"/>
              </w:rPr>
              <w:t xml:space="preserve">Liczba </w:t>
            </w:r>
            <w:r>
              <w:rPr>
                <w:sz w:val="16"/>
                <w:szCs w:val="16"/>
              </w:rPr>
              <w:t xml:space="preserve">podmiotów, które udostępniły </w:t>
            </w:r>
            <w:r w:rsidRPr="00C93102">
              <w:rPr>
                <w:sz w:val="16"/>
                <w:szCs w:val="16"/>
              </w:rPr>
              <w:t xml:space="preserve"> on-line informacj</w:t>
            </w:r>
            <w:r>
              <w:rPr>
                <w:sz w:val="16"/>
                <w:szCs w:val="16"/>
              </w:rPr>
              <w:t>e</w:t>
            </w:r>
            <w:r w:rsidRPr="00C93102">
              <w:rPr>
                <w:sz w:val="16"/>
                <w:szCs w:val="16"/>
              </w:rPr>
              <w:t xml:space="preserve"> sektora publicznego</w:t>
            </w:r>
          </w:p>
        </w:tc>
        <w:tc>
          <w:tcPr>
            <w:tcW w:w="521" w:type="pct"/>
            <w:shd w:val="clear" w:color="auto" w:fill="auto"/>
            <w:vAlign w:val="center"/>
          </w:tcPr>
          <w:p w14:paraId="069AE8D1" w14:textId="77777777" w:rsidR="00390238" w:rsidRPr="00C93102" w:rsidRDefault="00825E80" w:rsidP="009E3B80">
            <w:pPr>
              <w:snapToGrid w:val="0"/>
              <w:spacing w:before="120" w:after="120"/>
              <w:rPr>
                <w:sz w:val="16"/>
                <w:szCs w:val="16"/>
              </w:rPr>
            </w:pPr>
            <w:r w:rsidRPr="00C93102">
              <w:rPr>
                <w:sz w:val="16"/>
                <w:szCs w:val="16"/>
              </w:rPr>
              <w:t>Szt</w:t>
            </w:r>
            <w:r w:rsidR="00390238" w:rsidRPr="00C93102">
              <w:rPr>
                <w:sz w:val="16"/>
                <w:szCs w:val="16"/>
              </w:rPr>
              <w:t>.</w:t>
            </w:r>
          </w:p>
        </w:tc>
        <w:tc>
          <w:tcPr>
            <w:tcW w:w="557" w:type="pct"/>
            <w:vAlign w:val="center"/>
          </w:tcPr>
          <w:p w14:paraId="7FE24F7F" w14:textId="77777777" w:rsidR="00390238" w:rsidRPr="00C93102" w:rsidRDefault="00390238" w:rsidP="009E3B80">
            <w:pPr>
              <w:snapToGrid w:val="0"/>
              <w:spacing w:before="120" w:after="120"/>
              <w:rPr>
                <w:sz w:val="16"/>
                <w:szCs w:val="16"/>
              </w:rPr>
            </w:pPr>
            <w:r w:rsidRPr="00C93102">
              <w:rPr>
                <w:sz w:val="16"/>
                <w:szCs w:val="16"/>
              </w:rPr>
              <w:t>EFRR</w:t>
            </w:r>
          </w:p>
        </w:tc>
        <w:tc>
          <w:tcPr>
            <w:tcW w:w="486" w:type="pct"/>
            <w:vAlign w:val="center"/>
          </w:tcPr>
          <w:p w14:paraId="2810B678" w14:textId="77777777" w:rsidR="00390238" w:rsidRPr="00C93102" w:rsidRDefault="00390238" w:rsidP="009E3B80">
            <w:pPr>
              <w:snapToGrid w:val="0"/>
              <w:spacing w:before="120" w:after="120"/>
              <w:rPr>
                <w:sz w:val="16"/>
                <w:szCs w:val="16"/>
              </w:rPr>
            </w:pPr>
            <w:r>
              <w:rPr>
                <w:sz w:val="16"/>
                <w:szCs w:val="16"/>
              </w:rPr>
              <w:t>Region lepiej rozwinięty</w:t>
            </w:r>
          </w:p>
        </w:tc>
        <w:tc>
          <w:tcPr>
            <w:tcW w:w="447" w:type="pct"/>
            <w:shd w:val="clear" w:color="auto" w:fill="auto"/>
            <w:vAlign w:val="center"/>
          </w:tcPr>
          <w:p w14:paraId="2434F2D6" w14:textId="77777777" w:rsidR="00390238" w:rsidDel="00B8065F" w:rsidRDefault="00390238" w:rsidP="009E3B80">
            <w:pPr>
              <w:snapToGrid w:val="0"/>
              <w:spacing w:before="120" w:after="120"/>
              <w:rPr>
                <w:sz w:val="16"/>
                <w:szCs w:val="16"/>
              </w:rPr>
            </w:pPr>
            <w:r>
              <w:rPr>
                <w:sz w:val="16"/>
                <w:szCs w:val="16"/>
              </w:rPr>
              <w:t>4</w:t>
            </w:r>
          </w:p>
        </w:tc>
        <w:tc>
          <w:tcPr>
            <w:tcW w:w="819" w:type="pct"/>
            <w:shd w:val="clear" w:color="auto" w:fill="auto"/>
            <w:vAlign w:val="center"/>
          </w:tcPr>
          <w:p w14:paraId="1E54BC08" w14:textId="77777777" w:rsidR="00390238" w:rsidRPr="00F558DF" w:rsidRDefault="00390238" w:rsidP="009E3B80">
            <w:pPr>
              <w:snapToGrid w:val="0"/>
              <w:spacing w:before="120" w:after="120"/>
              <w:rPr>
                <w:sz w:val="16"/>
                <w:szCs w:val="16"/>
              </w:rPr>
            </w:pPr>
            <w:r w:rsidRPr="00F558DF">
              <w:rPr>
                <w:sz w:val="16"/>
                <w:szCs w:val="16"/>
              </w:rPr>
              <w:t>informatyczny system monitorowania programu</w:t>
            </w:r>
          </w:p>
        </w:tc>
        <w:tc>
          <w:tcPr>
            <w:tcW w:w="670" w:type="pct"/>
            <w:vAlign w:val="center"/>
          </w:tcPr>
          <w:p w14:paraId="33BE52E7" w14:textId="77777777" w:rsidR="00390238" w:rsidRPr="000841ED" w:rsidRDefault="00390238" w:rsidP="009E3B80">
            <w:pPr>
              <w:snapToGrid w:val="0"/>
              <w:spacing w:before="120" w:after="120"/>
              <w:rPr>
                <w:sz w:val="16"/>
                <w:szCs w:val="16"/>
              </w:rPr>
            </w:pPr>
            <w:r w:rsidRPr="000841ED">
              <w:rPr>
                <w:sz w:val="16"/>
                <w:szCs w:val="16"/>
              </w:rPr>
              <w:t>1 rok</w:t>
            </w:r>
          </w:p>
        </w:tc>
      </w:tr>
      <w:tr w:rsidR="00390238" w:rsidRPr="00C93102" w14:paraId="0CB8BF92" w14:textId="77777777" w:rsidTr="00BD5632">
        <w:trPr>
          <w:trHeight w:val="476"/>
        </w:trPr>
        <w:tc>
          <w:tcPr>
            <w:tcW w:w="385" w:type="pct"/>
            <w:vAlign w:val="center"/>
          </w:tcPr>
          <w:p w14:paraId="55D9FA5E" w14:textId="77777777" w:rsidR="00390238" w:rsidRPr="00C93102" w:rsidRDefault="0041785A" w:rsidP="009E3B80">
            <w:pPr>
              <w:snapToGrid w:val="0"/>
              <w:rPr>
                <w:sz w:val="16"/>
                <w:szCs w:val="16"/>
              </w:rPr>
            </w:pPr>
            <w:r>
              <w:rPr>
                <w:sz w:val="16"/>
                <w:szCs w:val="16"/>
              </w:rPr>
              <w:t>7</w:t>
            </w:r>
          </w:p>
        </w:tc>
        <w:tc>
          <w:tcPr>
            <w:tcW w:w="1116" w:type="pct"/>
            <w:shd w:val="clear" w:color="auto" w:fill="auto"/>
            <w:vAlign w:val="center"/>
          </w:tcPr>
          <w:p w14:paraId="2666BF84" w14:textId="77777777" w:rsidR="00390238" w:rsidRPr="00C93102" w:rsidRDefault="00390238" w:rsidP="009E3B80">
            <w:pPr>
              <w:snapToGrid w:val="0"/>
              <w:spacing w:before="120" w:after="120"/>
              <w:rPr>
                <w:sz w:val="16"/>
                <w:szCs w:val="16"/>
              </w:rPr>
            </w:pPr>
            <w:r>
              <w:rPr>
                <w:sz w:val="16"/>
                <w:szCs w:val="16"/>
              </w:rPr>
              <w:t xml:space="preserve">Liczba aplikacji opartych na ponownym wykorzystaniu informacji sektora publicznego i e-usług publicznych </w:t>
            </w:r>
          </w:p>
        </w:tc>
        <w:tc>
          <w:tcPr>
            <w:tcW w:w="521" w:type="pct"/>
            <w:shd w:val="clear" w:color="auto" w:fill="auto"/>
            <w:vAlign w:val="center"/>
          </w:tcPr>
          <w:p w14:paraId="4ECDFCD9" w14:textId="77777777" w:rsidR="00390238" w:rsidRPr="00C93102" w:rsidRDefault="00390238" w:rsidP="009E3B80">
            <w:pPr>
              <w:snapToGrid w:val="0"/>
              <w:spacing w:before="120" w:after="120"/>
              <w:rPr>
                <w:sz w:val="16"/>
                <w:szCs w:val="16"/>
              </w:rPr>
            </w:pPr>
            <w:r w:rsidRPr="00C93102">
              <w:rPr>
                <w:sz w:val="16"/>
                <w:szCs w:val="16"/>
              </w:rPr>
              <w:t>Szt.</w:t>
            </w:r>
          </w:p>
        </w:tc>
        <w:tc>
          <w:tcPr>
            <w:tcW w:w="557" w:type="pct"/>
            <w:vAlign w:val="center"/>
          </w:tcPr>
          <w:p w14:paraId="4F69FF20" w14:textId="77777777" w:rsidR="00390238" w:rsidRPr="00C93102" w:rsidRDefault="00390238" w:rsidP="009E3B80">
            <w:pPr>
              <w:snapToGrid w:val="0"/>
              <w:spacing w:before="120" w:after="120"/>
              <w:rPr>
                <w:sz w:val="16"/>
                <w:szCs w:val="16"/>
              </w:rPr>
            </w:pPr>
            <w:r w:rsidRPr="00C93102">
              <w:rPr>
                <w:sz w:val="16"/>
                <w:szCs w:val="16"/>
              </w:rPr>
              <w:t>EFRR</w:t>
            </w:r>
          </w:p>
        </w:tc>
        <w:tc>
          <w:tcPr>
            <w:tcW w:w="486" w:type="pct"/>
            <w:vAlign w:val="center"/>
          </w:tcPr>
          <w:p w14:paraId="306D56DA" w14:textId="77777777" w:rsidR="00390238" w:rsidRPr="00C93102" w:rsidRDefault="00324DC1" w:rsidP="009E3B80">
            <w:pPr>
              <w:snapToGrid w:val="0"/>
              <w:spacing w:before="120" w:after="120"/>
              <w:rPr>
                <w:sz w:val="16"/>
                <w:szCs w:val="16"/>
              </w:rPr>
            </w:pPr>
            <w:r>
              <w:rPr>
                <w:sz w:val="16"/>
                <w:szCs w:val="16"/>
              </w:rPr>
              <w:t>Region słabiej rozwinięty</w:t>
            </w:r>
          </w:p>
        </w:tc>
        <w:tc>
          <w:tcPr>
            <w:tcW w:w="447" w:type="pct"/>
            <w:shd w:val="clear" w:color="auto" w:fill="auto"/>
            <w:vAlign w:val="center"/>
          </w:tcPr>
          <w:p w14:paraId="6DA9B612" w14:textId="77777777" w:rsidR="00390238" w:rsidRPr="00612486" w:rsidRDefault="00390238" w:rsidP="00390238">
            <w:pPr>
              <w:snapToGrid w:val="0"/>
              <w:spacing w:before="120" w:after="120"/>
              <w:rPr>
                <w:sz w:val="16"/>
                <w:szCs w:val="16"/>
              </w:rPr>
            </w:pPr>
            <w:r>
              <w:rPr>
                <w:sz w:val="16"/>
                <w:szCs w:val="16"/>
              </w:rPr>
              <w:t xml:space="preserve">40 </w:t>
            </w:r>
          </w:p>
        </w:tc>
        <w:tc>
          <w:tcPr>
            <w:tcW w:w="819" w:type="pct"/>
            <w:shd w:val="clear" w:color="auto" w:fill="auto"/>
            <w:vAlign w:val="center"/>
          </w:tcPr>
          <w:p w14:paraId="22BAB851" w14:textId="77777777" w:rsidR="00390238" w:rsidRPr="00F558DF" w:rsidRDefault="00390238" w:rsidP="009E3B80">
            <w:pPr>
              <w:snapToGrid w:val="0"/>
              <w:spacing w:before="120" w:after="120"/>
              <w:rPr>
                <w:sz w:val="16"/>
                <w:szCs w:val="16"/>
              </w:rPr>
            </w:pPr>
            <w:r w:rsidRPr="00F558DF">
              <w:rPr>
                <w:sz w:val="16"/>
                <w:szCs w:val="16"/>
              </w:rPr>
              <w:t>informatyczny system monitorowania programu</w:t>
            </w:r>
          </w:p>
        </w:tc>
        <w:tc>
          <w:tcPr>
            <w:tcW w:w="670" w:type="pct"/>
            <w:vAlign w:val="center"/>
          </w:tcPr>
          <w:p w14:paraId="703DC4EE" w14:textId="77777777" w:rsidR="00390238" w:rsidRPr="000841ED" w:rsidRDefault="00390238" w:rsidP="009E3B80">
            <w:pPr>
              <w:snapToGrid w:val="0"/>
              <w:spacing w:before="120" w:after="120"/>
              <w:rPr>
                <w:sz w:val="16"/>
                <w:szCs w:val="16"/>
              </w:rPr>
            </w:pPr>
            <w:r w:rsidRPr="000841ED">
              <w:rPr>
                <w:sz w:val="16"/>
                <w:szCs w:val="16"/>
              </w:rPr>
              <w:t>1 rok</w:t>
            </w:r>
          </w:p>
        </w:tc>
      </w:tr>
      <w:tr w:rsidR="00390238" w:rsidRPr="00C93102" w14:paraId="3A7BC74C" w14:textId="77777777" w:rsidTr="00BD5632">
        <w:trPr>
          <w:trHeight w:val="476"/>
        </w:trPr>
        <w:tc>
          <w:tcPr>
            <w:tcW w:w="385" w:type="pct"/>
            <w:vAlign w:val="center"/>
          </w:tcPr>
          <w:p w14:paraId="269A071A" w14:textId="77777777" w:rsidR="00390238" w:rsidRDefault="0041785A" w:rsidP="009E3B80">
            <w:pPr>
              <w:snapToGrid w:val="0"/>
              <w:rPr>
                <w:sz w:val="16"/>
                <w:szCs w:val="16"/>
              </w:rPr>
            </w:pPr>
            <w:r>
              <w:rPr>
                <w:sz w:val="16"/>
                <w:szCs w:val="16"/>
              </w:rPr>
              <w:t>8</w:t>
            </w:r>
          </w:p>
        </w:tc>
        <w:tc>
          <w:tcPr>
            <w:tcW w:w="1116" w:type="pct"/>
            <w:shd w:val="clear" w:color="auto" w:fill="auto"/>
            <w:vAlign w:val="center"/>
          </w:tcPr>
          <w:p w14:paraId="7E0F39B9" w14:textId="77777777" w:rsidR="00390238" w:rsidRDefault="00390238" w:rsidP="009E3B80">
            <w:pPr>
              <w:snapToGrid w:val="0"/>
              <w:spacing w:before="120" w:after="120"/>
              <w:rPr>
                <w:sz w:val="16"/>
                <w:szCs w:val="16"/>
              </w:rPr>
            </w:pPr>
            <w:r>
              <w:rPr>
                <w:sz w:val="16"/>
                <w:szCs w:val="16"/>
              </w:rPr>
              <w:t xml:space="preserve">Liczba aplikacji opartych na ponownym wykorzystaniu informacji sektora publicznego i e-usług publicznych </w:t>
            </w:r>
          </w:p>
        </w:tc>
        <w:tc>
          <w:tcPr>
            <w:tcW w:w="521" w:type="pct"/>
            <w:shd w:val="clear" w:color="auto" w:fill="auto"/>
            <w:vAlign w:val="center"/>
          </w:tcPr>
          <w:p w14:paraId="292660C6" w14:textId="77777777" w:rsidR="00390238" w:rsidRPr="00C93102" w:rsidRDefault="00390238" w:rsidP="009E3B80">
            <w:pPr>
              <w:snapToGrid w:val="0"/>
              <w:spacing w:before="120" w:after="120"/>
              <w:rPr>
                <w:sz w:val="16"/>
                <w:szCs w:val="16"/>
              </w:rPr>
            </w:pPr>
            <w:r w:rsidRPr="00C93102">
              <w:rPr>
                <w:sz w:val="16"/>
                <w:szCs w:val="16"/>
              </w:rPr>
              <w:t>Szt.</w:t>
            </w:r>
          </w:p>
        </w:tc>
        <w:tc>
          <w:tcPr>
            <w:tcW w:w="557" w:type="pct"/>
            <w:vAlign w:val="center"/>
          </w:tcPr>
          <w:p w14:paraId="405B5B6E" w14:textId="77777777" w:rsidR="00390238" w:rsidRPr="00C93102" w:rsidRDefault="00390238" w:rsidP="009E3B80">
            <w:pPr>
              <w:snapToGrid w:val="0"/>
              <w:spacing w:before="120" w:after="120"/>
              <w:rPr>
                <w:sz w:val="16"/>
                <w:szCs w:val="16"/>
              </w:rPr>
            </w:pPr>
            <w:r w:rsidRPr="00C93102">
              <w:rPr>
                <w:sz w:val="16"/>
                <w:szCs w:val="16"/>
              </w:rPr>
              <w:t>EFRR</w:t>
            </w:r>
          </w:p>
        </w:tc>
        <w:tc>
          <w:tcPr>
            <w:tcW w:w="486" w:type="pct"/>
            <w:vAlign w:val="center"/>
          </w:tcPr>
          <w:p w14:paraId="0BCF5A17" w14:textId="77777777" w:rsidR="00390238" w:rsidRPr="00C93102" w:rsidRDefault="00390238" w:rsidP="009E3B80">
            <w:pPr>
              <w:snapToGrid w:val="0"/>
              <w:spacing w:before="120" w:after="120"/>
              <w:rPr>
                <w:sz w:val="16"/>
                <w:szCs w:val="16"/>
              </w:rPr>
            </w:pPr>
            <w:r>
              <w:rPr>
                <w:sz w:val="16"/>
                <w:szCs w:val="16"/>
              </w:rPr>
              <w:t>Region lepiej rozwinięty</w:t>
            </w:r>
          </w:p>
        </w:tc>
        <w:tc>
          <w:tcPr>
            <w:tcW w:w="447" w:type="pct"/>
            <w:shd w:val="clear" w:color="auto" w:fill="auto"/>
            <w:vAlign w:val="center"/>
          </w:tcPr>
          <w:p w14:paraId="2CBFD0A4" w14:textId="77777777" w:rsidR="00390238" w:rsidDel="00B8065F" w:rsidRDefault="00390238" w:rsidP="00001FFC">
            <w:pPr>
              <w:snapToGrid w:val="0"/>
              <w:spacing w:before="120" w:after="120"/>
              <w:rPr>
                <w:sz w:val="16"/>
                <w:szCs w:val="16"/>
              </w:rPr>
            </w:pPr>
            <w:r>
              <w:rPr>
                <w:sz w:val="16"/>
                <w:szCs w:val="16"/>
              </w:rPr>
              <w:t>4</w:t>
            </w:r>
          </w:p>
        </w:tc>
        <w:tc>
          <w:tcPr>
            <w:tcW w:w="819" w:type="pct"/>
            <w:shd w:val="clear" w:color="auto" w:fill="auto"/>
            <w:vAlign w:val="center"/>
          </w:tcPr>
          <w:p w14:paraId="55B3E477" w14:textId="77777777" w:rsidR="00390238" w:rsidRPr="00F558DF" w:rsidRDefault="00390238" w:rsidP="009E3B80">
            <w:pPr>
              <w:snapToGrid w:val="0"/>
              <w:spacing w:before="120" w:after="120"/>
              <w:rPr>
                <w:sz w:val="16"/>
                <w:szCs w:val="16"/>
              </w:rPr>
            </w:pPr>
            <w:r w:rsidRPr="00F558DF">
              <w:rPr>
                <w:sz w:val="16"/>
                <w:szCs w:val="16"/>
              </w:rPr>
              <w:t>informatyczny system monitorowania programu</w:t>
            </w:r>
          </w:p>
        </w:tc>
        <w:tc>
          <w:tcPr>
            <w:tcW w:w="670" w:type="pct"/>
            <w:vAlign w:val="center"/>
          </w:tcPr>
          <w:p w14:paraId="71508E9B" w14:textId="77777777" w:rsidR="00390238" w:rsidRPr="000841ED" w:rsidRDefault="00390238" w:rsidP="009E3B80">
            <w:pPr>
              <w:snapToGrid w:val="0"/>
              <w:spacing w:before="120" w:after="120"/>
              <w:rPr>
                <w:sz w:val="16"/>
                <w:szCs w:val="16"/>
              </w:rPr>
            </w:pPr>
            <w:r w:rsidRPr="000841ED">
              <w:rPr>
                <w:sz w:val="16"/>
                <w:szCs w:val="16"/>
              </w:rPr>
              <w:t>1 rok</w:t>
            </w:r>
          </w:p>
        </w:tc>
      </w:tr>
    </w:tbl>
    <w:p w14:paraId="3999732B" w14:textId="77777777" w:rsidR="00981B7D" w:rsidRPr="00C93102" w:rsidRDefault="00981B7D" w:rsidP="00981B7D">
      <w:pPr>
        <w:spacing w:after="120"/>
      </w:pPr>
    </w:p>
    <w:p w14:paraId="4EE41A2D" w14:textId="77777777" w:rsidR="00C94BC5" w:rsidRPr="007060A3" w:rsidRDefault="00981B7D" w:rsidP="007D6DBC">
      <w:pPr>
        <w:numPr>
          <w:ilvl w:val="0"/>
          <w:numId w:val="16"/>
        </w:numPr>
        <w:tabs>
          <w:tab w:val="num" w:pos="284"/>
        </w:tabs>
        <w:ind w:left="360"/>
        <w:rPr>
          <w:b/>
        </w:rPr>
      </w:pPr>
      <w:r w:rsidRPr="00C93102">
        <w:rPr>
          <w:b/>
        </w:rPr>
        <w:t>Ramy wykonania dla osi priorytetowej II</w:t>
      </w:r>
    </w:p>
    <w:p w14:paraId="1FCD1D39" w14:textId="77777777" w:rsidR="00C94BC5" w:rsidRPr="00C93102" w:rsidRDefault="00C94BC5" w:rsidP="00C11319">
      <w:pPr>
        <w:tabs>
          <w:tab w:val="left" w:pos="0"/>
          <w:tab w:val="left" w:pos="284"/>
        </w:tabs>
        <w:jc w:val="both"/>
        <w:rPr>
          <w:b/>
          <w:sz w:val="18"/>
          <w:szCs w:val="18"/>
        </w:rPr>
      </w:pPr>
    </w:p>
    <w:p w14:paraId="1AE6C443" w14:textId="77777777" w:rsidR="00BB35C9" w:rsidRDefault="00BB35C9" w:rsidP="00FB08D5">
      <w:pPr>
        <w:pStyle w:val="Legenda"/>
        <w:keepNext/>
      </w:pPr>
      <w:r>
        <w:t xml:space="preserve">Tabela </w:t>
      </w:r>
      <w:fldSimple w:instr=" SEQ Tabela \* ARABIC ">
        <w:r w:rsidR="004470BF">
          <w:rPr>
            <w:noProof/>
          </w:rPr>
          <w:t>11</w:t>
        </w:r>
      </w:fldSimple>
      <w:r>
        <w:t xml:space="preserve"> Ramy wykonania dla osi priorytetowej II</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519"/>
        <w:gridCol w:w="1275"/>
        <w:gridCol w:w="710"/>
        <w:gridCol w:w="758"/>
        <w:gridCol w:w="944"/>
        <w:gridCol w:w="757"/>
        <w:gridCol w:w="852"/>
        <w:gridCol w:w="991"/>
        <w:gridCol w:w="1088"/>
      </w:tblGrid>
      <w:tr w:rsidR="007F206B" w:rsidRPr="00C93102" w14:paraId="1BAAC0DE" w14:textId="77777777" w:rsidTr="007D6DBC">
        <w:tc>
          <w:tcPr>
            <w:tcW w:w="1274" w:type="dxa"/>
          </w:tcPr>
          <w:p w14:paraId="22040CCB" w14:textId="77777777" w:rsidR="007F206B" w:rsidRPr="00C93102" w:rsidRDefault="007F206B" w:rsidP="007F206B">
            <w:pPr>
              <w:tabs>
                <w:tab w:val="left" w:pos="0"/>
                <w:tab w:val="left" w:pos="284"/>
              </w:tabs>
              <w:spacing w:before="120" w:after="120"/>
              <w:rPr>
                <w:b/>
                <w:sz w:val="16"/>
                <w:szCs w:val="16"/>
              </w:rPr>
            </w:pPr>
            <w:r>
              <w:rPr>
                <w:b/>
                <w:sz w:val="16"/>
                <w:szCs w:val="16"/>
              </w:rPr>
              <w:t>Rodzaj wskaźnika (</w:t>
            </w:r>
            <w:r w:rsidRPr="00C93102">
              <w:rPr>
                <w:b/>
                <w:sz w:val="16"/>
                <w:szCs w:val="16"/>
              </w:rPr>
              <w:t>Kluczowy etap wdrażania, wskaźnik</w:t>
            </w:r>
            <w:r>
              <w:rPr>
                <w:b/>
                <w:sz w:val="16"/>
                <w:szCs w:val="16"/>
              </w:rPr>
              <w:t xml:space="preserve"> finansowy, wskaźnik</w:t>
            </w:r>
            <w:r w:rsidRPr="00C93102">
              <w:rPr>
                <w:b/>
                <w:sz w:val="16"/>
                <w:szCs w:val="16"/>
              </w:rPr>
              <w:t xml:space="preserve"> produktu, </w:t>
            </w:r>
            <w:r>
              <w:rPr>
                <w:b/>
                <w:sz w:val="16"/>
                <w:szCs w:val="16"/>
              </w:rPr>
              <w:t>lub w stosownych przypadkach</w:t>
            </w:r>
            <w:r w:rsidRPr="00C93102">
              <w:rPr>
                <w:b/>
                <w:sz w:val="16"/>
                <w:szCs w:val="16"/>
              </w:rPr>
              <w:t xml:space="preserve"> wskaźnik rezultatu</w:t>
            </w:r>
            <w:r>
              <w:rPr>
                <w:b/>
                <w:sz w:val="16"/>
                <w:szCs w:val="16"/>
              </w:rPr>
              <w:t>)</w:t>
            </w:r>
          </w:p>
        </w:tc>
        <w:tc>
          <w:tcPr>
            <w:tcW w:w="519" w:type="dxa"/>
          </w:tcPr>
          <w:p w14:paraId="106B820B" w14:textId="77777777" w:rsidR="007F206B" w:rsidRDefault="007F206B" w:rsidP="009E3B80">
            <w:pPr>
              <w:tabs>
                <w:tab w:val="left" w:pos="0"/>
                <w:tab w:val="left" w:pos="284"/>
              </w:tabs>
              <w:spacing w:before="120" w:after="120"/>
              <w:jc w:val="both"/>
              <w:rPr>
                <w:b/>
                <w:sz w:val="16"/>
                <w:szCs w:val="16"/>
              </w:rPr>
            </w:pPr>
            <w:proofErr w:type="spellStart"/>
            <w:r>
              <w:rPr>
                <w:b/>
                <w:sz w:val="16"/>
                <w:szCs w:val="16"/>
              </w:rPr>
              <w:t>Lp</w:t>
            </w:r>
            <w:proofErr w:type="spellEnd"/>
          </w:p>
        </w:tc>
        <w:tc>
          <w:tcPr>
            <w:tcW w:w="1275" w:type="dxa"/>
          </w:tcPr>
          <w:p w14:paraId="07689F9D" w14:textId="77777777" w:rsidR="007F206B" w:rsidRDefault="007F206B" w:rsidP="009E3B80">
            <w:pPr>
              <w:tabs>
                <w:tab w:val="left" w:pos="0"/>
                <w:tab w:val="left" w:pos="284"/>
              </w:tabs>
              <w:spacing w:before="120" w:after="120"/>
              <w:jc w:val="both"/>
              <w:rPr>
                <w:b/>
                <w:sz w:val="16"/>
                <w:szCs w:val="16"/>
              </w:rPr>
            </w:pPr>
            <w:r>
              <w:rPr>
                <w:b/>
                <w:sz w:val="16"/>
                <w:szCs w:val="16"/>
              </w:rPr>
              <w:t>Wskaźnik lub kluczowy etap wdrażania</w:t>
            </w:r>
          </w:p>
        </w:tc>
        <w:tc>
          <w:tcPr>
            <w:tcW w:w="710" w:type="dxa"/>
          </w:tcPr>
          <w:p w14:paraId="53C005AD"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Jednostka pomiaru</w:t>
            </w:r>
          </w:p>
        </w:tc>
        <w:tc>
          <w:tcPr>
            <w:tcW w:w="758" w:type="dxa"/>
          </w:tcPr>
          <w:p w14:paraId="08A6AE2B"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Fundusz</w:t>
            </w:r>
          </w:p>
        </w:tc>
        <w:tc>
          <w:tcPr>
            <w:tcW w:w="944" w:type="dxa"/>
          </w:tcPr>
          <w:p w14:paraId="7D7465CF"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Kategoria regionu</w:t>
            </w:r>
          </w:p>
        </w:tc>
        <w:tc>
          <w:tcPr>
            <w:tcW w:w="757" w:type="dxa"/>
          </w:tcPr>
          <w:p w14:paraId="7572AD42"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Cel pośredni (2018)</w:t>
            </w:r>
          </w:p>
        </w:tc>
        <w:tc>
          <w:tcPr>
            <w:tcW w:w="852" w:type="dxa"/>
          </w:tcPr>
          <w:p w14:paraId="4B6DAEF1"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Cel końcowy (2023)</w:t>
            </w:r>
          </w:p>
        </w:tc>
        <w:tc>
          <w:tcPr>
            <w:tcW w:w="991" w:type="dxa"/>
          </w:tcPr>
          <w:p w14:paraId="49DD3808"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 xml:space="preserve">Źródło danych </w:t>
            </w:r>
          </w:p>
        </w:tc>
        <w:tc>
          <w:tcPr>
            <w:tcW w:w="1088" w:type="dxa"/>
          </w:tcPr>
          <w:p w14:paraId="46BB54A3"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Wyjaśnienie adekwatności wskaźnika</w:t>
            </w:r>
          </w:p>
        </w:tc>
      </w:tr>
      <w:tr w:rsidR="004665B7" w:rsidRPr="00C93102" w14:paraId="49F07C9C" w14:textId="77777777" w:rsidTr="007D6DBC">
        <w:trPr>
          <w:trHeight w:val="2295"/>
        </w:trPr>
        <w:tc>
          <w:tcPr>
            <w:tcW w:w="1274" w:type="dxa"/>
            <w:vAlign w:val="center"/>
          </w:tcPr>
          <w:p w14:paraId="00B5BB5A" w14:textId="77777777" w:rsidR="004665B7" w:rsidRPr="00C93102" w:rsidRDefault="004665B7" w:rsidP="009E3B80">
            <w:pPr>
              <w:tabs>
                <w:tab w:val="left" w:pos="0"/>
                <w:tab w:val="left" w:pos="284"/>
              </w:tabs>
              <w:spacing w:before="120" w:after="120"/>
              <w:rPr>
                <w:sz w:val="16"/>
                <w:szCs w:val="16"/>
              </w:rPr>
            </w:pPr>
            <w:r>
              <w:rPr>
                <w:sz w:val="16"/>
                <w:szCs w:val="16"/>
              </w:rPr>
              <w:t>Wskaźnik produktu</w:t>
            </w:r>
          </w:p>
        </w:tc>
        <w:tc>
          <w:tcPr>
            <w:tcW w:w="519" w:type="dxa"/>
            <w:vAlign w:val="center"/>
          </w:tcPr>
          <w:p w14:paraId="56E10FBC" w14:textId="77777777" w:rsidR="004665B7" w:rsidRDefault="004665B7" w:rsidP="004665B7">
            <w:pPr>
              <w:tabs>
                <w:tab w:val="left" w:pos="0"/>
                <w:tab w:val="left" w:pos="284"/>
              </w:tabs>
              <w:spacing w:before="120" w:after="120"/>
              <w:rPr>
                <w:sz w:val="16"/>
                <w:szCs w:val="16"/>
              </w:rPr>
            </w:pPr>
            <w:r>
              <w:rPr>
                <w:sz w:val="16"/>
                <w:szCs w:val="16"/>
              </w:rPr>
              <w:t>1</w:t>
            </w:r>
          </w:p>
        </w:tc>
        <w:tc>
          <w:tcPr>
            <w:tcW w:w="1275" w:type="dxa"/>
            <w:vAlign w:val="center"/>
          </w:tcPr>
          <w:p w14:paraId="1325874D" w14:textId="77777777" w:rsidR="004665B7" w:rsidRPr="00C93102" w:rsidRDefault="004665B7" w:rsidP="006C6E7C">
            <w:pPr>
              <w:tabs>
                <w:tab w:val="left" w:pos="0"/>
                <w:tab w:val="left" w:pos="284"/>
              </w:tabs>
              <w:spacing w:before="120" w:after="120"/>
              <w:rPr>
                <w:rFonts w:cs="Calibri"/>
                <w:sz w:val="16"/>
                <w:szCs w:val="16"/>
              </w:rPr>
            </w:pPr>
            <w:r w:rsidRPr="00C93102">
              <w:rPr>
                <w:sz w:val="16"/>
                <w:szCs w:val="16"/>
              </w:rPr>
              <w:t xml:space="preserve">Liczba usług publicznych udostępnionych on-line </w:t>
            </w:r>
            <w:r>
              <w:rPr>
                <w:sz w:val="16"/>
                <w:szCs w:val="16"/>
              </w:rPr>
              <w:t xml:space="preserve">o poziomie dojrzałości co najmniej 3 (dwustronna interakcja) </w:t>
            </w:r>
            <w:r w:rsidRPr="00C93102">
              <w:rPr>
                <w:sz w:val="16"/>
                <w:szCs w:val="16"/>
              </w:rPr>
              <w:t xml:space="preserve"> </w:t>
            </w:r>
          </w:p>
        </w:tc>
        <w:tc>
          <w:tcPr>
            <w:tcW w:w="710" w:type="dxa"/>
            <w:vAlign w:val="center"/>
          </w:tcPr>
          <w:p w14:paraId="21C45869" w14:textId="77777777" w:rsidR="004665B7" w:rsidRDefault="004665B7" w:rsidP="009E3B80">
            <w:pPr>
              <w:tabs>
                <w:tab w:val="left" w:pos="0"/>
                <w:tab w:val="left" w:pos="284"/>
              </w:tabs>
              <w:spacing w:before="120" w:after="120"/>
              <w:rPr>
                <w:sz w:val="16"/>
                <w:szCs w:val="16"/>
              </w:rPr>
            </w:pPr>
            <w:r w:rsidRPr="00C93102">
              <w:rPr>
                <w:sz w:val="16"/>
                <w:szCs w:val="16"/>
              </w:rPr>
              <w:t>Szt</w:t>
            </w:r>
            <w:r w:rsidR="00781575">
              <w:rPr>
                <w:sz w:val="16"/>
                <w:szCs w:val="16"/>
              </w:rPr>
              <w:t>.</w:t>
            </w:r>
          </w:p>
        </w:tc>
        <w:tc>
          <w:tcPr>
            <w:tcW w:w="758" w:type="dxa"/>
            <w:vAlign w:val="center"/>
          </w:tcPr>
          <w:p w14:paraId="048079E8" w14:textId="77777777" w:rsidR="004665B7" w:rsidRPr="00C93102" w:rsidRDefault="004665B7" w:rsidP="009E3B80">
            <w:pPr>
              <w:tabs>
                <w:tab w:val="left" w:pos="0"/>
                <w:tab w:val="left" w:pos="284"/>
              </w:tabs>
              <w:spacing w:before="120" w:after="120"/>
              <w:rPr>
                <w:sz w:val="16"/>
                <w:szCs w:val="16"/>
              </w:rPr>
            </w:pPr>
            <w:r w:rsidRPr="00C93102">
              <w:rPr>
                <w:sz w:val="16"/>
                <w:szCs w:val="16"/>
              </w:rPr>
              <w:t>EFRR</w:t>
            </w:r>
          </w:p>
        </w:tc>
        <w:tc>
          <w:tcPr>
            <w:tcW w:w="944" w:type="dxa"/>
            <w:vAlign w:val="center"/>
          </w:tcPr>
          <w:p w14:paraId="4FD170E1" w14:textId="77777777" w:rsidR="004665B7" w:rsidRPr="00C93102" w:rsidRDefault="004665B7" w:rsidP="006D1736">
            <w:pPr>
              <w:suppressAutoHyphens w:val="0"/>
              <w:snapToGrid w:val="0"/>
              <w:spacing w:before="120" w:after="200" w:line="276" w:lineRule="auto"/>
              <w:rPr>
                <w:rFonts w:eastAsia="Calibri"/>
                <w:sz w:val="16"/>
                <w:szCs w:val="16"/>
                <w:lang w:val="en-GB" w:eastAsia="en-US"/>
              </w:rPr>
            </w:pPr>
            <w:r>
              <w:rPr>
                <w:sz w:val="16"/>
                <w:szCs w:val="16"/>
              </w:rPr>
              <w:t>Region słabiej rozwinięty</w:t>
            </w:r>
          </w:p>
        </w:tc>
        <w:tc>
          <w:tcPr>
            <w:tcW w:w="757" w:type="dxa"/>
            <w:vAlign w:val="center"/>
          </w:tcPr>
          <w:p w14:paraId="30E43909" w14:textId="77777777" w:rsidR="004665B7" w:rsidRDefault="004665B7" w:rsidP="009E3B80">
            <w:pPr>
              <w:tabs>
                <w:tab w:val="left" w:pos="0"/>
                <w:tab w:val="left" w:pos="284"/>
              </w:tabs>
              <w:spacing w:before="120" w:after="120"/>
              <w:rPr>
                <w:sz w:val="16"/>
                <w:szCs w:val="16"/>
              </w:rPr>
            </w:pPr>
            <w:r>
              <w:rPr>
                <w:sz w:val="16"/>
                <w:szCs w:val="16"/>
              </w:rPr>
              <w:t>0</w:t>
            </w:r>
          </w:p>
        </w:tc>
        <w:tc>
          <w:tcPr>
            <w:tcW w:w="852" w:type="dxa"/>
            <w:vAlign w:val="center"/>
          </w:tcPr>
          <w:p w14:paraId="3E6CEB2E" w14:textId="77777777" w:rsidR="004665B7" w:rsidRDefault="004665B7" w:rsidP="00E53B0C">
            <w:pPr>
              <w:tabs>
                <w:tab w:val="left" w:pos="0"/>
                <w:tab w:val="left" w:pos="284"/>
              </w:tabs>
              <w:spacing w:before="120" w:after="120"/>
              <w:rPr>
                <w:sz w:val="16"/>
                <w:szCs w:val="16"/>
              </w:rPr>
            </w:pPr>
            <w:r w:rsidRPr="003D5E6F">
              <w:rPr>
                <w:sz w:val="16"/>
                <w:szCs w:val="16"/>
              </w:rPr>
              <w:t xml:space="preserve">147 </w:t>
            </w:r>
          </w:p>
        </w:tc>
        <w:tc>
          <w:tcPr>
            <w:tcW w:w="991" w:type="dxa"/>
            <w:vAlign w:val="center"/>
          </w:tcPr>
          <w:p w14:paraId="7387268A" w14:textId="77777777" w:rsidR="004665B7" w:rsidRPr="00C93102" w:rsidRDefault="004665B7" w:rsidP="009E3B80">
            <w:pPr>
              <w:tabs>
                <w:tab w:val="left" w:pos="0"/>
                <w:tab w:val="left" w:pos="284"/>
              </w:tabs>
              <w:spacing w:before="120" w:after="120"/>
              <w:rPr>
                <w:sz w:val="16"/>
                <w:szCs w:val="16"/>
              </w:rPr>
            </w:pPr>
            <w:r w:rsidRPr="00C93102">
              <w:rPr>
                <w:sz w:val="16"/>
                <w:szCs w:val="16"/>
              </w:rPr>
              <w:t>informatyczny system monitorowania programu</w:t>
            </w:r>
          </w:p>
        </w:tc>
        <w:tc>
          <w:tcPr>
            <w:tcW w:w="1088" w:type="dxa"/>
            <w:vAlign w:val="center"/>
          </w:tcPr>
          <w:p w14:paraId="22DE6C61" w14:textId="77777777" w:rsidR="004665B7" w:rsidRPr="00C93102" w:rsidRDefault="002C3581" w:rsidP="00CA61E0">
            <w:pPr>
              <w:tabs>
                <w:tab w:val="left" w:pos="0"/>
                <w:tab w:val="left" w:pos="284"/>
              </w:tabs>
              <w:spacing w:before="120" w:after="120"/>
              <w:rPr>
                <w:sz w:val="16"/>
                <w:szCs w:val="16"/>
              </w:rPr>
            </w:pPr>
            <w:r w:rsidRPr="00C93102">
              <w:rPr>
                <w:sz w:val="16"/>
                <w:szCs w:val="16"/>
              </w:rPr>
              <w:t xml:space="preserve">Wskaźnik mierzy postęp </w:t>
            </w:r>
            <w:r w:rsidR="00B1194C" w:rsidRPr="001725CD">
              <w:rPr>
                <w:rFonts w:eastAsia="Calibri"/>
                <w:sz w:val="16"/>
                <w:szCs w:val="16"/>
              </w:rPr>
              <w:t>w realizacji celu osi</w:t>
            </w:r>
            <w:r w:rsidR="00B1194C" w:rsidDel="00B1194C">
              <w:rPr>
                <w:sz w:val="16"/>
                <w:szCs w:val="16"/>
              </w:rPr>
              <w:t xml:space="preserve"> </w:t>
            </w:r>
          </w:p>
        </w:tc>
      </w:tr>
      <w:tr w:rsidR="004665B7" w:rsidRPr="00C93102" w14:paraId="327A7FCD" w14:textId="77777777" w:rsidTr="007D6DBC">
        <w:trPr>
          <w:trHeight w:val="2295"/>
        </w:trPr>
        <w:tc>
          <w:tcPr>
            <w:tcW w:w="1274" w:type="dxa"/>
            <w:vAlign w:val="center"/>
          </w:tcPr>
          <w:p w14:paraId="29E94F6E" w14:textId="77777777" w:rsidR="004665B7" w:rsidRPr="00C93102" w:rsidRDefault="004665B7" w:rsidP="009E3B80">
            <w:pPr>
              <w:tabs>
                <w:tab w:val="left" w:pos="0"/>
                <w:tab w:val="left" w:pos="284"/>
              </w:tabs>
              <w:spacing w:before="120" w:after="120"/>
              <w:rPr>
                <w:sz w:val="16"/>
                <w:szCs w:val="16"/>
              </w:rPr>
            </w:pPr>
            <w:r>
              <w:rPr>
                <w:sz w:val="16"/>
                <w:szCs w:val="16"/>
              </w:rPr>
              <w:t>KEW</w:t>
            </w:r>
          </w:p>
        </w:tc>
        <w:tc>
          <w:tcPr>
            <w:tcW w:w="519" w:type="dxa"/>
            <w:vAlign w:val="center"/>
          </w:tcPr>
          <w:p w14:paraId="7698F1DE" w14:textId="77777777" w:rsidR="004665B7" w:rsidRDefault="004665B7" w:rsidP="009E3B80">
            <w:pPr>
              <w:tabs>
                <w:tab w:val="left" w:pos="0"/>
                <w:tab w:val="left" w:pos="284"/>
              </w:tabs>
              <w:spacing w:before="120" w:after="120"/>
              <w:rPr>
                <w:sz w:val="16"/>
                <w:szCs w:val="16"/>
              </w:rPr>
            </w:pPr>
            <w:r>
              <w:rPr>
                <w:sz w:val="16"/>
                <w:szCs w:val="16"/>
              </w:rPr>
              <w:t>2</w:t>
            </w:r>
          </w:p>
        </w:tc>
        <w:tc>
          <w:tcPr>
            <w:tcW w:w="1275" w:type="dxa"/>
            <w:vAlign w:val="center"/>
          </w:tcPr>
          <w:p w14:paraId="6483D9B7" w14:textId="77777777" w:rsidR="004665B7" w:rsidRDefault="004665B7" w:rsidP="00140046">
            <w:pPr>
              <w:tabs>
                <w:tab w:val="left" w:pos="0"/>
                <w:tab w:val="left" w:pos="284"/>
              </w:tabs>
              <w:spacing w:before="120" w:after="120"/>
              <w:rPr>
                <w:sz w:val="16"/>
                <w:szCs w:val="16"/>
              </w:rPr>
            </w:pPr>
          </w:p>
          <w:p w14:paraId="31443C4A" w14:textId="77777777" w:rsidR="003F3D2E" w:rsidRPr="0084440E" w:rsidRDefault="003F3D2E" w:rsidP="0084440E">
            <w:pPr>
              <w:tabs>
                <w:tab w:val="left" w:pos="0"/>
                <w:tab w:val="left" w:pos="284"/>
              </w:tabs>
              <w:spacing w:before="120" w:after="120"/>
              <w:rPr>
                <w:sz w:val="16"/>
                <w:szCs w:val="16"/>
              </w:rPr>
            </w:pPr>
            <w:r w:rsidRPr="003F3D2E">
              <w:rPr>
                <w:rFonts w:cs="Times New Roman"/>
                <w:sz w:val="16"/>
                <w:szCs w:val="16"/>
                <w:lang w:val="x-none" w:eastAsia="ar-SA"/>
              </w:rPr>
              <w:t>Liczba usług publicznych udostępnionych on-line o poziomie dojrzałości co najmniej 3 (dwustronna interakcja)</w:t>
            </w:r>
            <w:r w:rsidRPr="003F3D2E">
              <w:rPr>
                <w:rFonts w:cs="Times New Roman"/>
                <w:sz w:val="16"/>
                <w:szCs w:val="16"/>
                <w:lang w:eastAsia="ar-SA"/>
              </w:rPr>
              <w:t xml:space="preserve"> </w:t>
            </w:r>
            <w:r w:rsidRPr="003F3D2E">
              <w:rPr>
                <w:rFonts w:eastAsia="Calibri" w:cs="Times New Roman"/>
                <w:sz w:val="16"/>
                <w:szCs w:val="16"/>
                <w:lang w:val="x-none" w:eastAsia="en-US"/>
              </w:rPr>
              <w:t>na podstawie wartości docelowej z zawartych umów o dofinansowanie projektów</w:t>
            </w:r>
          </w:p>
          <w:p w14:paraId="21C9B18F" w14:textId="77777777" w:rsidR="004665B7" w:rsidRPr="00C93102" w:rsidRDefault="004665B7" w:rsidP="009E3B80">
            <w:pPr>
              <w:tabs>
                <w:tab w:val="left" w:pos="0"/>
                <w:tab w:val="left" w:pos="284"/>
              </w:tabs>
              <w:spacing w:before="120" w:after="120"/>
              <w:rPr>
                <w:rFonts w:cs="Calibri"/>
                <w:sz w:val="16"/>
                <w:szCs w:val="16"/>
              </w:rPr>
            </w:pPr>
          </w:p>
        </w:tc>
        <w:tc>
          <w:tcPr>
            <w:tcW w:w="710" w:type="dxa"/>
            <w:vAlign w:val="center"/>
          </w:tcPr>
          <w:p w14:paraId="51AD8A26" w14:textId="77777777" w:rsidR="004665B7" w:rsidRDefault="00505593" w:rsidP="009E3B80">
            <w:pPr>
              <w:tabs>
                <w:tab w:val="left" w:pos="0"/>
                <w:tab w:val="left" w:pos="284"/>
              </w:tabs>
              <w:spacing w:before="120" w:after="120"/>
              <w:rPr>
                <w:sz w:val="16"/>
                <w:szCs w:val="16"/>
              </w:rPr>
            </w:pPr>
            <w:proofErr w:type="spellStart"/>
            <w:r w:rsidRPr="00505593">
              <w:rPr>
                <w:sz w:val="16"/>
                <w:szCs w:val="16"/>
              </w:rPr>
              <w:lastRenderedPageBreak/>
              <w:t>Szt</w:t>
            </w:r>
            <w:proofErr w:type="spellEnd"/>
          </w:p>
        </w:tc>
        <w:tc>
          <w:tcPr>
            <w:tcW w:w="758" w:type="dxa"/>
            <w:vAlign w:val="center"/>
          </w:tcPr>
          <w:p w14:paraId="0999AD6C" w14:textId="77777777" w:rsidR="004665B7" w:rsidRDefault="004665B7" w:rsidP="00140046">
            <w:pPr>
              <w:tabs>
                <w:tab w:val="left" w:pos="0"/>
                <w:tab w:val="left" w:pos="284"/>
              </w:tabs>
              <w:spacing w:before="120" w:after="120"/>
              <w:rPr>
                <w:sz w:val="16"/>
                <w:szCs w:val="16"/>
              </w:rPr>
            </w:pPr>
          </w:p>
          <w:p w14:paraId="679EC500" w14:textId="77777777" w:rsidR="004665B7" w:rsidRPr="00C93102" w:rsidRDefault="004665B7" w:rsidP="009E3B80">
            <w:pPr>
              <w:tabs>
                <w:tab w:val="left" w:pos="0"/>
                <w:tab w:val="left" w:pos="284"/>
              </w:tabs>
              <w:spacing w:before="120" w:after="120"/>
              <w:rPr>
                <w:sz w:val="16"/>
                <w:szCs w:val="16"/>
              </w:rPr>
            </w:pPr>
            <w:r>
              <w:rPr>
                <w:sz w:val="16"/>
                <w:szCs w:val="16"/>
              </w:rPr>
              <w:t>EFRR</w:t>
            </w:r>
          </w:p>
        </w:tc>
        <w:tc>
          <w:tcPr>
            <w:tcW w:w="944" w:type="dxa"/>
            <w:vAlign w:val="center"/>
          </w:tcPr>
          <w:p w14:paraId="50F876C0" w14:textId="77777777" w:rsidR="004665B7" w:rsidRPr="00C93102" w:rsidRDefault="004665B7" w:rsidP="006D1736">
            <w:pPr>
              <w:suppressAutoHyphens w:val="0"/>
              <w:snapToGrid w:val="0"/>
              <w:spacing w:before="120" w:after="200" w:line="276" w:lineRule="auto"/>
              <w:rPr>
                <w:rFonts w:eastAsia="Calibri"/>
                <w:sz w:val="16"/>
                <w:szCs w:val="16"/>
                <w:lang w:val="en-GB" w:eastAsia="en-US"/>
              </w:rPr>
            </w:pPr>
            <w:r w:rsidRPr="004665B7">
              <w:rPr>
                <w:rFonts w:eastAsia="Calibri"/>
                <w:sz w:val="16"/>
                <w:szCs w:val="16"/>
                <w:lang w:val="en-GB" w:eastAsia="en-US"/>
              </w:rPr>
              <w:t xml:space="preserve">Region </w:t>
            </w:r>
            <w:proofErr w:type="spellStart"/>
            <w:r w:rsidRPr="004665B7">
              <w:rPr>
                <w:rFonts w:eastAsia="Calibri"/>
                <w:sz w:val="16"/>
                <w:szCs w:val="16"/>
                <w:lang w:val="en-GB" w:eastAsia="en-US"/>
              </w:rPr>
              <w:t>słabiej</w:t>
            </w:r>
            <w:proofErr w:type="spellEnd"/>
            <w:r w:rsidRPr="004665B7">
              <w:rPr>
                <w:rFonts w:eastAsia="Calibri"/>
                <w:sz w:val="16"/>
                <w:szCs w:val="16"/>
                <w:lang w:val="en-GB" w:eastAsia="en-US"/>
              </w:rPr>
              <w:t xml:space="preserve"> </w:t>
            </w:r>
            <w:proofErr w:type="spellStart"/>
            <w:r w:rsidRPr="004665B7">
              <w:rPr>
                <w:rFonts w:eastAsia="Calibri"/>
                <w:sz w:val="16"/>
                <w:szCs w:val="16"/>
                <w:lang w:val="en-GB" w:eastAsia="en-US"/>
              </w:rPr>
              <w:t>rozwinięty</w:t>
            </w:r>
            <w:proofErr w:type="spellEnd"/>
          </w:p>
        </w:tc>
        <w:tc>
          <w:tcPr>
            <w:tcW w:w="757" w:type="dxa"/>
            <w:vAlign w:val="center"/>
          </w:tcPr>
          <w:p w14:paraId="66F09736" w14:textId="77777777" w:rsidR="004665B7" w:rsidRDefault="004178B4" w:rsidP="00E90C6E">
            <w:pPr>
              <w:tabs>
                <w:tab w:val="left" w:pos="0"/>
                <w:tab w:val="left" w:pos="284"/>
              </w:tabs>
              <w:spacing w:before="120" w:after="120"/>
              <w:rPr>
                <w:sz w:val="16"/>
                <w:szCs w:val="16"/>
              </w:rPr>
            </w:pPr>
            <w:r>
              <w:rPr>
                <w:sz w:val="16"/>
                <w:szCs w:val="16"/>
              </w:rPr>
              <w:t>2</w:t>
            </w:r>
            <w:r w:rsidR="00E90C6E">
              <w:rPr>
                <w:sz w:val="16"/>
                <w:szCs w:val="16"/>
              </w:rPr>
              <w:t>4</w:t>
            </w:r>
          </w:p>
        </w:tc>
        <w:tc>
          <w:tcPr>
            <w:tcW w:w="852" w:type="dxa"/>
            <w:vAlign w:val="center"/>
          </w:tcPr>
          <w:p w14:paraId="36E5EF4C" w14:textId="77777777" w:rsidR="004665B7" w:rsidRDefault="004665B7" w:rsidP="00E53B0C">
            <w:pPr>
              <w:tabs>
                <w:tab w:val="left" w:pos="0"/>
                <w:tab w:val="left" w:pos="284"/>
              </w:tabs>
              <w:spacing w:before="120" w:after="120"/>
              <w:rPr>
                <w:sz w:val="16"/>
                <w:szCs w:val="16"/>
              </w:rPr>
            </w:pPr>
            <w:r>
              <w:rPr>
                <w:sz w:val="16"/>
                <w:szCs w:val="16"/>
              </w:rPr>
              <w:t>-</w:t>
            </w:r>
          </w:p>
        </w:tc>
        <w:tc>
          <w:tcPr>
            <w:tcW w:w="991" w:type="dxa"/>
            <w:vAlign w:val="center"/>
          </w:tcPr>
          <w:p w14:paraId="2E1A1A0A" w14:textId="77777777" w:rsidR="004665B7" w:rsidRPr="00C93102" w:rsidRDefault="004665B7" w:rsidP="009E3B80">
            <w:pPr>
              <w:tabs>
                <w:tab w:val="left" w:pos="0"/>
                <w:tab w:val="left" w:pos="284"/>
              </w:tabs>
              <w:spacing w:before="120" w:after="120"/>
              <w:rPr>
                <w:sz w:val="16"/>
                <w:szCs w:val="16"/>
              </w:rPr>
            </w:pPr>
            <w:r w:rsidRPr="004665B7">
              <w:rPr>
                <w:sz w:val="16"/>
                <w:szCs w:val="16"/>
              </w:rPr>
              <w:t>informatyczny system monitorowania programu</w:t>
            </w:r>
          </w:p>
        </w:tc>
        <w:tc>
          <w:tcPr>
            <w:tcW w:w="1088" w:type="dxa"/>
            <w:vAlign w:val="center"/>
          </w:tcPr>
          <w:p w14:paraId="3A65CCE5" w14:textId="77777777" w:rsidR="004665B7" w:rsidRDefault="002C3581" w:rsidP="004665B7">
            <w:pPr>
              <w:tabs>
                <w:tab w:val="left" w:pos="0"/>
                <w:tab w:val="left" w:pos="284"/>
              </w:tabs>
              <w:spacing w:before="120" w:after="120"/>
              <w:rPr>
                <w:sz w:val="16"/>
                <w:szCs w:val="16"/>
              </w:rPr>
            </w:pPr>
            <w:r w:rsidRPr="00C93102">
              <w:rPr>
                <w:sz w:val="16"/>
                <w:szCs w:val="16"/>
              </w:rPr>
              <w:t xml:space="preserve">Wskaźnik mierzy postęp </w:t>
            </w:r>
            <w:r w:rsidR="00B1194C" w:rsidRPr="001725CD">
              <w:rPr>
                <w:rFonts w:eastAsia="Calibri"/>
                <w:sz w:val="16"/>
                <w:szCs w:val="16"/>
              </w:rPr>
              <w:t>w realizacji celu osi</w:t>
            </w:r>
          </w:p>
          <w:p w14:paraId="6E72502B" w14:textId="77777777" w:rsidR="004665B7" w:rsidRPr="00C93102" w:rsidRDefault="004665B7" w:rsidP="009E3B80">
            <w:pPr>
              <w:tabs>
                <w:tab w:val="left" w:pos="0"/>
                <w:tab w:val="left" w:pos="284"/>
              </w:tabs>
              <w:spacing w:before="120" w:after="120"/>
              <w:rPr>
                <w:sz w:val="16"/>
                <w:szCs w:val="16"/>
              </w:rPr>
            </w:pPr>
            <w:r w:rsidRPr="004665B7">
              <w:rPr>
                <w:sz w:val="16"/>
                <w:szCs w:val="16"/>
              </w:rPr>
              <w:t>.</w:t>
            </w:r>
          </w:p>
        </w:tc>
      </w:tr>
      <w:tr w:rsidR="004665B7" w:rsidRPr="00C93102" w14:paraId="3EB6F38D" w14:textId="77777777" w:rsidTr="007D6DBC">
        <w:trPr>
          <w:trHeight w:val="2295"/>
        </w:trPr>
        <w:tc>
          <w:tcPr>
            <w:tcW w:w="1274" w:type="dxa"/>
            <w:vAlign w:val="center"/>
          </w:tcPr>
          <w:p w14:paraId="2085B0D1" w14:textId="77777777" w:rsidR="004665B7" w:rsidRPr="00C93102" w:rsidRDefault="004665B7" w:rsidP="004665B7">
            <w:pPr>
              <w:tabs>
                <w:tab w:val="left" w:pos="0"/>
                <w:tab w:val="left" w:pos="284"/>
              </w:tabs>
              <w:spacing w:before="120" w:after="120"/>
              <w:rPr>
                <w:sz w:val="16"/>
                <w:szCs w:val="16"/>
              </w:rPr>
            </w:pPr>
            <w:r>
              <w:rPr>
                <w:sz w:val="16"/>
                <w:szCs w:val="16"/>
              </w:rPr>
              <w:t>Wskaźnik finansowy</w:t>
            </w:r>
          </w:p>
        </w:tc>
        <w:tc>
          <w:tcPr>
            <w:tcW w:w="519" w:type="dxa"/>
            <w:vAlign w:val="center"/>
          </w:tcPr>
          <w:p w14:paraId="43DD177E" w14:textId="77777777" w:rsidR="004665B7" w:rsidRDefault="004665B7" w:rsidP="009E3B80">
            <w:pPr>
              <w:tabs>
                <w:tab w:val="left" w:pos="0"/>
                <w:tab w:val="left" w:pos="284"/>
              </w:tabs>
              <w:spacing w:before="120" w:after="120"/>
              <w:rPr>
                <w:sz w:val="16"/>
                <w:szCs w:val="16"/>
              </w:rPr>
            </w:pPr>
            <w:r>
              <w:rPr>
                <w:sz w:val="16"/>
                <w:szCs w:val="16"/>
              </w:rPr>
              <w:t>3</w:t>
            </w:r>
          </w:p>
        </w:tc>
        <w:tc>
          <w:tcPr>
            <w:tcW w:w="1275" w:type="dxa"/>
            <w:vAlign w:val="center"/>
          </w:tcPr>
          <w:p w14:paraId="13DB2740" w14:textId="77777777" w:rsidR="004665B7" w:rsidRPr="00C93102" w:rsidRDefault="004665B7" w:rsidP="009E3B80">
            <w:pPr>
              <w:tabs>
                <w:tab w:val="left" w:pos="0"/>
                <w:tab w:val="left" w:pos="284"/>
              </w:tabs>
              <w:spacing w:before="120" w:after="120"/>
              <w:rPr>
                <w:sz w:val="16"/>
                <w:szCs w:val="16"/>
              </w:rPr>
            </w:pPr>
            <w:r w:rsidRPr="00C93102">
              <w:rPr>
                <w:rFonts w:cs="Calibri"/>
                <w:sz w:val="16"/>
                <w:szCs w:val="16"/>
              </w:rPr>
              <w:t>Całkowita kwota certyfikowanych wydatków kwalifikowanych</w:t>
            </w:r>
          </w:p>
        </w:tc>
        <w:tc>
          <w:tcPr>
            <w:tcW w:w="710" w:type="dxa"/>
            <w:vAlign w:val="center"/>
          </w:tcPr>
          <w:p w14:paraId="597D79FF" w14:textId="77777777" w:rsidR="004665B7" w:rsidRPr="00C93102" w:rsidRDefault="004665B7" w:rsidP="009E3B80">
            <w:pPr>
              <w:tabs>
                <w:tab w:val="left" w:pos="0"/>
                <w:tab w:val="left" w:pos="284"/>
              </w:tabs>
              <w:spacing w:before="120" w:after="120"/>
              <w:rPr>
                <w:sz w:val="16"/>
                <w:szCs w:val="16"/>
              </w:rPr>
            </w:pPr>
            <w:r>
              <w:rPr>
                <w:sz w:val="16"/>
                <w:szCs w:val="16"/>
              </w:rPr>
              <w:t>EUR</w:t>
            </w:r>
          </w:p>
        </w:tc>
        <w:tc>
          <w:tcPr>
            <w:tcW w:w="758" w:type="dxa"/>
            <w:vAlign w:val="center"/>
          </w:tcPr>
          <w:p w14:paraId="3DBE0ADF" w14:textId="77777777" w:rsidR="004665B7" w:rsidRPr="00C93102" w:rsidRDefault="004665B7" w:rsidP="009E3B80">
            <w:pPr>
              <w:tabs>
                <w:tab w:val="left" w:pos="0"/>
                <w:tab w:val="left" w:pos="284"/>
              </w:tabs>
              <w:spacing w:before="120" w:after="120"/>
              <w:rPr>
                <w:sz w:val="16"/>
                <w:szCs w:val="16"/>
              </w:rPr>
            </w:pPr>
            <w:r w:rsidRPr="00C93102">
              <w:rPr>
                <w:sz w:val="16"/>
                <w:szCs w:val="16"/>
              </w:rPr>
              <w:t>EFRR</w:t>
            </w:r>
          </w:p>
        </w:tc>
        <w:tc>
          <w:tcPr>
            <w:tcW w:w="944" w:type="dxa"/>
            <w:vAlign w:val="center"/>
          </w:tcPr>
          <w:p w14:paraId="3EB3E1AE" w14:textId="77777777" w:rsidR="004665B7" w:rsidRPr="00C93102" w:rsidRDefault="004665B7" w:rsidP="006D1736">
            <w:pPr>
              <w:suppressAutoHyphens w:val="0"/>
              <w:snapToGrid w:val="0"/>
              <w:spacing w:before="120" w:after="200" w:line="276" w:lineRule="auto"/>
              <w:rPr>
                <w:rFonts w:eastAsia="Calibri"/>
                <w:sz w:val="16"/>
                <w:szCs w:val="16"/>
                <w:lang w:val="en-GB" w:eastAsia="en-US"/>
              </w:rPr>
            </w:pPr>
            <w:r>
              <w:rPr>
                <w:rFonts w:eastAsia="Calibri"/>
                <w:sz w:val="16"/>
                <w:szCs w:val="16"/>
                <w:lang w:val="en-GB" w:eastAsia="en-US"/>
              </w:rPr>
              <w:t>R</w:t>
            </w:r>
            <w:r w:rsidRPr="00C93102">
              <w:rPr>
                <w:rFonts w:eastAsia="Calibri"/>
                <w:sz w:val="16"/>
                <w:szCs w:val="16"/>
                <w:lang w:val="en-GB" w:eastAsia="en-US"/>
              </w:rPr>
              <w:t xml:space="preserve">egion </w:t>
            </w:r>
            <w:proofErr w:type="spellStart"/>
            <w:r w:rsidRPr="00C93102">
              <w:rPr>
                <w:rFonts w:eastAsia="Calibri"/>
                <w:sz w:val="16"/>
                <w:szCs w:val="16"/>
                <w:lang w:val="en-GB" w:eastAsia="en-US"/>
              </w:rPr>
              <w:t>słabiej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w:t>
            </w:r>
            <w:r>
              <w:rPr>
                <w:rFonts w:eastAsia="Calibri"/>
                <w:sz w:val="16"/>
                <w:szCs w:val="16"/>
                <w:lang w:val="en-GB" w:eastAsia="en-US"/>
              </w:rPr>
              <w:t>y</w:t>
            </w:r>
            <w:proofErr w:type="spellEnd"/>
          </w:p>
          <w:p w14:paraId="15E5B3CB" w14:textId="77777777" w:rsidR="004665B7" w:rsidRPr="00C93102" w:rsidRDefault="004665B7" w:rsidP="009E3B80">
            <w:pPr>
              <w:tabs>
                <w:tab w:val="left" w:pos="0"/>
                <w:tab w:val="left" w:pos="284"/>
              </w:tabs>
              <w:spacing w:before="120" w:after="120"/>
              <w:rPr>
                <w:sz w:val="16"/>
                <w:szCs w:val="16"/>
              </w:rPr>
            </w:pPr>
          </w:p>
        </w:tc>
        <w:tc>
          <w:tcPr>
            <w:tcW w:w="757" w:type="dxa"/>
            <w:vAlign w:val="center"/>
          </w:tcPr>
          <w:p w14:paraId="282F3595" w14:textId="77777777" w:rsidR="004665B7" w:rsidRPr="00C93102" w:rsidRDefault="00550884" w:rsidP="00550884">
            <w:pPr>
              <w:tabs>
                <w:tab w:val="left" w:pos="0"/>
                <w:tab w:val="left" w:pos="284"/>
              </w:tabs>
              <w:spacing w:before="120" w:after="120"/>
              <w:rPr>
                <w:sz w:val="16"/>
                <w:szCs w:val="16"/>
              </w:rPr>
            </w:pPr>
            <w:r w:rsidRPr="00711950">
              <w:rPr>
                <w:sz w:val="16"/>
                <w:szCs w:val="18"/>
              </w:rPr>
              <w:t>97 937</w:t>
            </w:r>
            <w:r w:rsidR="00961003">
              <w:rPr>
                <w:sz w:val="16"/>
                <w:szCs w:val="18"/>
              </w:rPr>
              <w:t> </w:t>
            </w:r>
            <w:r w:rsidRPr="00711950">
              <w:rPr>
                <w:sz w:val="16"/>
                <w:szCs w:val="18"/>
              </w:rPr>
              <w:t>276</w:t>
            </w:r>
          </w:p>
        </w:tc>
        <w:tc>
          <w:tcPr>
            <w:tcW w:w="852" w:type="dxa"/>
            <w:vAlign w:val="center"/>
          </w:tcPr>
          <w:p w14:paraId="36276FDE" w14:textId="77777777" w:rsidR="00961003" w:rsidRDefault="00961003" w:rsidP="00E53B0C">
            <w:pPr>
              <w:tabs>
                <w:tab w:val="left" w:pos="0"/>
                <w:tab w:val="left" w:pos="284"/>
              </w:tabs>
              <w:spacing w:before="120" w:after="120"/>
              <w:rPr>
                <w:rFonts w:cs="Calibri"/>
                <w:color w:val="000000"/>
                <w:sz w:val="16"/>
                <w:szCs w:val="16"/>
              </w:rPr>
            </w:pPr>
            <w:r>
              <w:rPr>
                <w:rFonts w:cs="Calibri"/>
                <w:color w:val="000000"/>
                <w:sz w:val="16"/>
                <w:szCs w:val="16"/>
              </w:rPr>
              <w:t>796 617 848</w:t>
            </w:r>
          </w:p>
          <w:p w14:paraId="21FB7037" w14:textId="77777777" w:rsidR="004665B7" w:rsidRPr="00C93102" w:rsidRDefault="004665B7" w:rsidP="00E53B0C">
            <w:pPr>
              <w:tabs>
                <w:tab w:val="left" w:pos="0"/>
                <w:tab w:val="left" w:pos="284"/>
              </w:tabs>
              <w:spacing w:before="120" w:after="120"/>
              <w:rPr>
                <w:sz w:val="16"/>
                <w:szCs w:val="16"/>
              </w:rPr>
            </w:pPr>
          </w:p>
        </w:tc>
        <w:tc>
          <w:tcPr>
            <w:tcW w:w="991" w:type="dxa"/>
            <w:vAlign w:val="center"/>
          </w:tcPr>
          <w:p w14:paraId="460CBC48" w14:textId="77777777" w:rsidR="004665B7" w:rsidRPr="00C93102" w:rsidRDefault="004665B7" w:rsidP="009E3B80">
            <w:pPr>
              <w:tabs>
                <w:tab w:val="left" w:pos="0"/>
                <w:tab w:val="left" w:pos="284"/>
              </w:tabs>
              <w:spacing w:before="120" w:after="120"/>
              <w:rPr>
                <w:sz w:val="16"/>
                <w:szCs w:val="16"/>
              </w:rPr>
            </w:pPr>
            <w:r w:rsidRPr="00C93102">
              <w:rPr>
                <w:sz w:val="16"/>
                <w:szCs w:val="16"/>
              </w:rPr>
              <w:t>informatyczny system monitorowania programu</w:t>
            </w:r>
          </w:p>
        </w:tc>
        <w:tc>
          <w:tcPr>
            <w:tcW w:w="1088" w:type="dxa"/>
            <w:vAlign w:val="center"/>
          </w:tcPr>
          <w:p w14:paraId="719FE8E0" w14:textId="77777777" w:rsidR="004665B7" w:rsidRPr="00C93102" w:rsidRDefault="004665B7" w:rsidP="009E3B80">
            <w:pPr>
              <w:tabs>
                <w:tab w:val="left" w:pos="0"/>
                <w:tab w:val="left" w:pos="284"/>
              </w:tabs>
              <w:spacing w:before="120" w:after="120"/>
              <w:rPr>
                <w:sz w:val="16"/>
                <w:szCs w:val="16"/>
              </w:rPr>
            </w:pPr>
            <w:r w:rsidRPr="00C93102">
              <w:rPr>
                <w:sz w:val="16"/>
                <w:szCs w:val="16"/>
              </w:rPr>
              <w:t>Wskaźnik mierzy rzeczywiste tempo ponoszenia i weryfikowania wydatków kwalifikowalnych w projektach</w:t>
            </w:r>
          </w:p>
          <w:p w14:paraId="1EB5C799" w14:textId="77777777" w:rsidR="004665B7" w:rsidRPr="00C93102" w:rsidRDefault="004665B7" w:rsidP="009E3B80">
            <w:pPr>
              <w:tabs>
                <w:tab w:val="left" w:pos="0"/>
                <w:tab w:val="left" w:pos="284"/>
              </w:tabs>
              <w:spacing w:before="120" w:after="120"/>
              <w:rPr>
                <w:sz w:val="16"/>
                <w:szCs w:val="16"/>
              </w:rPr>
            </w:pPr>
          </w:p>
        </w:tc>
      </w:tr>
      <w:tr w:rsidR="004665B7" w:rsidRPr="00C93102" w14:paraId="28766823" w14:textId="77777777" w:rsidTr="00140046">
        <w:tc>
          <w:tcPr>
            <w:tcW w:w="1274" w:type="dxa"/>
            <w:vAlign w:val="center"/>
          </w:tcPr>
          <w:p w14:paraId="0BAA4031" w14:textId="77777777" w:rsidR="004665B7" w:rsidRPr="00C93102" w:rsidRDefault="004665B7" w:rsidP="00140046">
            <w:pPr>
              <w:tabs>
                <w:tab w:val="left" w:pos="0"/>
                <w:tab w:val="left" w:pos="284"/>
              </w:tabs>
              <w:spacing w:before="120" w:after="120"/>
              <w:rPr>
                <w:sz w:val="16"/>
                <w:szCs w:val="16"/>
              </w:rPr>
            </w:pPr>
            <w:r>
              <w:rPr>
                <w:sz w:val="16"/>
                <w:szCs w:val="16"/>
              </w:rPr>
              <w:t>Wskaźnik produktu</w:t>
            </w:r>
          </w:p>
        </w:tc>
        <w:tc>
          <w:tcPr>
            <w:tcW w:w="519" w:type="dxa"/>
            <w:vAlign w:val="center"/>
          </w:tcPr>
          <w:p w14:paraId="1D6D54B8" w14:textId="77777777" w:rsidR="004665B7" w:rsidRPr="00C93102" w:rsidRDefault="00111EF9" w:rsidP="00140046">
            <w:pPr>
              <w:tabs>
                <w:tab w:val="left" w:pos="0"/>
                <w:tab w:val="left" w:pos="284"/>
              </w:tabs>
              <w:spacing w:before="120" w:after="120"/>
              <w:rPr>
                <w:sz w:val="16"/>
                <w:szCs w:val="16"/>
              </w:rPr>
            </w:pPr>
            <w:r>
              <w:rPr>
                <w:sz w:val="16"/>
                <w:szCs w:val="16"/>
              </w:rPr>
              <w:t>4</w:t>
            </w:r>
          </w:p>
        </w:tc>
        <w:tc>
          <w:tcPr>
            <w:tcW w:w="1275" w:type="dxa"/>
            <w:vAlign w:val="center"/>
          </w:tcPr>
          <w:p w14:paraId="0657E42C" w14:textId="77777777" w:rsidR="004665B7" w:rsidRPr="00C93102" w:rsidRDefault="004665B7" w:rsidP="006C6E7C">
            <w:pPr>
              <w:tabs>
                <w:tab w:val="left" w:pos="0"/>
                <w:tab w:val="left" w:pos="284"/>
              </w:tabs>
              <w:spacing w:before="120" w:after="120"/>
              <w:rPr>
                <w:sz w:val="16"/>
                <w:szCs w:val="16"/>
              </w:rPr>
            </w:pPr>
            <w:r w:rsidRPr="00C93102">
              <w:rPr>
                <w:sz w:val="16"/>
                <w:szCs w:val="16"/>
              </w:rPr>
              <w:t xml:space="preserve">Liczba usług publicznych udostępnionych on-line </w:t>
            </w:r>
            <w:r>
              <w:rPr>
                <w:sz w:val="16"/>
                <w:szCs w:val="16"/>
              </w:rPr>
              <w:t xml:space="preserve">o poziomie dojrzałości co najmniej 3 (dwustronna interakcja) </w:t>
            </w:r>
            <w:r w:rsidRPr="00C93102">
              <w:rPr>
                <w:sz w:val="16"/>
                <w:szCs w:val="16"/>
              </w:rPr>
              <w:t xml:space="preserve"> </w:t>
            </w:r>
          </w:p>
        </w:tc>
        <w:tc>
          <w:tcPr>
            <w:tcW w:w="710" w:type="dxa"/>
            <w:vAlign w:val="center"/>
          </w:tcPr>
          <w:p w14:paraId="74D930D7" w14:textId="77777777" w:rsidR="004665B7" w:rsidRPr="00C93102" w:rsidRDefault="004665B7" w:rsidP="00140046">
            <w:pPr>
              <w:tabs>
                <w:tab w:val="left" w:pos="0"/>
                <w:tab w:val="left" w:pos="284"/>
              </w:tabs>
              <w:spacing w:before="120" w:after="120"/>
              <w:rPr>
                <w:sz w:val="16"/>
                <w:szCs w:val="16"/>
              </w:rPr>
            </w:pPr>
            <w:r w:rsidRPr="00C93102">
              <w:rPr>
                <w:sz w:val="16"/>
                <w:szCs w:val="16"/>
              </w:rPr>
              <w:t>Szt</w:t>
            </w:r>
            <w:r w:rsidR="00781575">
              <w:rPr>
                <w:sz w:val="16"/>
                <w:szCs w:val="16"/>
              </w:rPr>
              <w:t>.</w:t>
            </w:r>
          </w:p>
        </w:tc>
        <w:tc>
          <w:tcPr>
            <w:tcW w:w="758" w:type="dxa"/>
            <w:vAlign w:val="center"/>
          </w:tcPr>
          <w:p w14:paraId="4B33A589" w14:textId="77777777" w:rsidR="004665B7" w:rsidRPr="00C93102" w:rsidRDefault="004665B7" w:rsidP="00140046">
            <w:pPr>
              <w:tabs>
                <w:tab w:val="left" w:pos="0"/>
                <w:tab w:val="left" w:pos="284"/>
              </w:tabs>
              <w:spacing w:before="120" w:after="120"/>
              <w:rPr>
                <w:sz w:val="16"/>
                <w:szCs w:val="16"/>
              </w:rPr>
            </w:pPr>
            <w:r w:rsidRPr="00C93102">
              <w:rPr>
                <w:sz w:val="16"/>
                <w:szCs w:val="16"/>
              </w:rPr>
              <w:t>EFRR</w:t>
            </w:r>
          </w:p>
        </w:tc>
        <w:tc>
          <w:tcPr>
            <w:tcW w:w="944" w:type="dxa"/>
            <w:vAlign w:val="center"/>
          </w:tcPr>
          <w:p w14:paraId="1762554F" w14:textId="77777777" w:rsidR="004665B7" w:rsidRPr="00C93102" w:rsidRDefault="004665B7" w:rsidP="00140046">
            <w:pPr>
              <w:tabs>
                <w:tab w:val="left" w:pos="0"/>
                <w:tab w:val="left" w:pos="284"/>
              </w:tabs>
              <w:spacing w:before="120" w:after="120"/>
              <w:rPr>
                <w:sz w:val="16"/>
                <w:szCs w:val="16"/>
              </w:rPr>
            </w:pPr>
            <w:r>
              <w:rPr>
                <w:sz w:val="16"/>
                <w:szCs w:val="16"/>
              </w:rPr>
              <w:t>Region lepiej rozwinięty</w:t>
            </w:r>
          </w:p>
        </w:tc>
        <w:tc>
          <w:tcPr>
            <w:tcW w:w="757" w:type="dxa"/>
            <w:vAlign w:val="center"/>
          </w:tcPr>
          <w:p w14:paraId="326F77B0" w14:textId="77777777" w:rsidR="004665B7" w:rsidRPr="00C93102" w:rsidRDefault="004665B7" w:rsidP="00140046">
            <w:pPr>
              <w:tabs>
                <w:tab w:val="left" w:pos="0"/>
                <w:tab w:val="left" w:pos="284"/>
              </w:tabs>
              <w:spacing w:before="120" w:after="120"/>
              <w:rPr>
                <w:sz w:val="16"/>
                <w:szCs w:val="16"/>
              </w:rPr>
            </w:pPr>
            <w:r w:rsidRPr="00C93102">
              <w:rPr>
                <w:sz w:val="16"/>
                <w:szCs w:val="16"/>
              </w:rPr>
              <w:t xml:space="preserve"> </w:t>
            </w:r>
            <w:r w:rsidR="00451AD0">
              <w:rPr>
                <w:sz w:val="16"/>
                <w:szCs w:val="16"/>
              </w:rPr>
              <w:t>0</w:t>
            </w:r>
          </w:p>
        </w:tc>
        <w:tc>
          <w:tcPr>
            <w:tcW w:w="852" w:type="dxa"/>
            <w:vAlign w:val="center"/>
          </w:tcPr>
          <w:p w14:paraId="794F796B" w14:textId="77777777" w:rsidR="004665B7" w:rsidRPr="00CA4C2C" w:rsidRDefault="004665B7" w:rsidP="00140046">
            <w:pPr>
              <w:tabs>
                <w:tab w:val="left" w:pos="0"/>
                <w:tab w:val="left" w:pos="284"/>
              </w:tabs>
              <w:spacing w:before="120" w:after="120"/>
              <w:rPr>
                <w:sz w:val="16"/>
                <w:szCs w:val="16"/>
                <w:highlight w:val="yellow"/>
              </w:rPr>
            </w:pPr>
            <w:r w:rsidRPr="003D5E6F">
              <w:rPr>
                <w:sz w:val="16"/>
                <w:szCs w:val="16"/>
              </w:rPr>
              <w:t xml:space="preserve">12 </w:t>
            </w:r>
          </w:p>
        </w:tc>
        <w:tc>
          <w:tcPr>
            <w:tcW w:w="991" w:type="dxa"/>
            <w:vAlign w:val="center"/>
          </w:tcPr>
          <w:p w14:paraId="78F1FFF2" w14:textId="77777777" w:rsidR="004665B7" w:rsidRPr="00C93102" w:rsidRDefault="004665B7" w:rsidP="00140046">
            <w:pPr>
              <w:tabs>
                <w:tab w:val="left" w:pos="0"/>
                <w:tab w:val="left" w:pos="284"/>
              </w:tabs>
              <w:spacing w:before="120" w:after="120"/>
              <w:rPr>
                <w:sz w:val="16"/>
                <w:szCs w:val="16"/>
              </w:rPr>
            </w:pPr>
            <w:r w:rsidRPr="00C93102">
              <w:rPr>
                <w:sz w:val="16"/>
                <w:szCs w:val="16"/>
              </w:rPr>
              <w:t>informatyczny system monitorowania programu</w:t>
            </w:r>
          </w:p>
        </w:tc>
        <w:tc>
          <w:tcPr>
            <w:tcW w:w="1088" w:type="dxa"/>
            <w:vAlign w:val="center"/>
          </w:tcPr>
          <w:p w14:paraId="76F4CD57" w14:textId="77777777" w:rsidR="004665B7" w:rsidRPr="00C93102" w:rsidRDefault="004665B7" w:rsidP="00CA61E0">
            <w:pPr>
              <w:tabs>
                <w:tab w:val="left" w:pos="0"/>
                <w:tab w:val="left" w:pos="284"/>
              </w:tabs>
              <w:spacing w:before="120" w:after="120"/>
              <w:rPr>
                <w:sz w:val="16"/>
                <w:szCs w:val="16"/>
              </w:rPr>
            </w:pPr>
            <w:r w:rsidRPr="00C93102">
              <w:rPr>
                <w:sz w:val="16"/>
                <w:szCs w:val="16"/>
              </w:rPr>
              <w:t xml:space="preserve">Wskaźnik mierzy postęp w realizacji </w:t>
            </w:r>
            <w:r w:rsidR="00925208">
              <w:rPr>
                <w:sz w:val="16"/>
                <w:szCs w:val="16"/>
              </w:rPr>
              <w:t>celu osi</w:t>
            </w:r>
            <w:r w:rsidR="002C3581">
              <w:rPr>
                <w:sz w:val="16"/>
                <w:szCs w:val="16"/>
              </w:rPr>
              <w:t xml:space="preserve"> </w:t>
            </w:r>
          </w:p>
        </w:tc>
      </w:tr>
      <w:tr w:rsidR="004665B7" w:rsidRPr="00C93102" w14:paraId="63147B1B" w14:textId="77777777" w:rsidTr="00140046">
        <w:tc>
          <w:tcPr>
            <w:tcW w:w="1274" w:type="dxa"/>
            <w:vAlign w:val="center"/>
          </w:tcPr>
          <w:p w14:paraId="6185BEFC" w14:textId="77777777" w:rsidR="004665B7" w:rsidRPr="00C93102" w:rsidRDefault="004665B7" w:rsidP="00140046">
            <w:pPr>
              <w:tabs>
                <w:tab w:val="left" w:pos="0"/>
                <w:tab w:val="left" w:pos="284"/>
              </w:tabs>
              <w:spacing w:before="120" w:after="120"/>
              <w:rPr>
                <w:sz w:val="16"/>
                <w:szCs w:val="16"/>
              </w:rPr>
            </w:pPr>
            <w:r>
              <w:rPr>
                <w:sz w:val="16"/>
                <w:szCs w:val="16"/>
              </w:rPr>
              <w:t>KEW</w:t>
            </w:r>
          </w:p>
        </w:tc>
        <w:tc>
          <w:tcPr>
            <w:tcW w:w="519" w:type="dxa"/>
            <w:vAlign w:val="center"/>
          </w:tcPr>
          <w:p w14:paraId="62FCB332" w14:textId="77777777" w:rsidR="004665B7" w:rsidRPr="00C93102" w:rsidRDefault="00111EF9" w:rsidP="00140046">
            <w:pPr>
              <w:tabs>
                <w:tab w:val="left" w:pos="0"/>
                <w:tab w:val="left" w:pos="284"/>
              </w:tabs>
              <w:spacing w:before="120" w:after="120"/>
              <w:rPr>
                <w:sz w:val="16"/>
                <w:szCs w:val="16"/>
              </w:rPr>
            </w:pPr>
            <w:r>
              <w:rPr>
                <w:sz w:val="16"/>
                <w:szCs w:val="16"/>
              </w:rPr>
              <w:t>5</w:t>
            </w:r>
          </w:p>
        </w:tc>
        <w:tc>
          <w:tcPr>
            <w:tcW w:w="1275" w:type="dxa"/>
            <w:vAlign w:val="center"/>
          </w:tcPr>
          <w:p w14:paraId="1373635A" w14:textId="77777777" w:rsidR="003F3D2E" w:rsidRPr="003F3D2E" w:rsidRDefault="003F3D2E" w:rsidP="003F3D2E">
            <w:pPr>
              <w:rPr>
                <w:rFonts w:cs="Times New Roman"/>
                <w:lang w:eastAsia="ar-SA"/>
              </w:rPr>
            </w:pPr>
            <w:r w:rsidRPr="003F3D2E">
              <w:rPr>
                <w:rFonts w:cs="Times New Roman"/>
                <w:sz w:val="16"/>
                <w:szCs w:val="16"/>
                <w:lang w:val="x-none" w:eastAsia="ar-SA"/>
              </w:rPr>
              <w:t>Liczba usług publicznych udostępnionych on-line o poziomie dojrzałości co najmniej 3 (dwustronna interakcja)</w:t>
            </w:r>
            <w:r w:rsidRPr="003F3D2E">
              <w:rPr>
                <w:rFonts w:cs="Times New Roman"/>
                <w:sz w:val="16"/>
                <w:szCs w:val="16"/>
                <w:lang w:eastAsia="ar-SA"/>
              </w:rPr>
              <w:t xml:space="preserve"> </w:t>
            </w:r>
            <w:r w:rsidRPr="003F3D2E">
              <w:rPr>
                <w:rFonts w:eastAsia="Calibri" w:cs="Times New Roman"/>
                <w:sz w:val="16"/>
                <w:szCs w:val="16"/>
                <w:lang w:val="x-none" w:eastAsia="en-US"/>
              </w:rPr>
              <w:t>na podstawie wartości docelowej z zawartych umów o dofinansowanie projektów</w:t>
            </w:r>
          </w:p>
          <w:p w14:paraId="4CB73389" w14:textId="77777777" w:rsidR="004665B7" w:rsidRPr="00C93102" w:rsidRDefault="004665B7" w:rsidP="00140046">
            <w:pPr>
              <w:tabs>
                <w:tab w:val="left" w:pos="0"/>
                <w:tab w:val="left" w:pos="284"/>
              </w:tabs>
              <w:spacing w:before="120" w:after="120"/>
              <w:rPr>
                <w:sz w:val="16"/>
                <w:szCs w:val="16"/>
              </w:rPr>
            </w:pPr>
          </w:p>
        </w:tc>
        <w:tc>
          <w:tcPr>
            <w:tcW w:w="710" w:type="dxa"/>
            <w:vAlign w:val="center"/>
          </w:tcPr>
          <w:p w14:paraId="2B40DF52" w14:textId="77777777" w:rsidR="004665B7" w:rsidRPr="00C93102" w:rsidRDefault="00505593" w:rsidP="00140046">
            <w:pPr>
              <w:tabs>
                <w:tab w:val="left" w:pos="0"/>
                <w:tab w:val="left" w:pos="284"/>
              </w:tabs>
              <w:spacing w:before="120" w:after="120"/>
              <w:rPr>
                <w:sz w:val="16"/>
                <w:szCs w:val="16"/>
              </w:rPr>
            </w:pPr>
            <w:proofErr w:type="spellStart"/>
            <w:r w:rsidRPr="00505593">
              <w:rPr>
                <w:sz w:val="16"/>
                <w:szCs w:val="16"/>
              </w:rPr>
              <w:t>Szt</w:t>
            </w:r>
            <w:proofErr w:type="spellEnd"/>
          </w:p>
        </w:tc>
        <w:tc>
          <w:tcPr>
            <w:tcW w:w="758" w:type="dxa"/>
            <w:vAlign w:val="center"/>
          </w:tcPr>
          <w:p w14:paraId="72C40A61" w14:textId="77777777" w:rsidR="004665B7" w:rsidRPr="00C93102" w:rsidRDefault="00111EF9" w:rsidP="00140046">
            <w:pPr>
              <w:tabs>
                <w:tab w:val="left" w:pos="0"/>
                <w:tab w:val="left" w:pos="284"/>
              </w:tabs>
              <w:spacing w:before="120" w:after="120"/>
              <w:rPr>
                <w:sz w:val="16"/>
                <w:szCs w:val="16"/>
              </w:rPr>
            </w:pPr>
            <w:r>
              <w:rPr>
                <w:sz w:val="16"/>
                <w:szCs w:val="16"/>
              </w:rPr>
              <w:t>EFRR</w:t>
            </w:r>
          </w:p>
        </w:tc>
        <w:tc>
          <w:tcPr>
            <w:tcW w:w="944" w:type="dxa"/>
            <w:vAlign w:val="center"/>
          </w:tcPr>
          <w:p w14:paraId="65CF10EA" w14:textId="77777777" w:rsidR="004665B7" w:rsidRDefault="00111EF9" w:rsidP="00140046">
            <w:pPr>
              <w:tabs>
                <w:tab w:val="left" w:pos="0"/>
                <w:tab w:val="left" w:pos="284"/>
              </w:tabs>
              <w:spacing w:before="120" w:after="120"/>
              <w:rPr>
                <w:sz w:val="16"/>
                <w:szCs w:val="16"/>
              </w:rPr>
            </w:pPr>
            <w:r>
              <w:rPr>
                <w:sz w:val="16"/>
                <w:szCs w:val="16"/>
              </w:rPr>
              <w:t>Region lepiej rozwinięty</w:t>
            </w:r>
          </w:p>
        </w:tc>
        <w:tc>
          <w:tcPr>
            <w:tcW w:w="757" w:type="dxa"/>
            <w:vAlign w:val="center"/>
          </w:tcPr>
          <w:p w14:paraId="53C8CD94" w14:textId="77777777" w:rsidR="004665B7" w:rsidRPr="00C93102" w:rsidRDefault="004178B4" w:rsidP="00140046">
            <w:pPr>
              <w:tabs>
                <w:tab w:val="left" w:pos="0"/>
                <w:tab w:val="left" w:pos="284"/>
              </w:tabs>
              <w:spacing w:before="120" w:after="120"/>
              <w:rPr>
                <w:sz w:val="16"/>
                <w:szCs w:val="16"/>
              </w:rPr>
            </w:pPr>
            <w:r>
              <w:rPr>
                <w:sz w:val="16"/>
                <w:szCs w:val="16"/>
              </w:rPr>
              <w:t>2</w:t>
            </w:r>
          </w:p>
        </w:tc>
        <w:tc>
          <w:tcPr>
            <w:tcW w:w="852" w:type="dxa"/>
            <w:vAlign w:val="center"/>
          </w:tcPr>
          <w:p w14:paraId="5983882C" w14:textId="77777777" w:rsidR="004665B7" w:rsidRPr="003D5E6F" w:rsidRDefault="00111EF9" w:rsidP="00140046">
            <w:pPr>
              <w:tabs>
                <w:tab w:val="left" w:pos="0"/>
                <w:tab w:val="left" w:pos="284"/>
              </w:tabs>
              <w:spacing w:before="120" w:after="120"/>
              <w:rPr>
                <w:sz w:val="16"/>
                <w:szCs w:val="16"/>
              </w:rPr>
            </w:pPr>
            <w:r>
              <w:rPr>
                <w:sz w:val="16"/>
                <w:szCs w:val="16"/>
              </w:rPr>
              <w:t>-</w:t>
            </w:r>
          </w:p>
        </w:tc>
        <w:tc>
          <w:tcPr>
            <w:tcW w:w="991" w:type="dxa"/>
            <w:vAlign w:val="center"/>
          </w:tcPr>
          <w:p w14:paraId="260BDEEC" w14:textId="77777777" w:rsidR="004665B7" w:rsidRPr="00C93102" w:rsidRDefault="00111EF9" w:rsidP="00140046">
            <w:pPr>
              <w:tabs>
                <w:tab w:val="left" w:pos="0"/>
                <w:tab w:val="left" w:pos="284"/>
              </w:tabs>
              <w:spacing w:before="120" w:after="120"/>
              <w:rPr>
                <w:sz w:val="16"/>
                <w:szCs w:val="16"/>
              </w:rPr>
            </w:pPr>
            <w:r w:rsidRPr="00C93102">
              <w:rPr>
                <w:sz w:val="16"/>
                <w:szCs w:val="16"/>
              </w:rPr>
              <w:t>informatyczny system monitorowania programu</w:t>
            </w:r>
          </w:p>
        </w:tc>
        <w:tc>
          <w:tcPr>
            <w:tcW w:w="1088" w:type="dxa"/>
            <w:vAlign w:val="center"/>
          </w:tcPr>
          <w:p w14:paraId="3073BC88" w14:textId="77777777" w:rsidR="004665B7" w:rsidRPr="00C93102" w:rsidRDefault="006E2654" w:rsidP="002341D4">
            <w:pPr>
              <w:tabs>
                <w:tab w:val="left" w:pos="0"/>
                <w:tab w:val="left" w:pos="284"/>
              </w:tabs>
              <w:spacing w:before="120" w:after="120"/>
              <w:rPr>
                <w:sz w:val="16"/>
                <w:szCs w:val="16"/>
              </w:rPr>
            </w:pPr>
            <w:r w:rsidRPr="006E2654">
              <w:rPr>
                <w:sz w:val="16"/>
                <w:szCs w:val="16"/>
              </w:rPr>
              <w:t xml:space="preserve">Wskaźnik mierzy postęp </w:t>
            </w:r>
            <w:r w:rsidR="00B1194C" w:rsidRPr="001725CD">
              <w:rPr>
                <w:rFonts w:eastAsia="Calibri"/>
                <w:sz w:val="16"/>
                <w:szCs w:val="16"/>
              </w:rPr>
              <w:t>w realizacji celu osi</w:t>
            </w:r>
            <w:r w:rsidR="00B1194C" w:rsidRPr="006E2654" w:rsidDel="00B1194C">
              <w:rPr>
                <w:sz w:val="16"/>
                <w:szCs w:val="16"/>
              </w:rPr>
              <w:t xml:space="preserve"> </w:t>
            </w:r>
          </w:p>
        </w:tc>
      </w:tr>
      <w:tr w:rsidR="004665B7" w:rsidRPr="00C93102" w14:paraId="5EF05B56" w14:textId="77777777" w:rsidTr="007D6DBC">
        <w:trPr>
          <w:trHeight w:val="390"/>
        </w:trPr>
        <w:tc>
          <w:tcPr>
            <w:tcW w:w="1274" w:type="dxa"/>
            <w:vAlign w:val="center"/>
          </w:tcPr>
          <w:p w14:paraId="23C3A283" w14:textId="77777777" w:rsidR="004665B7" w:rsidRPr="00C93102" w:rsidRDefault="004665B7" w:rsidP="009E3B80">
            <w:pPr>
              <w:tabs>
                <w:tab w:val="left" w:pos="0"/>
                <w:tab w:val="left" w:pos="284"/>
              </w:tabs>
              <w:spacing w:before="120" w:after="120"/>
              <w:rPr>
                <w:rFonts w:cs="Calibri"/>
                <w:sz w:val="16"/>
                <w:szCs w:val="16"/>
              </w:rPr>
            </w:pPr>
            <w:r>
              <w:rPr>
                <w:sz w:val="16"/>
                <w:szCs w:val="16"/>
              </w:rPr>
              <w:t>Wskaźnik finansowy</w:t>
            </w:r>
          </w:p>
        </w:tc>
        <w:tc>
          <w:tcPr>
            <w:tcW w:w="519" w:type="dxa"/>
            <w:vAlign w:val="center"/>
          </w:tcPr>
          <w:p w14:paraId="233E3E0E" w14:textId="77777777" w:rsidR="004665B7" w:rsidRPr="00C93102" w:rsidRDefault="00111EF9" w:rsidP="009E3B80">
            <w:pPr>
              <w:tabs>
                <w:tab w:val="left" w:pos="0"/>
                <w:tab w:val="left" w:pos="284"/>
              </w:tabs>
              <w:spacing w:before="120" w:after="120"/>
              <w:rPr>
                <w:sz w:val="16"/>
                <w:szCs w:val="16"/>
              </w:rPr>
            </w:pPr>
            <w:r>
              <w:rPr>
                <w:sz w:val="16"/>
                <w:szCs w:val="16"/>
              </w:rPr>
              <w:t>6</w:t>
            </w:r>
          </w:p>
        </w:tc>
        <w:tc>
          <w:tcPr>
            <w:tcW w:w="1275" w:type="dxa"/>
            <w:vAlign w:val="center"/>
          </w:tcPr>
          <w:p w14:paraId="25DF56FC" w14:textId="77777777" w:rsidR="004665B7" w:rsidRPr="00C93102" w:rsidRDefault="004665B7" w:rsidP="009E3B80">
            <w:pPr>
              <w:tabs>
                <w:tab w:val="left" w:pos="0"/>
                <w:tab w:val="left" w:pos="284"/>
              </w:tabs>
              <w:spacing w:before="120" w:after="120"/>
              <w:rPr>
                <w:sz w:val="16"/>
                <w:szCs w:val="16"/>
              </w:rPr>
            </w:pPr>
            <w:r w:rsidRPr="00C93102">
              <w:rPr>
                <w:rFonts w:cs="Calibri"/>
                <w:sz w:val="16"/>
                <w:szCs w:val="16"/>
              </w:rPr>
              <w:t>Całkowita kwota certyfikowanych wydatków kwalifikowanych</w:t>
            </w:r>
          </w:p>
        </w:tc>
        <w:tc>
          <w:tcPr>
            <w:tcW w:w="710" w:type="dxa"/>
            <w:vAlign w:val="center"/>
          </w:tcPr>
          <w:p w14:paraId="0418C85C" w14:textId="77777777" w:rsidR="004665B7" w:rsidRPr="00C93102" w:rsidRDefault="004665B7" w:rsidP="009E3B80">
            <w:pPr>
              <w:tabs>
                <w:tab w:val="left" w:pos="0"/>
                <w:tab w:val="left" w:pos="284"/>
              </w:tabs>
              <w:spacing w:before="120" w:after="120"/>
              <w:rPr>
                <w:sz w:val="16"/>
                <w:szCs w:val="16"/>
              </w:rPr>
            </w:pPr>
            <w:r>
              <w:rPr>
                <w:sz w:val="16"/>
                <w:szCs w:val="16"/>
              </w:rPr>
              <w:t>EUR</w:t>
            </w:r>
          </w:p>
        </w:tc>
        <w:tc>
          <w:tcPr>
            <w:tcW w:w="758" w:type="dxa"/>
            <w:vAlign w:val="center"/>
          </w:tcPr>
          <w:p w14:paraId="45CB177C" w14:textId="77777777" w:rsidR="004665B7" w:rsidRPr="00C93102" w:rsidRDefault="004665B7" w:rsidP="009E3B80">
            <w:pPr>
              <w:tabs>
                <w:tab w:val="left" w:pos="0"/>
                <w:tab w:val="left" w:pos="284"/>
              </w:tabs>
              <w:spacing w:before="120" w:after="120"/>
              <w:rPr>
                <w:sz w:val="16"/>
                <w:szCs w:val="16"/>
              </w:rPr>
            </w:pPr>
            <w:r w:rsidRPr="00C93102">
              <w:rPr>
                <w:sz w:val="16"/>
                <w:szCs w:val="16"/>
              </w:rPr>
              <w:t>EFRR</w:t>
            </w:r>
          </w:p>
        </w:tc>
        <w:tc>
          <w:tcPr>
            <w:tcW w:w="944" w:type="dxa"/>
            <w:vAlign w:val="center"/>
          </w:tcPr>
          <w:p w14:paraId="1B50D461" w14:textId="77777777" w:rsidR="004665B7" w:rsidRPr="00C93102" w:rsidRDefault="00EF7D80" w:rsidP="009E3B80">
            <w:pPr>
              <w:tabs>
                <w:tab w:val="left" w:pos="0"/>
                <w:tab w:val="left" w:pos="284"/>
              </w:tabs>
              <w:spacing w:before="120" w:after="120"/>
              <w:rPr>
                <w:sz w:val="16"/>
                <w:szCs w:val="16"/>
              </w:rPr>
            </w:pPr>
            <w:r>
              <w:rPr>
                <w:rFonts w:eastAsia="Calibri"/>
                <w:sz w:val="16"/>
                <w:szCs w:val="16"/>
                <w:lang w:val="en-GB" w:eastAsia="en-US"/>
              </w:rPr>
              <w:t>R</w:t>
            </w:r>
            <w:r w:rsidRPr="00C93102">
              <w:rPr>
                <w:rFonts w:eastAsia="Calibri"/>
                <w:sz w:val="16"/>
                <w:szCs w:val="16"/>
                <w:lang w:val="en-GB" w:eastAsia="en-US"/>
              </w:rPr>
              <w:t xml:space="preserve">egion </w:t>
            </w:r>
            <w:proofErr w:type="spellStart"/>
            <w:r w:rsidR="004665B7" w:rsidRPr="00C93102">
              <w:rPr>
                <w:rFonts w:eastAsia="Calibri"/>
                <w:sz w:val="16"/>
                <w:szCs w:val="16"/>
                <w:lang w:val="en-GB" w:eastAsia="en-US"/>
              </w:rPr>
              <w:t>lepiej</w:t>
            </w:r>
            <w:proofErr w:type="spellEnd"/>
            <w:r w:rsidR="004665B7" w:rsidRPr="00C93102">
              <w:rPr>
                <w:rFonts w:eastAsia="Calibri"/>
                <w:sz w:val="16"/>
                <w:szCs w:val="16"/>
                <w:lang w:val="en-GB" w:eastAsia="en-US"/>
              </w:rPr>
              <w:t xml:space="preserve"> </w:t>
            </w:r>
            <w:proofErr w:type="spellStart"/>
            <w:r w:rsidR="004665B7" w:rsidRPr="00C93102">
              <w:rPr>
                <w:rFonts w:eastAsia="Calibri"/>
                <w:sz w:val="16"/>
                <w:szCs w:val="16"/>
                <w:lang w:val="en-GB" w:eastAsia="en-US"/>
              </w:rPr>
              <w:t>rozwinięty</w:t>
            </w:r>
            <w:proofErr w:type="spellEnd"/>
          </w:p>
        </w:tc>
        <w:tc>
          <w:tcPr>
            <w:tcW w:w="757" w:type="dxa"/>
            <w:vAlign w:val="center"/>
          </w:tcPr>
          <w:p w14:paraId="06F04909" w14:textId="77777777" w:rsidR="004665B7" w:rsidRPr="00C93102" w:rsidRDefault="00550884" w:rsidP="009E3B80">
            <w:pPr>
              <w:tabs>
                <w:tab w:val="left" w:pos="0"/>
                <w:tab w:val="left" w:pos="284"/>
              </w:tabs>
              <w:spacing w:before="120" w:after="120"/>
              <w:rPr>
                <w:sz w:val="16"/>
                <w:szCs w:val="16"/>
              </w:rPr>
            </w:pPr>
            <w:r w:rsidRPr="00711950">
              <w:rPr>
                <w:sz w:val="16"/>
                <w:szCs w:val="16"/>
              </w:rPr>
              <w:t>7 832</w:t>
            </w:r>
            <w:r w:rsidR="00961003">
              <w:rPr>
                <w:sz w:val="16"/>
                <w:szCs w:val="16"/>
              </w:rPr>
              <w:t> </w:t>
            </w:r>
            <w:r w:rsidRPr="00711950">
              <w:rPr>
                <w:sz w:val="16"/>
                <w:szCs w:val="16"/>
              </w:rPr>
              <w:t>349</w:t>
            </w:r>
          </w:p>
        </w:tc>
        <w:tc>
          <w:tcPr>
            <w:tcW w:w="852" w:type="dxa"/>
            <w:vAlign w:val="center"/>
          </w:tcPr>
          <w:p w14:paraId="4B2E8FCC" w14:textId="77777777" w:rsidR="00961003" w:rsidRDefault="00961003" w:rsidP="009E3B80">
            <w:pPr>
              <w:tabs>
                <w:tab w:val="left" w:pos="0"/>
                <w:tab w:val="left" w:pos="284"/>
              </w:tabs>
              <w:spacing w:before="120" w:after="120"/>
              <w:rPr>
                <w:rFonts w:cs="Calibri"/>
                <w:color w:val="000000"/>
                <w:sz w:val="16"/>
                <w:szCs w:val="16"/>
              </w:rPr>
            </w:pPr>
            <w:r>
              <w:rPr>
                <w:rFonts w:cs="Calibri"/>
                <w:color w:val="000000"/>
                <w:sz w:val="16"/>
                <w:szCs w:val="16"/>
              </w:rPr>
              <w:t>63 708 013</w:t>
            </w:r>
          </w:p>
          <w:p w14:paraId="544F616C" w14:textId="77777777" w:rsidR="004665B7" w:rsidRPr="00C93102" w:rsidRDefault="004665B7" w:rsidP="009E3B80">
            <w:pPr>
              <w:tabs>
                <w:tab w:val="left" w:pos="0"/>
                <w:tab w:val="left" w:pos="284"/>
              </w:tabs>
              <w:spacing w:before="120" w:after="120"/>
              <w:rPr>
                <w:sz w:val="16"/>
                <w:szCs w:val="16"/>
              </w:rPr>
            </w:pPr>
          </w:p>
        </w:tc>
        <w:tc>
          <w:tcPr>
            <w:tcW w:w="991" w:type="dxa"/>
            <w:vAlign w:val="center"/>
          </w:tcPr>
          <w:p w14:paraId="04593DAF" w14:textId="77777777" w:rsidR="004665B7" w:rsidRPr="00C93102" w:rsidRDefault="004665B7" w:rsidP="009E3B80">
            <w:pPr>
              <w:tabs>
                <w:tab w:val="left" w:pos="0"/>
                <w:tab w:val="left" w:pos="284"/>
              </w:tabs>
              <w:spacing w:before="120" w:after="120"/>
              <w:rPr>
                <w:sz w:val="16"/>
                <w:szCs w:val="16"/>
              </w:rPr>
            </w:pPr>
            <w:r w:rsidRPr="00C93102">
              <w:rPr>
                <w:sz w:val="16"/>
                <w:szCs w:val="16"/>
              </w:rPr>
              <w:t>informatyczny system monitorowania programu</w:t>
            </w:r>
          </w:p>
        </w:tc>
        <w:tc>
          <w:tcPr>
            <w:tcW w:w="1088" w:type="dxa"/>
            <w:vAlign w:val="center"/>
          </w:tcPr>
          <w:p w14:paraId="6EA0270E" w14:textId="77777777" w:rsidR="004665B7" w:rsidRPr="00C93102" w:rsidRDefault="004665B7" w:rsidP="006D1736">
            <w:pPr>
              <w:tabs>
                <w:tab w:val="left" w:pos="0"/>
                <w:tab w:val="left" w:pos="284"/>
              </w:tabs>
              <w:spacing w:before="120" w:after="120"/>
              <w:rPr>
                <w:sz w:val="16"/>
                <w:szCs w:val="16"/>
              </w:rPr>
            </w:pPr>
            <w:r w:rsidRPr="00C93102">
              <w:rPr>
                <w:sz w:val="16"/>
                <w:szCs w:val="16"/>
              </w:rPr>
              <w:t>Wskaźnik mierzy rzeczywiste tempo ponoszenia i weryfikowania wydatków kwalifikowalnych w projektach</w:t>
            </w:r>
          </w:p>
          <w:p w14:paraId="1107450A" w14:textId="77777777" w:rsidR="004665B7" w:rsidRPr="00C93102" w:rsidRDefault="004665B7" w:rsidP="009E3B80">
            <w:pPr>
              <w:tabs>
                <w:tab w:val="left" w:pos="0"/>
                <w:tab w:val="left" w:pos="284"/>
              </w:tabs>
              <w:spacing w:before="120" w:after="120"/>
              <w:rPr>
                <w:sz w:val="16"/>
                <w:szCs w:val="16"/>
              </w:rPr>
            </w:pPr>
          </w:p>
        </w:tc>
      </w:tr>
    </w:tbl>
    <w:p w14:paraId="45ECCFC1" w14:textId="77777777" w:rsidR="00870297" w:rsidRPr="00C93102" w:rsidRDefault="00870297" w:rsidP="007D6DBC">
      <w:pPr>
        <w:tabs>
          <w:tab w:val="left" w:pos="0"/>
          <w:tab w:val="left" w:pos="284"/>
        </w:tabs>
        <w:jc w:val="both"/>
        <w:rPr>
          <w:b/>
        </w:rPr>
      </w:pPr>
    </w:p>
    <w:p w14:paraId="28EAECF7" w14:textId="77777777" w:rsidR="00C94BC5" w:rsidRPr="007060A3" w:rsidRDefault="00981B7D" w:rsidP="007D6DBC">
      <w:pPr>
        <w:numPr>
          <w:ilvl w:val="0"/>
          <w:numId w:val="57"/>
        </w:numPr>
        <w:tabs>
          <w:tab w:val="left" w:pos="0"/>
          <w:tab w:val="left" w:pos="284"/>
        </w:tabs>
        <w:ind w:left="284" w:hanging="284"/>
        <w:jc w:val="both"/>
        <w:rPr>
          <w:b/>
        </w:rPr>
      </w:pPr>
      <w:r w:rsidRPr="00C93102">
        <w:rPr>
          <w:b/>
        </w:rPr>
        <w:t>Kategor</w:t>
      </w:r>
      <w:r w:rsidR="00034D74">
        <w:rPr>
          <w:b/>
        </w:rPr>
        <w:t>ie</w:t>
      </w:r>
      <w:r w:rsidRPr="00C93102">
        <w:rPr>
          <w:b/>
        </w:rPr>
        <w:t xml:space="preserve"> interwencji osi priorytetowej II</w:t>
      </w:r>
    </w:p>
    <w:p w14:paraId="57918F01" w14:textId="77777777" w:rsidR="00C94BC5" w:rsidRPr="00C93102" w:rsidRDefault="00C94BC5" w:rsidP="00C11319">
      <w:pPr>
        <w:tabs>
          <w:tab w:val="left" w:pos="0"/>
          <w:tab w:val="left" w:pos="284"/>
        </w:tabs>
        <w:suppressAutoHyphens w:val="0"/>
        <w:spacing w:line="276" w:lineRule="auto"/>
        <w:jc w:val="both"/>
        <w:rPr>
          <w:rFonts w:eastAsia="Calibri"/>
          <w:b/>
          <w:sz w:val="18"/>
          <w:szCs w:val="18"/>
          <w:lang w:eastAsia="en-US"/>
        </w:rPr>
      </w:pPr>
    </w:p>
    <w:p w14:paraId="0627F9F3" w14:textId="77777777" w:rsidR="00034D74" w:rsidRDefault="00034D74" w:rsidP="00FF3895">
      <w:pPr>
        <w:pStyle w:val="Legenda"/>
        <w:keepNext/>
      </w:pPr>
      <w:r w:rsidRPr="00C2045E">
        <w:t xml:space="preserve">Tabela </w:t>
      </w:r>
      <w:fldSimple w:instr=" SEQ Tabela \* ARABIC ">
        <w:r w:rsidR="004470BF" w:rsidRPr="004671E6">
          <w:rPr>
            <w:noProof/>
          </w:rPr>
          <w:t>12</w:t>
        </w:r>
      </w:fldSimple>
      <w:r w:rsidRPr="004671E6">
        <w:t xml:space="preserve"> Kategorie interwencji dla osi II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52"/>
      </w:tblGrid>
      <w:tr w:rsidR="00981B7D" w:rsidRPr="00C93102" w14:paraId="664D1EDC" w14:textId="77777777" w:rsidTr="009E3B80">
        <w:tc>
          <w:tcPr>
            <w:tcW w:w="9214" w:type="dxa"/>
            <w:gridSpan w:val="8"/>
          </w:tcPr>
          <w:p w14:paraId="46AC97EC" w14:textId="77777777" w:rsidR="00981B7D" w:rsidRPr="00C93102" w:rsidRDefault="00981B7D" w:rsidP="009E3B80">
            <w:pPr>
              <w:tabs>
                <w:tab w:val="left" w:pos="0"/>
                <w:tab w:val="left" w:pos="284"/>
              </w:tabs>
              <w:spacing w:before="120" w:after="120"/>
              <w:jc w:val="center"/>
              <w:rPr>
                <w:b/>
                <w:sz w:val="16"/>
                <w:szCs w:val="16"/>
              </w:rPr>
            </w:pPr>
            <w:r w:rsidRPr="00C93102">
              <w:rPr>
                <w:b/>
                <w:i/>
                <w:sz w:val="16"/>
                <w:szCs w:val="16"/>
              </w:rPr>
              <w:t>EFRR, regiony słabiej rozwinięte</w:t>
            </w:r>
          </w:p>
        </w:tc>
      </w:tr>
      <w:tr w:rsidR="00FD19C2" w:rsidRPr="00C93102" w14:paraId="00C6F7C1" w14:textId="77777777" w:rsidTr="00A72CA1">
        <w:tc>
          <w:tcPr>
            <w:tcW w:w="2303" w:type="dxa"/>
            <w:gridSpan w:val="2"/>
          </w:tcPr>
          <w:p w14:paraId="37A5CDDE"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 xml:space="preserve">Wymiar 1 Zakres interwencji </w:t>
            </w:r>
          </w:p>
        </w:tc>
        <w:tc>
          <w:tcPr>
            <w:tcW w:w="2304" w:type="dxa"/>
            <w:gridSpan w:val="2"/>
          </w:tcPr>
          <w:p w14:paraId="6ED77F5C"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Wymiar 2 Forma finansowania</w:t>
            </w:r>
          </w:p>
        </w:tc>
        <w:tc>
          <w:tcPr>
            <w:tcW w:w="2303" w:type="dxa"/>
            <w:gridSpan w:val="2"/>
          </w:tcPr>
          <w:p w14:paraId="5C3DD1B9" w14:textId="77777777" w:rsidR="00FD19C2" w:rsidRPr="00C93102" w:rsidRDefault="00FD19C2" w:rsidP="006E2D3B">
            <w:pPr>
              <w:tabs>
                <w:tab w:val="left" w:pos="0"/>
                <w:tab w:val="left" w:pos="284"/>
              </w:tabs>
              <w:spacing w:before="120" w:after="120"/>
              <w:jc w:val="both"/>
              <w:rPr>
                <w:b/>
                <w:sz w:val="16"/>
                <w:szCs w:val="16"/>
              </w:rPr>
            </w:pPr>
            <w:r w:rsidRPr="00C93102">
              <w:rPr>
                <w:b/>
                <w:sz w:val="16"/>
                <w:szCs w:val="16"/>
              </w:rPr>
              <w:t xml:space="preserve">Wymiar 3 Typ </w:t>
            </w:r>
            <w:r w:rsidR="006E2D3B">
              <w:rPr>
                <w:b/>
                <w:sz w:val="16"/>
                <w:szCs w:val="16"/>
              </w:rPr>
              <w:t>obszaru</w:t>
            </w:r>
          </w:p>
        </w:tc>
        <w:tc>
          <w:tcPr>
            <w:tcW w:w="2304" w:type="dxa"/>
            <w:gridSpan w:val="2"/>
          </w:tcPr>
          <w:p w14:paraId="4AA39639"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 xml:space="preserve">Wymiar </w:t>
            </w:r>
            <w:r>
              <w:rPr>
                <w:b/>
                <w:sz w:val="16"/>
                <w:szCs w:val="16"/>
              </w:rPr>
              <w:t>4</w:t>
            </w:r>
            <w:r w:rsidRPr="00C93102">
              <w:rPr>
                <w:b/>
                <w:sz w:val="16"/>
                <w:szCs w:val="16"/>
              </w:rPr>
              <w:t xml:space="preserve"> Terytorialne mechanizmy wdrażania</w:t>
            </w:r>
          </w:p>
        </w:tc>
      </w:tr>
      <w:tr w:rsidR="00FD19C2" w:rsidRPr="00C93102" w14:paraId="6D9EF857" w14:textId="77777777" w:rsidTr="00A72CA1">
        <w:tc>
          <w:tcPr>
            <w:tcW w:w="1151" w:type="dxa"/>
          </w:tcPr>
          <w:p w14:paraId="6C1B61EE" w14:textId="77777777" w:rsidR="00FD19C2" w:rsidRPr="00C93102" w:rsidRDefault="00FD19C2" w:rsidP="009E3B80">
            <w:pPr>
              <w:tabs>
                <w:tab w:val="left" w:pos="0"/>
                <w:tab w:val="left" w:pos="284"/>
              </w:tabs>
              <w:spacing w:before="120" w:after="120"/>
              <w:rPr>
                <w:b/>
                <w:sz w:val="16"/>
                <w:szCs w:val="16"/>
              </w:rPr>
            </w:pPr>
            <w:r w:rsidRPr="00C93102">
              <w:rPr>
                <w:b/>
                <w:sz w:val="16"/>
                <w:szCs w:val="16"/>
              </w:rPr>
              <w:t>Kod</w:t>
            </w:r>
          </w:p>
        </w:tc>
        <w:tc>
          <w:tcPr>
            <w:tcW w:w="1152" w:type="dxa"/>
          </w:tcPr>
          <w:p w14:paraId="7188D7DA" w14:textId="77777777" w:rsidR="00FD19C2" w:rsidRPr="00C93102" w:rsidRDefault="00FD19C2" w:rsidP="009E3B80">
            <w:pPr>
              <w:tabs>
                <w:tab w:val="left" w:pos="0"/>
                <w:tab w:val="left" w:pos="284"/>
              </w:tabs>
              <w:spacing w:before="120" w:after="120"/>
              <w:rPr>
                <w:b/>
                <w:sz w:val="16"/>
                <w:szCs w:val="16"/>
              </w:rPr>
            </w:pPr>
            <w:r w:rsidRPr="00C93102">
              <w:rPr>
                <w:b/>
                <w:sz w:val="16"/>
                <w:szCs w:val="16"/>
              </w:rPr>
              <w:t>Suma w EUR</w:t>
            </w:r>
          </w:p>
        </w:tc>
        <w:tc>
          <w:tcPr>
            <w:tcW w:w="1152" w:type="dxa"/>
          </w:tcPr>
          <w:p w14:paraId="29CDBD42"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Kod</w:t>
            </w:r>
          </w:p>
        </w:tc>
        <w:tc>
          <w:tcPr>
            <w:tcW w:w="1152" w:type="dxa"/>
          </w:tcPr>
          <w:p w14:paraId="54E25894" w14:textId="77777777" w:rsidR="00FD19C2" w:rsidRPr="00C93102" w:rsidRDefault="00FD19C2" w:rsidP="005859D7">
            <w:pPr>
              <w:tabs>
                <w:tab w:val="left" w:pos="0"/>
                <w:tab w:val="left" w:pos="284"/>
              </w:tabs>
              <w:spacing w:before="120" w:after="120"/>
              <w:rPr>
                <w:b/>
                <w:sz w:val="16"/>
                <w:szCs w:val="16"/>
              </w:rPr>
            </w:pPr>
            <w:r w:rsidRPr="00C93102">
              <w:rPr>
                <w:b/>
                <w:sz w:val="16"/>
                <w:szCs w:val="16"/>
              </w:rPr>
              <w:t>Suma w EUR</w:t>
            </w:r>
          </w:p>
        </w:tc>
        <w:tc>
          <w:tcPr>
            <w:tcW w:w="1151" w:type="dxa"/>
          </w:tcPr>
          <w:p w14:paraId="0A6D0A2C"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Kod</w:t>
            </w:r>
          </w:p>
        </w:tc>
        <w:tc>
          <w:tcPr>
            <w:tcW w:w="1152" w:type="dxa"/>
          </w:tcPr>
          <w:p w14:paraId="142BFCC0" w14:textId="77777777" w:rsidR="00FD19C2" w:rsidRPr="00C93102" w:rsidRDefault="00FD19C2" w:rsidP="005859D7">
            <w:pPr>
              <w:tabs>
                <w:tab w:val="left" w:pos="0"/>
                <w:tab w:val="left" w:pos="284"/>
              </w:tabs>
              <w:spacing w:before="120" w:after="120"/>
              <w:rPr>
                <w:b/>
                <w:sz w:val="16"/>
                <w:szCs w:val="16"/>
              </w:rPr>
            </w:pPr>
            <w:r w:rsidRPr="00C93102">
              <w:rPr>
                <w:b/>
                <w:sz w:val="16"/>
                <w:szCs w:val="16"/>
              </w:rPr>
              <w:t>Suma w EUR</w:t>
            </w:r>
          </w:p>
        </w:tc>
        <w:tc>
          <w:tcPr>
            <w:tcW w:w="1152" w:type="dxa"/>
          </w:tcPr>
          <w:p w14:paraId="768BFF27"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Kod</w:t>
            </w:r>
          </w:p>
        </w:tc>
        <w:tc>
          <w:tcPr>
            <w:tcW w:w="1152" w:type="dxa"/>
          </w:tcPr>
          <w:p w14:paraId="73C87E37"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Suma w EUR</w:t>
            </w:r>
          </w:p>
        </w:tc>
      </w:tr>
      <w:tr w:rsidR="00EA5702" w:rsidRPr="00C93102" w14:paraId="2F807AAE" w14:textId="77777777" w:rsidTr="00A72CA1">
        <w:tc>
          <w:tcPr>
            <w:tcW w:w="1151" w:type="dxa"/>
          </w:tcPr>
          <w:p w14:paraId="06AA2542"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078</w:t>
            </w:r>
          </w:p>
        </w:tc>
        <w:tc>
          <w:tcPr>
            <w:tcW w:w="1152" w:type="dxa"/>
          </w:tcPr>
          <w:p w14:paraId="48640DFF"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437 995 052</w:t>
            </w:r>
          </w:p>
          <w:p w14:paraId="4179D23E" w14:textId="77777777" w:rsidR="00EA5702" w:rsidRPr="00C93102" w:rsidRDefault="00EA5702" w:rsidP="00611EC9">
            <w:pPr>
              <w:tabs>
                <w:tab w:val="left" w:pos="0"/>
                <w:tab w:val="left" w:pos="284"/>
              </w:tabs>
              <w:spacing w:before="120" w:after="120"/>
              <w:jc w:val="right"/>
              <w:rPr>
                <w:sz w:val="16"/>
                <w:szCs w:val="16"/>
              </w:rPr>
            </w:pPr>
          </w:p>
        </w:tc>
        <w:tc>
          <w:tcPr>
            <w:tcW w:w="1152" w:type="dxa"/>
          </w:tcPr>
          <w:p w14:paraId="79836FDC"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01</w:t>
            </w:r>
          </w:p>
        </w:tc>
        <w:tc>
          <w:tcPr>
            <w:tcW w:w="1152" w:type="dxa"/>
          </w:tcPr>
          <w:p w14:paraId="426734DF"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437 995 052</w:t>
            </w:r>
          </w:p>
          <w:p w14:paraId="0C6422DC" w14:textId="77777777" w:rsidR="00EA5702" w:rsidRPr="00C93102" w:rsidRDefault="00EA5702" w:rsidP="00C90229">
            <w:pPr>
              <w:tabs>
                <w:tab w:val="left" w:pos="0"/>
                <w:tab w:val="left" w:pos="284"/>
              </w:tabs>
              <w:spacing w:before="120" w:after="120"/>
              <w:jc w:val="right"/>
              <w:rPr>
                <w:sz w:val="16"/>
                <w:szCs w:val="16"/>
              </w:rPr>
            </w:pPr>
          </w:p>
        </w:tc>
        <w:tc>
          <w:tcPr>
            <w:tcW w:w="1151" w:type="dxa"/>
          </w:tcPr>
          <w:p w14:paraId="789A0F36"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tcPr>
          <w:p w14:paraId="49467AC9"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437 995 052</w:t>
            </w:r>
          </w:p>
          <w:p w14:paraId="2FE147B6" w14:textId="77777777" w:rsidR="00EA5702" w:rsidRPr="00EA5702" w:rsidRDefault="00EA5702" w:rsidP="00C90229">
            <w:pPr>
              <w:tabs>
                <w:tab w:val="left" w:pos="0"/>
                <w:tab w:val="left" w:pos="284"/>
              </w:tabs>
              <w:spacing w:before="120" w:after="120"/>
              <w:jc w:val="right"/>
              <w:rPr>
                <w:sz w:val="16"/>
                <w:szCs w:val="16"/>
              </w:rPr>
            </w:pPr>
          </w:p>
        </w:tc>
        <w:tc>
          <w:tcPr>
            <w:tcW w:w="1152" w:type="dxa"/>
          </w:tcPr>
          <w:p w14:paraId="7088F106"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tcPr>
          <w:p w14:paraId="50936033"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437 995 052</w:t>
            </w:r>
          </w:p>
          <w:p w14:paraId="40DE6975" w14:textId="77777777" w:rsidR="00EA5702" w:rsidRPr="00C93102" w:rsidRDefault="00EA5702" w:rsidP="003D661A">
            <w:pPr>
              <w:tabs>
                <w:tab w:val="left" w:pos="0"/>
                <w:tab w:val="left" w:pos="284"/>
              </w:tabs>
              <w:spacing w:before="120" w:after="120"/>
              <w:jc w:val="right"/>
              <w:rPr>
                <w:sz w:val="16"/>
                <w:szCs w:val="16"/>
              </w:rPr>
            </w:pPr>
          </w:p>
        </w:tc>
      </w:tr>
      <w:tr w:rsidR="00EA5702" w:rsidRPr="00C93102" w14:paraId="3750F135" w14:textId="77777777" w:rsidTr="00A72CA1">
        <w:tc>
          <w:tcPr>
            <w:tcW w:w="1151" w:type="dxa"/>
          </w:tcPr>
          <w:p w14:paraId="6EEF427E"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w:t>
            </w:r>
            <w:r>
              <w:rPr>
                <w:sz w:val="16"/>
                <w:szCs w:val="16"/>
              </w:rPr>
              <w:t>79</w:t>
            </w:r>
          </w:p>
        </w:tc>
        <w:tc>
          <w:tcPr>
            <w:tcW w:w="1152" w:type="dxa"/>
          </w:tcPr>
          <w:p w14:paraId="6BD6E171" w14:textId="77777777" w:rsidR="00EA5702" w:rsidRPr="00C93102" w:rsidRDefault="00EA5702" w:rsidP="00611EC9">
            <w:pPr>
              <w:tabs>
                <w:tab w:val="left" w:pos="0"/>
                <w:tab w:val="left" w:pos="284"/>
              </w:tabs>
              <w:spacing w:before="120" w:after="120"/>
              <w:jc w:val="right"/>
              <w:rPr>
                <w:sz w:val="16"/>
                <w:szCs w:val="16"/>
              </w:rPr>
            </w:pPr>
            <w:r>
              <w:rPr>
                <w:sz w:val="16"/>
                <w:szCs w:val="16"/>
              </w:rPr>
              <w:t>171 417 600</w:t>
            </w:r>
          </w:p>
        </w:tc>
        <w:tc>
          <w:tcPr>
            <w:tcW w:w="1152" w:type="dxa"/>
          </w:tcPr>
          <w:p w14:paraId="2D93AE0E"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01</w:t>
            </w:r>
          </w:p>
        </w:tc>
        <w:tc>
          <w:tcPr>
            <w:tcW w:w="1152" w:type="dxa"/>
          </w:tcPr>
          <w:p w14:paraId="15890842" w14:textId="77777777" w:rsidR="00EA5702" w:rsidRPr="00C93102" w:rsidRDefault="00EA5702" w:rsidP="00611EC9">
            <w:pPr>
              <w:tabs>
                <w:tab w:val="left" w:pos="0"/>
                <w:tab w:val="left" w:pos="284"/>
              </w:tabs>
              <w:spacing w:before="120" w:after="120"/>
              <w:jc w:val="right"/>
              <w:rPr>
                <w:sz w:val="16"/>
                <w:szCs w:val="16"/>
              </w:rPr>
            </w:pPr>
            <w:r>
              <w:rPr>
                <w:sz w:val="16"/>
                <w:szCs w:val="16"/>
              </w:rPr>
              <w:t>171 417 600</w:t>
            </w:r>
          </w:p>
        </w:tc>
        <w:tc>
          <w:tcPr>
            <w:tcW w:w="1151" w:type="dxa"/>
          </w:tcPr>
          <w:p w14:paraId="450E9628"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tcPr>
          <w:p w14:paraId="5BA34FA0" w14:textId="77777777" w:rsidR="00EA5702" w:rsidRPr="00EA5702" w:rsidRDefault="00EA5702" w:rsidP="00611EC9">
            <w:pPr>
              <w:tabs>
                <w:tab w:val="left" w:pos="0"/>
                <w:tab w:val="left" w:pos="284"/>
              </w:tabs>
              <w:spacing w:before="120" w:after="120"/>
              <w:jc w:val="right"/>
              <w:rPr>
                <w:sz w:val="16"/>
                <w:szCs w:val="16"/>
              </w:rPr>
            </w:pPr>
            <w:r w:rsidRPr="00EA5702">
              <w:rPr>
                <w:sz w:val="16"/>
                <w:szCs w:val="16"/>
              </w:rPr>
              <w:t>171 417 600</w:t>
            </w:r>
          </w:p>
        </w:tc>
        <w:tc>
          <w:tcPr>
            <w:tcW w:w="1152" w:type="dxa"/>
          </w:tcPr>
          <w:p w14:paraId="233297D3"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tcPr>
          <w:p w14:paraId="66F7464D" w14:textId="77777777" w:rsidR="00EA5702" w:rsidRPr="00C93102" w:rsidRDefault="00EA5702" w:rsidP="00611EC9">
            <w:pPr>
              <w:tabs>
                <w:tab w:val="left" w:pos="0"/>
                <w:tab w:val="left" w:pos="284"/>
              </w:tabs>
              <w:spacing w:before="120" w:after="120"/>
              <w:jc w:val="both"/>
              <w:rPr>
                <w:sz w:val="16"/>
                <w:szCs w:val="16"/>
              </w:rPr>
            </w:pPr>
            <w:r>
              <w:rPr>
                <w:sz w:val="16"/>
                <w:szCs w:val="16"/>
              </w:rPr>
              <w:t>171 417 600</w:t>
            </w:r>
          </w:p>
        </w:tc>
      </w:tr>
      <w:tr w:rsidR="00EA5702" w:rsidRPr="00C93102" w14:paraId="46518A23" w14:textId="77777777" w:rsidTr="00A72CA1">
        <w:tc>
          <w:tcPr>
            <w:tcW w:w="1151" w:type="dxa"/>
          </w:tcPr>
          <w:p w14:paraId="3742540C" w14:textId="77777777" w:rsidR="00EA5702" w:rsidRPr="00C93102" w:rsidRDefault="00EA5702" w:rsidP="00611EC9">
            <w:pPr>
              <w:tabs>
                <w:tab w:val="left" w:pos="0"/>
                <w:tab w:val="left" w:pos="284"/>
              </w:tabs>
              <w:spacing w:before="120" w:after="120"/>
              <w:jc w:val="both"/>
              <w:rPr>
                <w:sz w:val="16"/>
                <w:szCs w:val="16"/>
              </w:rPr>
            </w:pPr>
            <w:r>
              <w:rPr>
                <w:sz w:val="16"/>
                <w:szCs w:val="16"/>
              </w:rPr>
              <w:t>101</w:t>
            </w:r>
          </w:p>
        </w:tc>
        <w:tc>
          <w:tcPr>
            <w:tcW w:w="1152" w:type="dxa"/>
          </w:tcPr>
          <w:p w14:paraId="069F2961"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67 712 517</w:t>
            </w:r>
          </w:p>
          <w:p w14:paraId="230319A0" w14:textId="77777777" w:rsidR="00EA5702" w:rsidRDefault="00EA5702" w:rsidP="00611EC9">
            <w:pPr>
              <w:tabs>
                <w:tab w:val="left" w:pos="0"/>
                <w:tab w:val="left" w:pos="284"/>
              </w:tabs>
              <w:spacing w:before="120" w:after="120"/>
              <w:jc w:val="right"/>
              <w:rPr>
                <w:sz w:val="16"/>
                <w:szCs w:val="16"/>
              </w:rPr>
            </w:pPr>
          </w:p>
        </w:tc>
        <w:tc>
          <w:tcPr>
            <w:tcW w:w="1152" w:type="dxa"/>
          </w:tcPr>
          <w:p w14:paraId="48FAC91F" w14:textId="77777777" w:rsidR="00EA5702" w:rsidRPr="00C93102" w:rsidRDefault="00EA5702" w:rsidP="00611EC9">
            <w:pPr>
              <w:tabs>
                <w:tab w:val="left" w:pos="0"/>
                <w:tab w:val="left" w:pos="284"/>
              </w:tabs>
              <w:spacing w:before="120" w:after="120"/>
              <w:jc w:val="both"/>
              <w:rPr>
                <w:sz w:val="16"/>
                <w:szCs w:val="16"/>
              </w:rPr>
            </w:pPr>
            <w:r>
              <w:rPr>
                <w:sz w:val="16"/>
                <w:szCs w:val="16"/>
              </w:rPr>
              <w:t>01</w:t>
            </w:r>
          </w:p>
        </w:tc>
        <w:tc>
          <w:tcPr>
            <w:tcW w:w="1152" w:type="dxa"/>
          </w:tcPr>
          <w:p w14:paraId="5802745D"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67 712 517</w:t>
            </w:r>
          </w:p>
          <w:p w14:paraId="71370646" w14:textId="77777777" w:rsidR="00EA5702" w:rsidRDefault="00EA5702" w:rsidP="00611EC9">
            <w:pPr>
              <w:tabs>
                <w:tab w:val="left" w:pos="0"/>
                <w:tab w:val="left" w:pos="284"/>
              </w:tabs>
              <w:spacing w:before="120" w:after="120"/>
              <w:jc w:val="right"/>
              <w:rPr>
                <w:sz w:val="16"/>
                <w:szCs w:val="16"/>
              </w:rPr>
            </w:pPr>
          </w:p>
        </w:tc>
        <w:tc>
          <w:tcPr>
            <w:tcW w:w="1151" w:type="dxa"/>
          </w:tcPr>
          <w:p w14:paraId="66F89A3F" w14:textId="77777777" w:rsidR="00EA5702" w:rsidRPr="00C93102" w:rsidRDefault="00EA5702" w:rsidP="00611EC9">
            <w:pPr>
              <w:tabs>
                <w:tab w:val="left" w:pos="0"/>
                <w:tab w:val="left" w:pos="284"/>
              </w:tabs>
              <w:spacing w:before="120" w:after="120"/>
              <w:jc w:val="both"/>
              <w:rPr>
                <w:sz w:val="16"/>
                <w:szCs w:val="16"/>
              </w:rPr>
            </w:pPr>
            <w:r>
              <w:rPr>
                <w:sz w:val="16"/>
                <w:szCs w:val="16"/>
              </w:rPr>
              <w:t>07</w:t>
            </w:r>
          </w:p>
        </w:tc>
        <w:tc>
          <w:tcPr>
            <w:tcW w:w="1152" w:type="dxa"/>
          </w:tcPr>
          <w:p w14:paraId="6A42559A"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67 712 517</w:t>
            </w:r>
          </w:p>
          <w:p w14:paraId="0DDAD24F" w14:textId="77777777" w:rsidR="00EA5702" w:rsidRPr="00EA5702" w:rsidRDefault="00EA5702" w:rsidP="00611EC9">
            <w:pPr>
              <w:tabs>
                <w:tab w:val="left" w:pos="0"/>
                <w:tab w:val="left" w:pos="284"/>
              </w:tabs>
              <w:spacing w:before="120" w:after="120"/>
              <w:jc w:val="right"/>
              <w:rPr>
                <w:sz w:val="16"/>
                <w:szCs w:val="16"/>
              </w:rPr>
            </w:pPr>
          </w:p>
        </w:tc>
        <w:tc>
          <w:tcPr>
            <w:tcW w:w="1152" w:type="dxa"/>
          </w:tcPr>
          <w:p w14:paraId="1EC2E09E" w14:textId="77777777" w:rsidR="00EA5702" w:rsidRPr="00C93102" w:rsidRDefault="00EA5702" w:rsidP="00611EC9">
            <w:pPr>
              <w:tabs>
                <w:tab w:val="left" w:pos="0"/>
                <w:tab w:val="left" w:pos="284"/>
              </w:tabs>
              <w:spacing w:before="120" w:after="120"/>
              <w:jc w:val="both"/>
              <w:rPr>
                <w:sz w:val="16"/>
                <w:szCs w:val="16"/>
              </w:rPr>
            </w:pPr>
            <w:r>
              <w:rPr>
                <w:sz w:val="16"/>
                <w:szCs w:val="16"/>
              </w:rPr>
              <w:t>07</w:t>
            </w:r>
          </w:p>
        </w:tc>
        <w:tc>
          <w:tcPr>
            <w:tcW w:w="1152" w:type="dxa"/>
          </w:tcPr>
          <w:p w14:paraId="352FBE8D" w14:textId="77777777" w:rsidR="00597CEB" w:rsidRPr="003D661A" w:rsidRDefault="00597CEB" w:rsidP="003D661A">
            <w:pPr>
              <w:tabs>
                <w:tab w:val="left" w:pos="0"/>
                <w:tab w:val="left" w:pos="284"/>
              </w:tabs>
              <w:spacing w:before="120" w:after="120"/>
              <w:jc w:val="both"/>
              <w:rPr>
                <w:sz w:val="16"/>
                <w:szCs w:val="16"/>
              </w:rPr>
            </w:pPr>
            <w:r w:rsidRPr="003D661A">
              <w:rPr>
                <w:sz w:val="16"/>
                <w:szCs w:val="16"/>
              </w:rPr>
              <w:t>67 712 517</w:t>
            </w:r>
          </w:p>
          <w:p w14:paraId="03AE070F" w14:textId="77777777" w:rsidR="00EA5702" w:rsidRPr="00C93102" w:rsidRDefault="00EA5702" w:rsidP="00611EC9">
            <w:pPr>
              <w:tabs>
                <w:tab w:val="left" w:pos="0"/>
                <w:tab w:val="left" w:pos="284"/>
              </w:tabs>
              <w:spacing w:before="120" w:after="120"/>
              <w:jc w:val="both"/>
              <w:rPr>
                <w:sz w:val="16"/>
                <w:szCs w:val="16"/>
              </w:rPr>
            </w:pPr>
          </w:p>
        </w:tc>
      </w:tr>
    </w:tbl>
    <w:p w14:paraId="412D49B1" w14:textId="77777777" w:rsidR="00981B7D" w:rsidRPr="00C93102" w:rsidRDefault="00981B7D" w:rsidP="00981B7D">
      <w:pPr>
        <w:tabs>
          <w:tab w:val="left" w:pos="0"/>
          <w:tab w:val="left" w:pos="284"/>
        </w:tabs>
        <w:spacing w:after="120"/>
        <w:ind w:left="360"/>
        <w:jc w:val="both"/>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18"/>
        <w:gridCol w:w="34"/>
      </w:tblGrid>
      <w:tr w:rsidR="00981B7D" w:rsidRPr="00C93102" w14:paraId="6013EA47" w14:textId="77777777" w:rsidTr="00A72CA1">
        <w:trPr>
          <w:gridAfter w:val="1"/>
          <w:wAfter w:w="34" w:type="dxa"/>
        </w:trPr>
        <w:tc>
          <w:tcPr>
            <w:tcW w:w="9180" w:type="dxa"/>
            <w:gridSpan w:val="8"/>
          </w:tcPr>
          <w:p w14:paraId="0170D123" w14:textId="77777777" w:rsidR="00981B7D" w:rsidRPr="00C93102" w:rsidRDefault="00981B7D" w:rsidP="009E3B80">
            <w:pPr>
              <w:tabs>
                <w:tab w:val="left" w:pos="0"/>
                <w:tab w:val="left" w:pos="284"/>
              </w:tabs>
              <w:spacing w:before="120" w:after="120"/>
              <w:jc w:val="center"/>
              <w:rPr>
                <w:b/>
                <w:sz w:val="16"/>
                <w:szCs w:val="16"/>
              </w:rPr>
            </w:pPr>
            <w:r w:rsidRPr="00C93102">
              <w:rPr>
                <w:b/>
                <w:i/>
                <w:sz w:val="16"/>
                <w:szCs w:val="16"/>
              </w:rPr>
              <w:t>EFRR, region</w:t>
            </w:r>
            <w:r w:rsidR="00726E0C">
              <w:rPr>
                <w:b/>
                <w:i/>
                <w:sz w:val="16"/>
                <w:szCs w:val="16"/>
              </w:rPr>
              <w:t>y</w:t>
            </w:r>
            <w:r w:rsidRPr="00C93102">
              <w:rPr>
                <w:b/>
                <w:i/>
                <w:sz w:val="16"/>
                <w:szCs w:val="16"/>
              </w:rPr>
              <w:t xml:space="preserve"> lepiej rozwinięt</w:t>
            </w:r>
            <w:r w:rsidR="00726E0C">
              <w:rPr>
                <w:b/>
                <w:i/>
                <w:sz w:val="16"/>
                <w:szCs w:val="16"/>
              </w:rPr>
              <w:t>e</w:t>
            </w:r>
          </w:p>
        </w:tc>
      </w:tr>
      <w:tr w:rsidR="0034501C" w:rsidRPr="00C93102" w14:paraId="3C3F0254" w14:textId="77777777" w:rsidTr="00A72CA1">
        <w:tc>
          <w:tcPr>
            <w:tcW w:w="2303" w:type="dxa"/>
            <w:gridSpan w:val="2"/>
          </w:tcPr>
          <w:p w14:paraId="770F9955"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 xml:space="preserve">Wymiar 1 Zakres interwencji </w:t>
            </w:r>
          </w:p>
        </w:tc>
        <w:tc>
          <w:tcPr>
            <w:tcW w:w="2304" w:type="dxa"/>
            <w:gridSpan w:val="2"/>
          </w:tcPr>
          <w:p w14:paraId="2C7A3AA1"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Wymiar 2 Forma finansowania</w:t>
            </w:r>
          </w:p>
        </w:tc>
        <w:tc>
          <w:tcPr>
            <w:tcW w:w="2303" w:type="dxa"/>
            <w:gridSpan w:val="2"/>
          </w:tcPr>
          <w:p w14:paraId="682809ED" w14:textId="77777777" w:rsidR="0034501C" w:rsidRPr="00C93102" w:rsidRDefault="0034501C" w:rsidP="006E2D3B">
            <w:pPr>
              <w:tabs>
                <w:tab w:val="left" w:pos="0"/>
                <w:tab w:val="left" w:pos="284"/>
              </w:tabs>
              <w:spacing w:before="120" w:after="120"/>
              <w:jc w:val="both"/>
              <w:rPr>
                <w:b/>
                <w:sz w:val="16"/>
                <w:szCs w:val="16"/>
              </w:rPr>
            </w:pPr>
            <w:r w:rsidRPr="00C93102">
              <w:rPr>
                <w:b/>
                <w:sz w:val="16"/>
                <w:szCs w:val="16"/>
              </w:rPr>
              <w:t xml:space="preserve">Wymiar 3 Typ </w:t>
            </w:r>
            <w:r>
              <w:rPr>
                <w:b/>
                <w:sz w:val="16"/>
                <w:szCs w:val="16"/>
              </w:rPr>
              <w:t>obszaru</w:t>
            </w:r>
          </w:p>
        </w:tc>
        <w:tc>
          <w:tcPr>
            <w:tcW w:w="2304" w:type="dxa"/>
            <w:gridSpan w:val="3"/>
          </w:tcPr>
          <w:p w14:paraId="6311C853"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 xml:space="preserve">Wymiar </w:t>
            </w:r>
            <w:r>
              <w:rPr>
                <w:b/>
                <w:sz w:val="16"/>
                <w:szCs w:val="16"/>
              </w:rPr>
              <w:t>4</w:t>
            </w:r>
            <w:r w:rsidRPr="00C93102">
              <w:rPr>
                <w:b/>
                <w:sz w:val="16"/>
                <w:szCs w:val="16"/>
              </w:rPr>
              <w:t xml:space="preserve"> Terytorialne mechanizmy wdrażania</w:t>
            </w:r>
          </w:p>
        </w:tc>
      </w:tr>
      <w:tr w:rsidR="0034501C" w:rsidRPr="00C93102" w14:paraId="6265D73A" w14:textId="77777777" w:rsidTr="00A72CA1">
        <w:tc>
          <w:tcPr>
            <w:tcW w:w="1151" w:type="dxa"/>
          </w:tcPr>
          <w:p w14:paraId="584912C0" w14:textId="77777777" w:rsidR="0034501C" w:rsidRPr="00C93102" w:rsidRDefault="0034501C" w:rsidP="009E3B80">
            <w:pPr>
              <w:tabs>
                <w:tab w:val="left" w:pos="0"/>
                <w:tab w:val="left" w:pos="284"/>
              </w:tabs>
              <w:spacing w:before="120" w:after="120"/>
              <w:rPr>
                <w:b/>
                <w:sz w:val="16"/>
                <w:szCs w:val="16"/>
              </w:rPr>
            </w:pPr>
            <w:r w:rsidRPr="00C93102">
              <w:rPr>
                <w:b/>
                <w:sz w:val="16"/>
                <w:szCs w:val="16"/>
              </w:rPr>
              <w:t>Kod</w:t>
            </w:r>
          </w:p>
        </w:tc>
        <w:tc>
          <w:tcPr>
            <w:tcW w:w="1152" w:type="dxa"/>
          </w:tcPr>
          <w:p w14:paraId="06613F79" w14:textId="77777777" w:rsidR="0034501C" w:rsidRPr="00C93102" w:rsidRDefault="0034501C" w:rsidP="00371628">
            <w:pPr>
              <w:tabs>
                <w:tab w:val="left" w:pos="0"/>
                <w:tab w:val="left" w:pos="284"/>
              </w:tabs>
              <w:spacing w:before="120" w:after="120"/>
              <w:rPr>
                <w:b/>
                <w:sz w:val="16"/>
                <w:szCs w:val="16"/>
              </w:rPr>
            </w:pPr>
            <w:r w:rsidRPr="00C93102">
              <w:rPr>
                <w:b/>
                <w:sz w:val="16"/>
                <w:szCs w:val="16"/>
              </w:rPr>
              <w:t>Suma w EUR</w:t>
            </w:r>
          </w:p>
        </w:tc>
        <w:tc>
          <w:tcPr>
            <w:tcW w:w="1152" w:type="dxa"/>
          </w:tcPr>
          <w:p w14:paraId="5BCCB1C3"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Kod</w:t>
            </w:r>
          </w:p>
        </w:tc>
        <w:tc>
          <w:tcPr>
            <w:tcW w:w="1152" w:type="dxa"/>
          </w:tcPr>
          <w:p w14:paraId="56CC7781" w14:textId="77777777" w:rsidR="0034501C" w:rsidRPr="00C93102" w:rsidRDefault="0034501C" w:rsidP="005859D7">
            <w:pPr>
              <w:tabs>
                <w:tab w:val="left" w:pos="0"/>
                <w:tab w:val="left" w:pos="284"/>
              </w:tabs>
              <w:spacing w:before="120" w:after="120"/>
              <w:rPr>
                <w:b/>
                <w:sz w:val="16"/>
                <w:szCs w:val="16"/>
              </w:rPr>
            </w:pPr>
            <w:r w:rsidRPr="00C93102">
              <w:rPr>
                <w:b/>
                <w:sz w:val="16"/>
                <w:szCs w:val="16"/>
              </w:rPr>
              <w:t>Suma w EUR</w:t>
            </w:r>
          </w:p>
        </w:tc>
        <w:tc>
          <w:tcPr>
            <w:tcW w:w="1151" w:type="dxa"/>
          </w:tcPr>
          <w:p w14:paraId="7D117EC1"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Kod</w:t>
            </w:r>
          </w:p>
        </w:tc>
        <w:tc>
          <w:tcPr>
            <w:tcW w:w="1152" w:type="dxa"/>
          </w:tcPr>
          <w:p w14:paraId="2338ABB9" w14:textId="77777777" w:rsidR="0034501C" w:rsidRPr="00C93102" w:rsidRDefault="0034501C" w:rsidP="005859D7">
            <w:pPr>
              <w:tabs>
                <w:tab w:val="left" w:pos="0"/>
                <w:tab w:val="left" w:pos="284"/>
              </w:tabs>
              <w:spacing w:before="120" w:after="120"/>
              <w:rPr>
                <w:b/>
                <w:sz w:val="16"/>
                <w:szCs w:val="16"/>
              </w:rPr>
            </w:pPr>
            <w:r w:rsidRPr="00C93102">
              <w:rPr>
                <w:b/>
                <w:sz w:val="16"/>
                <w:szCs w:val="16"/>
              </w:rPr>
              <w:t>Suma w EUR</w:t>
            </w:r>
          </w:p>
        </w:tc>
        <w:tc>
          <w:tcPr>
            <w:tcW w:w="1152" w:type="dxa"/>
          </w:tcPr>
          <w:p w14:paraId="5020AA8D"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Kod</w:t>
            </w:r>
          </w:p>
        </w:tc>
        <w:tc>
          <w:tcPr>
            <w:tcW w:w="1152" w:type="dxa"/>
            <w:gridSpan w:val="2"/>
          </w:tcPr>
          <w:p w14:paraId="103BD4F8"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Suma w EUR</w:t>
            </w:r>
          </w:p>
        </w:tc>
      </w:tr>
      <w:tr w:rsidR="00EA5702" w:rsidRPr="00C93102" w14:paraId="13D43108" w14:textId="77777777" w:rsidTr="00A72CA1">
        <w:tc>
          <w:tcPr>
            <w:tcW w:w="1151" w:type="dxa"/>
          </w:tcPr>
          <w:p w14:paraId="77FEC18E"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078</w:t>
            </w:r>
          </w:p>
        </w:tc>
        <w:tc>
          <w:tcPr>
            <w:tcW w:w="1152" w:type="dxa"/>
          </w:tcPr>
          <w:p w14:paraId="03545D99"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32 967 369</w:t>
            </w:r>
          </w:p>
          <w:p w14:paraId="5697778B" w14:textId="77777777" w:rsidR="00EA5702" w:rsidRPr="00C93102" w:rsidRDefault="00EA5702" w:rsidP="00611EC9">
            <w:pPr>
              <w:tabs>
                <w:tab w:val="left" w:pos="0"/>
                <w:tab w:val="left" w:pos="284"/>
              </w:tabs>
              <w:spacing w:before="120" w:after="120"/>
              <w:jc w:val="right"/>
              <w:rPr>
                <w:sz w:val="16"/>
                <w:szCs w:val="16"/>
              </w:rPr>
            </w:pPr>
          </w:p>
        </w:tc>
        <w:tc>
          <w:tcPr>
            <w:tcW w:w="1152" w:type="dxa"/>
          </w:tcPr>
          <w:p w14:paraId="0BD1FBD9"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01</w:t>
            </w:r>
          </w:p>
        </w:tc>
        <w:tc>
          <w:tcPr>
            <w:tcW w:w="1152" w:type="dxa"/>
          </w:tcPr>
          <w:p w14:paraId="11B770FA"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32 967 369</w:t>
            </w:r>
          </w:p>
          <w:p w14:paraId="4575E2B0" w14:textId="77777777" w:rsidR="00EA5702" w:rsidRPr="00C93102" w:rsidRDefault="00EA5702" w:rsidP="00611EC9">
            <w:pPr>
              <w:tabs>
                <w:tab w:val="left" w:pos="0"/>
                <w:tab w:val="left" w:pos="284"/>
              </w:tabs>
              <w:spacing w:before="120" w:after="120"/>
              <w:jc w:val="right"/>
              <w:rPr>
                <w:sz w:val="16"/>
                <w:szCs w:val="16"/>
              </w:rPr>
            </w:pPr>
          </w:p>
        </w:tc>
        <w:tc>
          <w:tcPr>
            <w:tcW w:w="1151" w:type="dxa"/>
          </w:tcPr>
          <w:p w14:paraId="568658CC"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tcPr>
          <w:p w14:paraId="7B09624C" w14:textId="77777777" w:rsidR="00597CEB" w:rsidRPr="003D661A" w:rsidRDefault="00597CEB" w:rsidP="003D661A">
            <w:pPr>
              <w:tabs>
                <w:tab w:val="left" w:pos="0"/>
                <w:tab w:val="left" w:pos="284"/>
              </w:tabs>
              <w:spacing w:before="120" w:after="120"/>
              <w:jc w:val="both"/>
              <w:rPr>
                <w:sz w:val="16"/>
                <w:szCs w:val="16"/>
              </w:rPr>
            </w:pPr>
            <w:r w:rsidRPr="003D661A">
              <w:rPr>
                <w:sz w:val="16"/>
                <w:szCs w:val="16"/>
              </w:rPr>
              <w:t>32 967 369</w:t>
            </w:r>
          </w:p>
          <w:p w14:paraId="320CF5CC" w14:textId="77777777" w:rsidR="00EA5702" w:rsidRPr="00C93102" w:rsidRDefault="00EA5702" w:rsidP="009E3B80">
            <w:pPr>
              <w:tabs>
                <w:tab w:val="left" w:pos="0"/>
                <w:tab w:val="left" w:pos="284"/>
              </w:tabs>
              <w:spacing w:before="120" w:after="120"/>
              <w:jc w:val="both"/>
              <w:rPr>
                <w:sz w:val="16"/>
                <w:szCs w:val="16"/>
              </w:rPr>
            </w:pPr>
          </w:p>
        </w:tc>
        <w:tc>
          <w:tcPr>
            <w:tcW w:w="1152" w:type="dxa"/>
          </w:tcPr>
          <w:p w14:paraId="363E5413"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gridSpan w:val="2"/>
          </w:tcPr>
          <w:p w14:paraId="102C22E3" w14:textId="77777777" w:rsidR="00597CEB" w:rsidRPr="003D661A" w:rsidRDefault="00597CEB" w:rsidP="003D661A">
            <w:pPr>
              <w:tabs>
                <w:tab w:val="left" w:pos="0"/>
                <w:tab w:val="left" w:pos="284"/>
              </w:tabs>
              <w:spacing w:before="120" w:after="120"/>
              <w:jc w:val="both"/>
              <w:rPr>
                <w:sz w:val="16"/>
                <w:szCs w:val="16"/>
              </w:rPr>
            </w:pPr>
            <w:r w:rsidRPr="003D661A">
              <w:rPr>
                <w:sz w:val="16"/>
                <w:szCs w:val="16"/>
              </w:rPr>
              <w:t>32 967 369</w:t>
            </w:r>
          </w:p>
          <w:p w14:paraId="08432AF8" w14:textId="77777777" w:rsidR="00EA5702" w:rsidRPr="00C93102" w:rsidRDefault="00EA5702" w:rsidP="009E3B80">
            <w:pPr>
              <w:tabs>
                <w:tab w:val="left" w:pos="0"/>
                <w:tab w:val="left" w:pos="284"/>
              </w:tabs>
              <w:spacing w:before="120" w:after="120"/>
              <w:jc w:val="both"/>
              <w:rPr>
                <w:sz w:val="16"/>
                <w:szCs w:val="16"/>
              </w:rPr>
            </w:pPr>
          </w:p>
        </w:tc>
      </w:tr>
      <w:tr w:rsidR="00EA5702" w:rsidRPr="00C93102" w14:paraId="59D05DAA" w14:textId="77777777" w:rsidTr="00A72CA1">
        <w:tc>
          <w:tcPr>
            <w:tcW w:w="1151" w:type="dxa"/>
          </w:tcPr>
          <w:p w14:paraId="4E69B794" w14:textId="77777777" w:rsidR="00EA5702" w:rsidRPr="00C93102" w:rsidRDefault="00EA5702" w:rsidP="00611EC9">
            <w:pPr>
              <w:tabs>
                <w:tab w:val="left" w:pos="0"/>
                <w:tab w:val="left" w:pos="284"/>
              </w:tabs>
              <w:spacing w:before="120" w:after="120"/>
              <w:jc w:val="both"/>
              <w:rPr>
                <w:sz w:val="16"/>
                <w:szCs w:val="16"/>
              </w:rPr>
            </w:pPr>
            <w:r>
              <w:rPr>
                <w:sz w:val="16"/>
                <w:szCs w:val="16"/>
              </w:rPr>
              <w:t>079</w:t>
            </w:r>
          </w:p>
        </w:tc>
        <w:tc>
          <w:tcPr>
            <w:tcW w:w="1152" w:type="dxa"/>
          </w:tcPr>
          <w:p w14:paraId="48B48108" w14:textId="77777777" w:rsidR="00EA5702" w:rsidRPr="00C93102" w:rsidRDefault="00EA5702" w:rsidP="00611EC9">
            <w:pPr>
              <w:tabs>
                <w:tab w:val="left" w:pos="0"/>
                <w:tab w:val="left" w:pos="284"/>
              </w:tabs>
              <w:spacing w:before="120" w:after="120"/>
              <w:jc w:val="right"/>
              <w:rPr>
                <w:sz w:val="16"/>
                <w:szCs w:val="16"/>
              </w:rPr>
            </w:pPr>
            <w:r>
              <w:rPr>
                <w:sz w:val="16"/>
                <w:szCs w:val="16"/>
              </w:rPr>
              <w:t>12 902 400</w:t>
            </w:r>
          </w:p>
        </w:tc>
        <w:tc>
          <w:tcPr>
            <w:tcW w:w="1152" w:type="dxa"/>
          </w:tcPr>
          <w:p w14:paraId="4FC6E8B2"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01</w:t>
            </w:r>
          </w:p>
        </w:tc>
        <w:tc>
          <w:tcPr>
            <w:tcW w:w="1152" w:type="dxa"/>
          </w:tcPr>
          <w:p w14:paraId="1CD9D7DF" w14:textId="77777777" w:rsidR="00EA5702" w:rsidRPr="00C93102" w:rsidRDefault="00EA5702" w:rsidP="00611EC9">
            <w:pPr>
              <w:tabs>
                <w:tab w:val="left" w:pos="0"/>
                <w:tab w:val="left" w:pos="284"/>
              </w:tabs>
              <w:spacing w:before="120" w:after="120"/>
              <w:jc w:val="right"/>
              <w:rPr>
                <w:sz w:val="16"/>
                <w:szCs w:val="16"/>
              </w:rPr>
            </w:pPr>
            <w:r>
              <w:rPr>
                <w:sz w:val="16"/>
                <w:szCs w:val="16"/>
              </w:rPr>
              <w:t>12 902 400</w:t>
            </w:r>
          </w:p>
        </w:tc>
        <w:tc>
          <w:tcPr>
            <w:tcW w:w="1151" w:type="dxa"/>
          </w:tcPr>
          <w:p w14:paraId="6C3B4C5E"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tcPr>
          <w:p w14:paraId="39EDA17E" w14:textId="77777777" w:rsidR="00EA5702" w:rsidRPr="00C93102" w:rsidRDefault="00EA5702" w:rsidP="00611EC9">
            <w:pPr>
              <w:tabs>
                <w:tab w:val="left" w:pos="0"/>
                <w:tab w:val="left" w:pos="284"/>
              </w:tabs>
              <w:spacing w:before="120" w:after="120"/>
              <w:jc w:val="both"/>
              <w:rPr>
                <w:sz w:val="16"/>
                <w:szCs w:val="16"/>
              </w:rPr>
            </w:pPr>
            <w:r>
              <w:rPr>
                <w:sz w:val="16"/>
                <w:szCs w:val="16"/>
              </w:rPr>
              <w:t>12 902 400</w:t>
            </w:r>
          </w:p>
        </w:tc>
        <w:tc>
          <w:tcPr>
            <w:tcW w:w="1152" w:type="dxa"/>
          </w:tcPr>
          <w:p w14:paraId="6C59359D"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gridSpan w:val="2"/>
          </w:tcPr>
          <w:p w14:paraId="356AB5E2" w14:textId="77777777" w:rsidR="00EA5702" w:rsidRPr="00C93102" w:rsidRDefault="00EA5702" w:rsidP="00611EC9">
            <w:pPr>
              <w:tabs>
                <w:tab w:val="left" w:pos="0"/>
                <w:tab w:val="left" w:pos="284"/>
              </w:tabs>
              <w:spacing w:before="120" w:after="120"/>
              <w:jc w:val="both"/>
              <w:rPr>
                <w:sz w:val="16"/>
                <w:szCs w:val="16"/>
              </w:rPr>
            </w:pPr>
            <w:r>
              <w:rPr>
                <w:sz w:val="16"/>
                <w:szCs w:val="16"/>
              </w:rPr>
              <w:t>12 902 400</w:t>
            </w:r>
          </w:p>
        </w:tc>
      </w:tr>
      <w:tr w:rsidR="00EA5702" w:rsidRPr="00C93102" w14:paraId="2B0400A5" w14:textId="77777777" w:rsidTr="00A72CA1">
        <w:tc>
          <w:tcPr>
            <w:tcW w:w="1151" w:type="dxa"/>
          </w:tcPr>
          <w:p w14:paraId="29A6364D" w14:textId="77777777" w:rsidR="00EA5702" w:rsidRDefault="00EA5702" w:rsidP="00611EC9">
            <w:pPr>
              <w:tabs>
                <w:tab w:val="left" w:pos="0"/>
                <w:tab w:val="left" w:pos="284"/>
              </w:tabs>
              <w:spacing w:before="120" w:after="120"/>
              <w:jc w:val="both"/>
              <w:rPr>
                <w:sz w:val="16"/>
                <w:szCs w:val="16"/>
              </w:rPr>
            </w:pPr>
            <w:r>
              <w:rPr>
                <w:sz w:val="16"/>
                <w:szCs w:val="16"/>
              </w:rPr>
              <w:t>101</w:t>
            </w:r>
          </w:p>
        </w:tc>
        <w:tc>
          <w:tcPr>
            <w:tcW w:w="1152" w:type="dxa"/>
          </w:tcPr>
          <w:p w14:paraId="687DDEE5"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5 096 641</w:t>
            </w:r>
          </w:p>
          <w:p w14:paraId="3FDCD680" w14:textId="77777777" w:rsidR="00EA5702" w:rsidRDefault="00EA5702" w:rsidP="00611EC9">
            <w:pPr>
              <w:tabs>
                <w:tab w:val="left" w:pos="0"/>
                <w:tab w:val="left" w:pos="284"/>
              </w:tabs>
              <w:spacing w:before="120" w:after="120"/>
              <w:jc w:val="right"/>
              <w:rPr>
                <w:sz w:val="16"/>
                <w:szCs w:val="16"/>
              </w:rPr>
            </w:pPr>
          </w:p>
        </w:tc>
        <w:tc>
          <w:tcPr>
            <w:tcW w:w="1152" w:type="dxa"/>
          </w:tcPr>
          <w:p w14:paraId="161DC824" w14:textId="77777777" w:rsidR="00EA5702" w:rsidRPr="00C93102" w:rsidRDefault="00EA5702" w:rsidP="00611EC9">
            <w:pPr>
              <w:tabs>
                <w:tab w:val="left" w:pos="0"/>
                <w:tab w:val="left" w:pos="284"/>
              </w:tabs>
              <w:spacing w:before="120" w:after="120"/>
              <w:jc w:val="both"/>
              <w:rPr>
                <w:sz w:val="16"/>
                <w:szCs w:val="16"/>
              </w:rPr>
            </w:pPr>
            <w:r>
              <w:rPr>
                <w:sz w:val="16"/>
                <w:szCs w:val="16"/>
              </w:rPr>
              <w:t>01</w:t>
            </w:r>
          </w:p>
        </w:tc>
        <w:tc>
          <w:tcPr>
            <w:tcW w:w="1152" w:type="dxa"/>
          </w:tcPr>
          <w:p w14:paraId="0F93C62D"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5 096 641</w:t>
            </w:r>
          </w:p>
          <w:p w14:paraId="33266F8F" w14:textId="77777777" w:rsidR="00EA5702" w:rsidRDefault="00EA5702" w:rsidP="00611EC9">
            <w:pPr>
              <w:tabs>
                <w:tab w:val="left" w:pos="0"/>
                <w:tab w:val="left" w:pos="284"/>
              </w:tabs>
              <w:spacing w:before="120" w:after="120"/>
              <w:jc w:val="right"/>
              <w:rPr>
                <w:sz w:val="16"/>
                <w:szCs w:val="16"/>
              </w:rPr>
            </w:pPr>
          </w:p>
        </w:tc>
        <w:tc>
          <w:tcPr>
            <w:tcW w:w="1151" w:type="dxa"/>
          </w:tcPr>
          <w:p w14:paraId="6492982A" w14:textId="77777777" w:rsidR="00EA5702" w:rsidRPr="00C93102" w:rsidRDefault="00EA5702" w:rsidP="00611EC9">
            <w:pPr>
              <w:tabs>
                <w:tab w:val="left" w:pos="0"/>
                <w:tab w:val="left" w:pos="284"/>
              </w:tabs>
              <w:spacing w:before="120" w:after="120"/>
              <w:jc w:val="both"/>
              <w:rPr>
                <w:sz w:val="16"/>
                <w:szCs w:val="16"/>
              </w:rPr>
            </w:pPr>
            <w:r>
              <w:rPr>
                <w:sz w:val="16"/>
                <w:szCs w:val="16"/>
              </w:rPr>
              <w:t>07</w:t>
            </w:r>
          </w:p>
        </w:tc>
        <w:tc>
          <w:tcPr>
            <w:tcW w:w="1152" w:type="dxa"/>
          </w:tcPr>
          <w:p w14:paraId="66E46D94" w14:textId="77777777" w:rsidR="00597CEB" w:rsidRPr="003D661A" w:rsidRDefault="00597CEB" w:rsidP="003D661A">
            <w:pPr>
              <w:tabs>
                <w:tab w:val="left" w:pos="0"/>
                <w:tab w:val="left" w:pos="284"/>
              </w:tabs>
              <w:spacing w:before="120" w:after="120"/>
              <w:jc w:val="both"/>
              <w:rPr>
                <w:sz w:val="16"/>
                <w:szCs w:val="16"/>
              </w:rPr>
            </w:pPr>
            <w:r w:rsidRPr="003D661A">
              <w:rPr>
                <w:sz w:val="16"/>
                <w:szCs w:val="16"/>
              </w:rPr>
              <w:t>5 096 641</w:t>
            </w:r>
          </w:p>
          <w:p w14:paraId="644CBD4D" w14:textId="77777777" w:rsidR="00EA5702" w:rsidRPr="00C93102" w:rsidRDefault="00EA5702" w:rsidP="00611EC9">
            <w:pPr>
              <w:tabs>
                <w:tab w:val="left" w:pos="0"/>
                <w:tab w:val="left" w:pos="284"/>
              </w:tabs>
              <w:spacing w:before="120" w:after="120"/>
              <w:jc w:val="both"/>
              <w:rPr>
                <w:sz w:val="16"/>
                <w:szCs w:val="16"/>
              </w:rPr>
            </w:pPr>
          </w:p>
        </w:tc>
        <w:tc>
          <w:tcPr>
            <w:tcW w:w="1152" w:type="dxa"/>
          </w:tcPr>
          <w:p w14:paraId="6F071A72" w14:textId="77777777" w:rsidR="00EA5702" w:rsidRPr="00C93102" w:rsidRDefault="00EA5702" w:rsidP="00611EC9">
            <w:pPr>
              <w:tabs>
                <w:tab w:val="left" w:pos="0"/>
                <w:tab w:val="left" w:pos="284"/>
              </w:tabs>
              <w:spacing w:before="120" w:after="120"/>
              <w:jc w:val="both"/>
              <w:rPr>
                <w:sz w:val="16"/>
                <w:szCs w:val="16"/>
              </w:rPr>
            </w:pPr>
            <w:r>
              <w:rPr>
                <w:sz w:val="16"/>
                <w:szCs w:val="16"/>
              </w:rPr>
              <w:t>07</w:t>
            </w:r>
          </w:p>
        </w:tc>
        <w:tc>
          <w:tcPr>
            <w:tcW w:w="1152" w:type="dxa"/>
            <w:gridSpan w:val="2"/>
          </w:tcPr>
          <w:p w14:paraId="7E8E81B2" w14:textId="77777777" w:rsidR="00597CEB" w:rsidRPr="003D661A" w:rsidRDefault="00597CEB" w:rsidP="003D661A">
            <w:pPr>
              <w:tabs>
                <w:tab w:val="left" w:pos="0"/>
                <w:tab w:val="left" w:pos="284"/>
              </w:tabs>
              <w:spacing w:before="120" w:after="120"/>
              <w:jc w:val="both"/>
              <w:rPr>
                <w:sz w:val="16"/>
                <w:szCs w:val="16"/>
              </w:rPr>
            </w:pPr>
            <w:r w:rsidRPr="003D661A">
              <w:rPr>
                <w:sz w:val="16"/>
                <w:szCs w:val="16"/>
              </w:rPr>
              <w:t>5 096 641</w:t>
            </w:r>
          </w:p>
          <w:p w14:paraId="3C12744A" w14:textId="77777777" w:rsidR="00EA5702" w:rsidRPr="00C93102" w:rsidRDefault="00EA5702" w:rsidP="00611EC9">
            <w:pPr>
              <w:tabs>
                <w:tab w:val="left" w:pos="0"/>
                <w:tab w:val="left" w:pos="284"/>
              </w:tabs>
              <w:spacing w:before="120" w:after="120"/>
              <w:jc w:val="both"/>
              <w:rPr>
                <w:sz w:val="16"/>
                <w:szCs w:val="16"/>
              </w:rPr>
            </w:pPr>
          </w:p>
        </w:tc>
      </w:tr>
    </w:tbl>
    <w:p w14:paraId="5399718A" w14:textId="77777777" w:rsidR="001C072F" w:rsidRPr="00C93102" w:rsidRDefault="001C072F" w:rsidP="00C11319">
      <w:pPr>
        <w:tabs>
          <w:tab w:val="left" w:pos="0"/>
          <w:tab w:val="left" w:pos="284"/>
        </w:tabs>
        <w:ind w:left="360"/>
        <w:jc w:val="both"/>
        <w:rPr>
          <w:b/>
        </w:rPr>
      </w:pPr>
    </w:p>
    <w:p w14:paraId="40A58C6E" w14:textId="77777777" w:rsidR="00981B7D" w:rsidRPr="00C93102" w:rsidRDefault="001C072F" w:rsidP="00211C5F">
      <w:pPr>
        <w:pStyle w:val="Nagwek2"/>
        <w:numPr>
          <w:ilvl w:val="0"/>
          <w:numId w:val="0"/>
        </w:numPr>
      </w:pPr>
      <w:r w:rsidRPr="00C93102">
        <w:br w:type="page"/>
      </w:r>
      <w:bookmarkStart w:id="72" w:name="_Toc368487918"/>
      <w:bookmarkStart w:id="73" w:name="_Toc33694586"/>
      <w:r w:rsidR="00981B7D" w:rsidRPr="00C93102">
        <w:lastRenderedPageBreak/>
        <w:t xml:space="preserve">2.3. Oś priorytetowa III. </w:t>
      </w:r>
      <w:r w:rsidR="000E79A1">
        <w:t>Cyfrowe kompetencje</w:t>
      </w:r>
      <w:r w:rsidR="00981B7D" w:rsidRPr="00C93102">
        <w:t xml:space="preserve"> społeczeństwa</w:t>
      </w:r>
      <w:bookmarkEnd w:id="72"/>
      <w:bookmarkEnd w:id="73"/>
    </w:p>
    <w:p w14:paraId="2A0934E0" w14:textId="77777777" w:rsidR="00981B7D" w:rsidRPr="00C93102" w:rsidRDefault="00981B7D" w:rsidP="007D6DBC">
      <w:pPr>
        <w:ind w:left="432"/>
        <w:rPr>
          <w:b/>
        </w:rPr>
      </w:pPr>
    </w:p>
    <w:p w14:paraId="3E3E31D8" w14:textId="77777777" w:rsidR="00981B7D" w:rsidRPr="00C93102" w:rsidRDefault="00981B7D" w:rsidP="00C11319">
      <w:pPr>
        <w:numPr>
          <w:ilvl w:val="0"/>
          <w:numId w:val="2"/>
        </w:numPr>
        <w:suppressAutoHyphens w:val="0"/>
        <w:spacing w:line="276" w:lineRule="auto"/>
        <w:ind w:left="284" w:hanging="284"/>
        <w:jc w:val="both"/>
        <w:rPr>
          <w:b/>
        </w:rPr>
      </w:pPr>
      <w:r w:rsidRPr="00C93102">
        <w:rPr>
          <w:b/>
        </w:rPr>
        <w:t>Uzasadnienie</w:t>
      </w:r>
      <w:r w:rsidR="00201C9C">
        <w:rPr>
          <w:b/>
        </w:rPr>
        <w:t xml:space="preserve"> utworzenia</w:t>
      </w:r>
      <w:r w:rsidRPr="00C93102">
        <w:rPr>
          <w:b/>
        </w:rPr>
        <w:t xml:space="preserve"> osi</w:t>
      </w:r>
      <w:r w:rsidR="00201C9C">
        <w:rPr>
          <w:b/>
        </w:rPr>
        <w:t xml:space="preserve"> priorytetowej</w:t>
      </w:r>
      <w:r w:rsidRPr="00C93102">
        <w:rPr>
          <w:b/>
        </w:rPr>
        <w:t xml:space="preserve"> obejmującej więcej niż jedną kategorię region</w:t>
      </w:r>
      <w:r w:rsidR="00201C9C">
        <w:rPr>
          <w:b/>
        </w:rPr>
        <w:t>u</w:t>
      </w:r>
    </w:p>
    <w:p w14:paraId="730AF558" w14:textId="77777777" w:rsidR="00981B7D" w:rsidRPr="00C93102" w:rsidRDefault="00981B7D" w:rsidP="00981B7D">
      <w:pPr>
        <w:rPr>
          <w:i/>
        </w:rPr>
      </w:pPr>
      <w:r w:rsidRPr="00C93102">
        <w:rPr>
          <w:i/>
        </w:rPr>
        <w:t>[max 3500 znaków]</w:t>
      </w:r>
    </w:p>
    <w:p w14:paraId="067334EC" w14:textId="77777777" w:rsidR="00981B7D" w:rsidRPr="00C93102" w:rsidRDefault="00981B7D" w:rsidP="00981B7D">
      <w:pPr>
        <w:rPr>
          <w:i/>
        </w:rPr>
      </w:pPr>
    </w:p>
    <w:p w14:paraId="0CC1F045" w14:textId="77777777" w:rsidR="0023534C" w:rsidRDefault="00981B7D" w:rsidP="0023534C">
      <w:pPr>
        <w:jc w:val="both"/>
        <w:rPr>
          <w:bCs/>
        </w:rPr>
      </w:pPr>
      <w:r w:rsidRPr="00C93102">
        <w:rPr>
          <w:bCs/>
        </w:rPr>
        <w:t xml:space="preserve">W ramach osi wspierane będą projekty realizowane na terenie całego kraju, z uwzględnieniem </w:t>
      </w:r>
      <w:r w:rsidR="00EC44F3">
        <w:rPr>
          <w:bCs/>
        </w:rPr>
        <w:t>zdiagnozowanych</w:t>
      </w:r>
      <w:r w:rsidR="00EC44F3" w:rsidRPr="00C93102">
        <w:rPr>
          <w:bCs/>
        </w:rPr>
        <w:t xml:space="preserve"> </w:t>
      </w:r>
      <w:r w:rsidRPr="00C93102">
        <w:rPr>
          <w:bCs/>
        </w:rPr>
        <w:t xml:space="preserve">potrzeb społecznych w zakresie </w:t>
      </w:r>
      <w:r w:rsidR="00EC44F3">
        <w:rPr>
          <w:bCs/>
        </w:rPr>
        <w:t xml:space="preserve">zwiększenia aktywności i </w:t>
      </w:r>
      <w:r w:rsidR="005B4A7A">
        <w:rPr>
          <w:bCs/>
        </w:rPr>
        <w:t xml:space="preserve">poprawy umiejętności </w:t>
      </w:r>
      <w:r w:rsidR="00EC44F3">
        <w:rPr>
          <w:bCs/>
        </w:rPr>
        <w:t>korzystania z </w:t>
      </w:r>
      <w:r w:rsidR="007B5834">
        <w:rPr>
          <w:bCs/>
        </w:rPr>
        <w:t xml:space="preserve">Internetu, w tym w szczególności </w:t>
      </w:r>
      <w:r w:rsidR="005B4A7A">
        <w:rPr>
          <w:bCs/>
        </w:rPr>
        <w:t xml:space="preserve">z </w:t>
      </w:r>
      <w:r w:rsidR="00EC44F3">
        <w:rPr>
          <w:bCs/>
        </w:rPr>
        <w:t>usług</w:t>
      </w:r>
      <w:r w:rsidR="007B5834">
        <w:rPr>
          <w:bCs/>
        </w:rPr>
        <w:t xml:space="preserve"> publicznych</w:t>
      </w:r>
      <w:r w:rsidR="00EC44F3">
        <w:rPr>
          <w:bCs/>
        </w:rPr>
        <w:t xml:space="preserve"> świadczonych drogą elektroniczną</w:t>
      </w:r>
      <w:r w:rsidRPr="00C93102">
        <w:rPr>
          <w:bCs/>
        </w:rPr>
        <w:t xml:space="preserve">. </w:t>
      </w:r>
      <w:r w:rsidR="00F45A20" w:rsidRPr="000B171C">
        <w:rPr>
          <w:bCs/>
        </w:rPr>
        <w:t>I</w:t>
      </w:r>
      <w:r w:rsidR="00F45A20" w:rsidRPr="005859D7">
        <w:rPr>
          <w:bCs/>
        </w:rPr>
        <w:t xml:space="preserve">nterwencja zaplanowana w osi III wdrażana będzie z poziomu krajowego co </w:t>
      </w:r>
      <w:r w:rsidR="0027704D" w:rsidRPr="005859D7">
        <w:rPr>
          <w:bCs/>
        </w:rPr>
        <w:t>wynika z</w:t>
      </w:r>
      <w:r w:rsidR="00695910">
        <w:rPr>
          <w:bCs/>
        </w:rPr>
        <w:t> </w:t>
      </w:r>
      <w:r w:rsidR="0027704D" w:rsidRPr="005859D7">
        <w:rPr>
          <w:bCs/>
        </w:rPr>
        <w:t>doświadczeń z realizacji</w:t>
      </w:r>
      <w:r w:rsidR="00F45A20" w:rsidRPr="005859D7">
        <w:rPr>
          <w:bCs/>
        </w:rPr>
        <w:t xml:space="preserve"> tego typu projektów w latach 2007-2013</w:t>
      </w:r>
      <w:r w:rsidR="0027704D" w:rsidRPr="005859D7">
        <w:rPr>
          <w:bCs/>
        </w:rPr>
        <w:t>.</w:t>
      </w:r>
      <w:r w:rsidR="007B56F3">
        <w:rPr>
          <w:bCs/>
        </w:rPr>
        <w:t xml:space="preserve"> </w:t>
      </w:r>
      <w:r w:rsidR="0027704D" w:rsidRPr="005859D7">
        <w:rPr>
          <w:bCs/>
        </w:rPr>
        <w:t>Powyższe</w:t>
      </w:r>
      <w:r w:rsidR="00F45A20" w:rsidRPr="005859D7">
        <w:rPr>
          <w:bCs/>
        </w:rPr>
        <w:t xml:space="preserve"> umożliwi zapewnienie</w:t>
      </w:r>
      <w:r w:rsidR="008A3F00" w:rsidRPr="005859D7">
        <w:rPr>
          <w:bCs/>
        </w:rPr>
        <w:t xml:space="preserve"> </w:t>
      </w:r>
      <w:r w:rsidR="00F13A9E" w:rsidRPr="005859D7">
        <w:rPr>
          <w:bCs/>
        </w:rPr>
        <w:t xml:space="preserve">spójnego charakteru prowadzonych działań </w:t>
      </w:r>
      <w:r w:rsidR="0027704D" w:rsidRPr="005859D7">
        <w:rPr>
          <w:bCs/>
        </w:rPr>
        <w:t>oraz</w:t>
      </w:r>
      <w:r w:rsidR="008A3F00" w:rsidRPr="005859D7">
        <w:rPr>
          <w:bCs/>
        </w:rPr>
        <w:t xml:space="preserve"> doprowadzi do</w:t>
      </w:r>
      <w:r w:rsidR="00F13A9E" w:rsidRPr="005859D7">
        <w:rPr>
          <w:bCs/>
        </w:rPr>
        <w:t xml:space="preserve"> zwiększenia ich efektywności</w:t>
      </w:r>
      <w:r w:rsidR="0027704D" w:rsidRPr="005859D7">
        <w:rPr>
          <w:bCs/>
        </w:rPr>
        <w:t xml:space="preserve">, </w:t>
      </w:r>
      <w:r w:rsidR="00F13A9E" w:rsidRPr="005859D7">
        <w:rPr>
          <w:bCs/>
        </w:rPr>
        <w:t>synergii</w:t>
      </w:r>
      <w:r w:rsidR="0027704D" w:rsidRPr="005859D7">
        <w:rPr>
          <w:bCs/>
        </w:rPr>
        <w:t xml:space="preserve"> i</w:t>
      </w:r>
      <w:r w:rsidR="00F13A9E" w:rsidRPr="005859D7">
        <w:rPr>
          <w:bCs/>
        </w:rPr>
        <w:t xml:space="preserve"> ich </w:t>
      </w:r>
      <w:r w:rsidR="00195EB0" w:rsidRPr="005859D7">
        <w:rPr>
          <w:bCs/>
        </w:rPr>
        <w:t>s</w:t>
      </w:r>
      <w:r w:rsidR="0023534C" w:rsidRPr="005859D7">
        <w:rPr>
          <w:bCs/>
        </w:rPr>
        <w:t>koordyn</w:t>
      </w:r>
      <w:r w:rsidR="007B5834" w:rsidRPr="005859D7">
        <w:rPr>
          <w:bCs/>
        </w:rPr>
        <w:t>owania</w:t>
      </w:r>
      <w:r w:rsidR="00F13A9E" w:rsidRPr="005859D7">
        <w:rPr>
          <w:bCs/>
        </w:rPr>
        <w:t xml:space="preserve"> </w:t>
      </w:r>
      <w:r w:rsidR="008A3F00" w:rsidRPr="005859D7">
        <w:rPr>
          <w:bCs/>
        </w:rPr>
        <w:t>(</w:t>
      </w:r>
      <w:r w:rsidR="0023534C" w:rsidRPr="005859D7">
        <w:rPr>
          <w:bCs/>
        </w:rPr>
        <w:t>w tym także z innymi CT oraz wsparci</w:t>
      </w:r>
      <w:r w:rsidR="007B5834" w:rsidRPr="005859D7">
        <w:rPr>
          <w:bCs/>
        </w:rPr>
        <w:t>em</w:t>
      </w:r>
      <w:r w:rsidR="0023534C" w:rsidRPr="005859D7">
        <w:rPr>
          <w:bCs/>
        </w:rPr>
        <w:t xml:space="preserve"> z innych źródeł publicznych i</w:t>
      </w:r>
      <w:r w:rsidR="00695910">
        <w:rPr>
          <w:bCs/>
        </w:rPr>
        <w:t> </w:t>
      </w:r>
      <w:r w:rsidR="0023534C" w:rsidRPr="005859D7">
        <w:rPr>
          <w:bCs/>
        </w:rPr>
        <w:t>prywatnych).</w:t>
      </w:r>
      <w:r w:rsidR="0023534C" w:rsidRPr="0023534C">
        <w:rPr>
          <w:bCs/>
        </w:rPr>
        <w:t xml:space="preserve"> </w:t>
      </w:r>
    </w:p>
    <w:p w14:paraId="072B32D4" w14:textId="77777777" w:rsidR="0023534C" w:rsidRDefault="0023534C" w:rsidP="0023534C">
      <w:pPr>
        <w:jc w:val="both"/>
        <w:rPr>
          <w:bCs/>
        </w:rPr>
      </w:pPr>
    </w:p>
    <w:p w14:paraId="1F49A57E" w14:textId="77777777" w:rsidR="0023534C" w:rsidRDefault="0023534C" w:rsidP="00337A17">
      <w:pPr>
        <w:jc w:val="both"/>
        <w:rPr>
          <w:bCs/>
        </w:rPr>
      </w:pPr>
      <w:r w:rsidRPr="0023534C">
        <w:rPr>
          <w:bCs/>
        </w:rPr>
        <w:t>Konstrukcja osi uwzględniającej tylko jedną kategorię regionów byłaby niezasadna z przyczyn techniczno-wdrożeniowych</w:t>
      </w:r>
      <w:r w:rsidR="0035599D">
        <w:rPr>
          <w:bCs/>
        </w:rPr>
        <w:t>, jak również nie pozwalałaby na realizację założonych celów i</w:t>
      </w:r>
      <w:r w:rsidR="00323D1E">
        <w:rPr>
          <w:bCs/>
        </w:rPr>
        <w:t> </w:t>
      </w:r>
      <w:r w:rsidR="0035599D">
        <w:rPr>
          <w:bCs/>
        </w:rPr>
        <w:t>wyrażających je wskaźników</w:t>
      </w:r>
      <w:r w:rsidRPr="0023534C">
        <w:rPr>
          <w:bCs/>
        </w:rPr>
        <w:t xml:space="preserve">. W regionie lepiej rozwiniętym (tj. w województwie mazowieckim) będą realizowane inwestycje tego samego typu, co w pozostałych województwach, ukierunkowane na takie same cele. </w:t>
      </w:r>
    </w:p>
    <w:p w14:paraId="675E8845" w14:textId="77777777" w:rsidR="00337A17" w:rsidRPr="00C93102" w:rsidRDefault="00337A17" w:rsidP="00337A17">
      <w:pPr>
        <w:jc w:val="both"/>
        <w:rPr>
          <w:bCs/>
        </w:rPr>
      </w:pPr>
    </w:p>
    <w:p w14:paraId="309EB36E" w14:textId="77777777" w:rsidR="0096722C" w:rsidRPr="00C93102" w:rsidRDefault="0096722C" w:rsidP="0096722C">
      <w:pPr>
        <w:jc w:val="both"/>
        <w:rPr>
          <w:bCs/>
        </w:rPr>
      </w:pPr>
      <w:r>
        <w:rPr>
          <w:rFonts w:ascii="Helv" w:hAnsi="Helv" w:cs="Helv"/>
          <w:color w:val="000000"/>
        </w:rPr>
        <w:t xml:space="preserve">Każde wsparcie pochodzące ze środków </w:t>
      </w:r>
      <w:r w:rsidR="00F23368">
        <w:rPr>
          <w:rFonts w:ascii="Helv" w:hAnsi="Helv" w:cs="Helv"/>
          <w:color w:val="000000"/>
        </w:rPr>
        <w:t>POPC</w:t>
      </w:r>
      <w:r>
        <w:rPr>
          <w:rFonts w:ascii="Helv" w:hAnsi="Helv" w:cs="Helv"/>
          <w:color w:val="000000"/>
        </w:rPr>
        <w:t xml:space="preserve"> w ramach </w:t>
      </w:r>
      <w:r w:rsidR="00F23368">
        <w:rPr>
          <w:rFonts w:ascii="Helv" w:hAnsi="Helv" w:cs="Helv"/>
          <w:color w:val="000000"/>
        </w:rPr>
        <w:t>o</w:t>
      </w:r>
      <w:r>
        <w:rPr>
          <w:rFonts w:ascii="Helv" w:hAnsi="Helv" w:cs="Helv"/>
          <w:color w:val="000000"/>
        </w:rPr>
        <w:t xml:space="preserve">si </w:t>
      </w:r>
      <w:r w:rsidR="00F23368">
        <w:rPr>
          <w:rFonts w:ascii="Helv" w:hAnsi="Helv" w:cs="Helv"/>
          <w:color w:val="000000"/>
        </w:rPr>
        <w:t>p</w:t>
      </w:r>
      <w:r>
        <w:rPr>
          <w:rFonts w:ascii="Helv" w:hAnsi="Helv" w:cs="Helv"/>
          <w:color w:val="000000"/>
        </w:rPr>
        <w:t>riorytetowej II</w:t>
      </w:r>
      <w:r w:rsidR="008F24D9">
        <w:rPr>
          <w:rFonts w:ascii="Helv" w:hAnsi="Helv" w:cs="Helv"/>
          <w:color w:val="000000"/>
        </w:rPr>
        <w:t>I</w:t>
      </w:r>
      <w:r>
        <w:rPr>
          <w:rFonts w:ascii="Helv" w:hAnsi="Helv" w:cs="Helv"/>
          <w:color w:val="000000"/>
        </w:rPr>
        <w:t xml:space="preserve"> będzie udzielane z</w:t>
      </w:r>
      <w:r w:rsidR="00EC44F3">
        <w:rPr>
          <w:rFonts w:ascii="Helv" w:hAnsi="Helv" w:cs="Helv"/>
          <w:color w:val="000000"/>
        </w:rPr>
        <w:t> </w:t>
      </w:r>
      <w:r>
        <w:rPr>
          <w:rFonts w:ascii="Helv" w:hAnsi="Helv" w:cs="Helv"/>
          <w:color w:val="000000"/>
        </w:rPr>
        <w:t>uwzględnieniem odpowiednich przepisów materialnych i</w:t>
      </w:r>
      <w:r w:rsidR="00C778EE">
        <w:rPr>
          <w:rFonts w:ascii="Helv" w:hAnsi="Helv" w:cs="Helv"/>
          <w:color w:val="000000"/>
        </w:rPr>
        <w:t> </w:t>
      </w:r>
      <w:r>
        <w:rPr>
          <w:rFonts w:ascii="Helv" w:hAnsi="Helv" w:cs="Helv"/>
          <w:color w:val="000000"/>
        </w:rPr>
        <w:t xml:space="preserve"> proceduralnych dotyczących pomocy publicznej, obowiązujących w dniu jego udzielenia.</w:t>
      </w:r>
    </w:p>
    <w:p w14:paraId="5356602C" w14:textId="77777777" w:rsidR="0096722C" w:rsidRPr="00C93102" w:rsidRDefault="0096722C" w:rsidP="00337A17">
      <w:pPr>
        <w:jc w:val="both"/>
        <w:rPr>
          <w:bCs/>
        </w:rPr>
      </w:pPr>
    </w:p>
    <w:p w14:paraId="33B45053" w14:textId="77777777" w:rsidR="00201C9C" w:rsidRPr="00D823AD" w:rsidRDefault="00201C9C" w:rsidP="00201C9C">
      <w:pPr>
        <w:numPr>
          <w:ilvl w:val="0"/>
          <w:numId w:val="16"/>
        </w:numPr>
        <w:tabs>
          <w:tab w:val="left" w:pos="284"/>
        </w:tabs>
        <w:suppressAutoHyphens w:val="0"/>
        <w:spacing w:line="276" w:lineRule="auto"/>
        <w:ind w:left="284" w:hanging="284"/>
        <w:rPr>
          <w:rFonts w:eastAsia="Calibri"/>
          <w:b/>
          <w:lang w:eastAsia="en-US"/>
        </w:rPr>
      </w:pPr>
      <w:r>
        <w:rPr>
          <w:rFonts w:eastAsia="Calibri"/>
          <w:b/>
          <w:lang w:eastAsia="en-US"/>
        </w:rPr>
        <w:t>Fundusz, kategoria regionu i</w:t>
      </w:r>
      <w:r w:rsidRPr="00D823AD">
        <w:rPr>
          <w:rFonts w:eastAsia="Calibri"/>
          <w:b/>
          <w:lang w:eastAsia="en-US"/>
        </w:rPr>
        <w:t xml:space="preserve"> podstawa dla kalkulacji wsparcia unijnego</w:t>
      </w:r>
    </w:p>
    <w:p w14:paraId="277A5FEA" w14:textId="77777777" w:rsidR="00201C9C" w:rsidRPr="00D823AD" w:rsidRDefault="00201C9C" w:rsidP="00201C9C">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D41744" w:rsidRPr="007D6DBC" w14:paraId="4AC62D94" w14:textId="77777777" w:rsidTr="001A36B9">
        <w:tc>
          <w:tcPr>
            <w:tcW w:w="4643" w:type="dxa"/>
            <w:shd w:val="clear" w:color="auto" w:fill="auto"/>
          </w:tcPr>
          <w:p w14:paraId="1CBE4CBB" w14:textId="77777777" w:rsidR="00D41744" w:rsidRPr="001C0941" w:rsidRDefault="00D41744" w:rsidP="001A36B9">
            <w:pPr>
              <w:tabs>
                <w:tab w:val="left" w:pos="284"/>
              </w:tabs>
              <w:suppressAutoHyphens w:val="0"/>
              <w:spacing w:line="276" w:lineRule="auto"/>
              <w:rPr>
                <w:rFonts w:eastAsia="Calibri"/>
                <w:lang w:eastAsia="en-US"/>
              </w:rPr>
            </w:pPr>
            <w:r w:rsidRPr="001C0941">
              <w:rPr>
                <w:rFonts w:eastAsia="Calibri"/>
                <w:lang w:eastAsia="en-US"/>
              </w:rPr>
              <w:t>Fundusz</w:t>
            </w:r>
          </w:p>
        </w:tc>
        <w:tc>
          <w:tcPr>
            <w:tcW w:w="4643" w:type="dxa"/>
            <w:shd w:val="clear" w:color="auto" w:fill="auto"/>
          </w:tcPr>
          <w:p w14:paraId="4B9268AA" w14:textId="77777777" w:rsidR="00D41744" w:rsidRPr="007D6DBC" w:rsidRDefault="00D41744" w:rsidP="001A36B9">
            <w:pPr>
              <w:tabs>
                <w:tab w:val="left" w:pos="284"/>
              </w:tabs>
              <w:suppressAutoHyphens w:val="0"/>
              <w:spacing w:line="276" w:lineRule="auto"/>
              <w:rPr>
                <w:rFonts w:eastAsia="Calibri"/>
                <w:lang w:eastAsia="en-US"/>
              </w:rPr>
            </w:pPr>
            <w:r w:rsidRPr="009871F5">
              <w:t>Europejski Fundusz Rozwoju Regionalnego</w:t>
            </w:r>
          </w:p>
        </w:tc>
      </w:tr>
      <w:tr w:rsidR="00D41744" w:rsidRPr="007D6DBC" w14:paraId="14417E41" w14:textId="77777777" w:rsidTr="001A36B9">
        <w:tc>
          <w:tcPr>
            <w:tcW w:w="4643" w:type="dxa"/>
            <w:shd w:val="clear" w:color="auto" w:fill="auto"/>
          </w:tcPr>
          <w:p w14:paraId="2FCF6F38" w14:textId="77777777" w:rsidR="00D41744" w:rsidRPr="001C0941" w:rsidRDefault="00D41744" w:rsidP="001A36B9">
            <w:pPr>
              <w:tabs>
                <w:tab w:val="left" w:pos="284"/>
              </w:tabs>
              <w:suppressAutoHyphens w:val="0"/>
              <w:spacing w:line="276" w:lineRule="auto"/>
              <w:rPr>
                <w:rFonts w:eastAsia="Calibri"/>
                <w:lang w:eastAsia="en-US"/>
              </w:rPr>
            </w:pPr>
            <w:r w:rsidRPr="001C0941">
              <w:rPr>
                <w:rFonts w:eastAsia="Calibri"/>
                <w:lang w:eastAsia="en-US"/>
              </w:rPr>
              <w:t>Kategoria regionu</w:t>
            </w:r>
          </w:p>
        </w:tc>
        <w:tc>
          <w:tcPr>
            <w:tcW w:w="4643" w:type="dxa"/>
            <w:shd w:val="clear" w:color="auto" w:fill="auto"/>
          </w:tcPr>
          <w:p w14:paraId="43EA72C3" w14:textId="77777777" w:rsidR="00D41744" w:rsidRPr="007D6DBC" w:rsidRDefault="00D41744" w:rsidP="001A36B9">
            <w:pPr>
              <w:tabs>
                <w:tab w:val="left" w:pos="284"/>
              </w:tabs>
              <w:suppressAutoHyphens w:val="0"/>
              <w:spacing w:line="276" w:lineRule="auto"/>
              <w:rPr>
                <w:rFonts w:eastAsia="Calibri"/>
                <w:lang w:eastAsia="en-US"/>
              </w:rPr>
            </w:pPr>
            <w:r w:rsidRPr="009871F5">
              <w:t>Regiony słabiej rozwinięte</w:t>
            </w:r>
          </w:p>
        </w:tc>
      </w:tr>
      <w:tr w:rsidR="00D41744" w:rsidRPr="007D6DBC" w14:paraId="15892F42" w14:textId="77777777" w:rsidTr="001A36B9">
        <w:tc>
          <w:tcPr>
            <w:tcW w:w="4643" w:type="dxa"/>
            <w:shd w:val="clear" w:color="auto" w:fill="auto"/>
          </w:tcPr>
          <w:p w14:paraId="2F954E2B" w14:textId="77777777" w:rsidR="00D41744" w:rsidRPr="001C0941" w:rsidRDefault="00D41744" w:rsidP="001A36B9">
            <w:pPr>
              <w:tabs>
                <w:tab w:val="left" w:pos="284"/>
              </w:tabs>
              <w:suppressAutoHyphens w:val="0"/>
              <w:spacing w:line="276" w:lineRule="auto"/>
              <w:rPr>
                <w:rFonts w:eastAsia="Calibri"/>
                <w:lang w:eastAsia="en-US"/>
              </w:rPr>
            </w:pPr>
            <w:r w:rsidRPr="001C0941">
              <w:rPr>
                <w:rFonts w:eastAsia="Calibri"/>
                <w:lang w:eastAsia="en-US"/>
              </w:rPr>
              <w:t>Podstawa kalkulacji (publiczne lub ogółem)</w:t>
            </w:r>
          </w:p>
        </w:tc>
        <w:tc>
          <w:tcPr>
            <w:tcW w:w="4643" w:type="dxa"/>
            <w:shd w:val="clear" w:color="auto" w:fill="auto"/>
          </w:tcPr>
          <w:p w14:paraId="0DE49733" w14:textId="77777777" w:rsidR="00D41744" w:rsidRPr="007D6DBC" w:rsidRDefault="00D41744" w:rsidP="001A36B9">
            <w:pPr>
              <w:tabs>
                <w:tab w:val="left" w:pos="284"/>
              </w:tabs>
              <w:suppressAutoHyphens w:val="0"/>
              <w:spacing w:line="276" w:lineRule="auto"/>
              <w:rPr>
                <w:rFonts w:eastAsia="Calibri"/>
                <w:lang w:eastAsia="en-US"/>
              </w:rPr>
            </w:pPr>
            <w:r w:rsidRPr="009871F5">
              <w:t>ogółem</w:t>
            </w:r>
          </w:p>
        </w:tc>
      </w:tr>
    </w:tbl>
    <w:p w14:paraId="4AE6C580" w14:textId="77777777" w:rsidR="00D41744" w:rsidRDefault="00D41744" w:rsidP="00337A17">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9442A6" w:rsidRPr="00633326" w14:paraId="16124911" w14:textId="77777777" w:rsidTr="00430566">
        <w:tc>
          <w:tcPr>
            <w:tcW w:w="4643" w:type="dxa"/>
            <w:shd w:val="clear" w:color="auto" w:fill="auto"/>
          </w:tcPr>
          <w:p w14:paraId="1233A721" w14:textId="77777777" w:rsidR="009442A6" w:rsidRPr="009871F5" w:rsidRDefault="009442A6" w:rsidP="00430566">
            <w:pPr>
              <w:tabs>
                <w:tab w:val="left" w:pos="284"/>
              </w:tabs>
              <w:suppressAutoHyphens w:val="0"/>
              <w:spacing w:line="276" w:lineRule="auto"/>
              <w:rPr>
                <w:rFonts w:eastAsia="Calibri"/>
                <w:lang w:eastAsia="en-US"/>
              </w:rPr>
            </w:pPr>
            <w:r w:rsidRPr="009871F5">
              <w:rPr>
                <w:rFonts w:eastAsia="Calibri"/>
                <w:lang w:eastAsia="en-US"/>
              </w:rPr>
              <w:t>Fundusz</w:t>
            </w:r>
          </w:p>
        </w:tc>
        <w:tc>
          <w:tcPr>
            <w:tcW w:w="4643" w:type="dxa"/>
            <w:shd w:val="clear" w:color="auto" w:fill="auto"/>
          </w:tcPr>
          <w:p w14:paraId="629F587B" w14:textId="77777777" w:rsidR="009442A6" w:rsidRPr="00633326" w:rsidRDefault="009442A6" w:rsidP="00430566">
            <w:pPr>
              <w:tabs>
                <w:tab w:val="left" w:pos="284"/>
              </w:tabs>
              <w:suppressAutoHyphens w:val="0"/>
              <w:spacing w:line="276" w:lineRule="auto"/>
              <w:rPr>
                <w:rFonts w:eastAsia="Calibri"/>
                <w:lang w:eastAsia="en-US"/>
              </w:rPr>
            </w:pPr>
            <w:r w:rsidRPr="00633326">
              <w:rPr>
                <w:rFonts w:eastAsia="Calibri"/>
                <w:lang w:eastAsia="en-US"/>
              </w:rPr>
              <w:t>Europejski Fundusz Rozwoju Regionalnego</w:t>
            </w:r>
          </w:p>
        </w:tc>
      </w:tr>
      <w:tr w:rsidR="009442A6" w:rsidRPr="00633326" w14:paraId="755EE554" w14:textId="77777777" w:rsidTr="00430566">
        <w:tc>
          <w:tcPr>
            <w:tcW w:w="4643" w:type="dxa"/>
            <w:shd w:val="clear" w:color="auto" w:fill="auto"/>
          </w:tcPr>
          <w:p w14:paraId="5689D79B" w14:textId="77777777" w:rsidR="009442A6" w:rsidRPr="001C0941" w:rsidRDefault="009442A6" w:rsidP="00430566">
            <w:pPr>
              <w:tabs>
                <w:tab w:val="left" w:pos="284"/>
              </w:tabs>
              <w:suppressAutoHyphens w:val="0"/>
              <w:spacing w:line="276" w:lineRule="auto"/>
              <w:rPr>
                <w:rFonts w:eastAsia="Calibri"/>
                <w:lang w:eastAsia="en-US"/>
              </w:rPr>
            </w:pPr>
            <w:r w:rsidRPr="001C0941">
              <w:rPr>
                <w:rFonts w:eastAsia="Calibri"/>
                <w:lang w:eastAsia="en-US"/>
              </w:rPr>
              <w:t>Kategoria regionu</w:t>
            </w:r>
          </w:p>
        </w:tc>
        <w:tc>
          <w:tcPr>
            <w:tcW w:w="4643" w:type="dxa"/>
            <w:shd w:val="clear" w:color="auto" w:fill="auto"/>
          </w:tcPr>
          <w:p w14:paraId="01214BA0" w14:textId="77777777" w:rsidR="009442A6" w:rsidRPr="00633326" w:rsidRDefault="009442A6" w:rsidP="00430566">
            <w:pPr>
              <w:tabs>
                <w:tab w:val="left" w:pos="284"/>
              </w:tabs>
              <w:suppressAutoHyphens w:val="0"/>
              <w:spacing w:line="276" w:lineRule="auto"/>
              <w:rPr>
                <w:rFonts w:eastAsia="Calibri"/>
                <w:lang w:eastAsia="en-US"/>
              </w:rPr>
            </w:pPr>
            <w:r w:rsidRPr="00633326">
              <w:rPr>
                <w:rFonts w:eastAsia="Calibri"/>
                <w:lang w:eastAsia="en-US"/>
              </w:rPr>
              <w:t>Regiony lepiej rozwinięte</w:t>
            </w:r>
          </w:p>
        </w:tc>
      </w:tr>
      <w:tr w:rsidR="009442A6" w:rsidRPr="00633326" w14:paraId="46A152E5" w14:textId="77777777" w:rsidTr="00430566">
        <w:tc>
          <w:tcPr>
            <w:tcW w:w="4643" w:type="dxa"/>
            <w:shd w:val="clear" w:color="auto" w:fill="auto"/>
          </w:tcPr>
          <w:p w14:paraId="5490CE29" w14:textId="77777777" w:rsidR="009442A6" w:rsidRPr="009871F5" w:rsidRDefault="009442A6" w:rsidP="00430566">
            <w:pPr>
              <w:tabs>
                <w:tab w:val="left" w:pos="284"/>
              </w:tabs>
              <w:suppressAutoHyphens w:val="0"/>
              <w:spacing w:line="276" w:lineRule="auto"/>
              <w:rPr>
                <w:rFonts w:eastAsia="Calibri"/>
                <w:lang w:eastAsia="en-US"/>
              </w:rPr>
            </w:pPr>
            <w:r w:rsidRPr="001C0941">
              <w:rPr>
                <w:rFonts w:eastAsia="Calibri"/>
                <w:lang w:eastAsia="en-US"/>
              </w:rPr>
              <w:t>Podstawa kalkulacji (pu</w:t>
            </w:r>
            <w:r w:rsidRPr="009871F5">
              <w:rPr>
                <w:rFonts w:eastAsia="Calibri"/>
                <w:lang w:eastAsia="en-US"/>
              </w:rPr>
              <w:t>bliczne lub ogółem)</w:t>
            </w:r>
          </w:p>
        </w:tc>
        <w:tc>
          <w:tcPr>
            <w:tcW w:w="4643" w:type="dxa"/>
            <w:shd w:val="clear" w:color="auto" w:fill="auto"/>
          </w:tcPr>
          <w:p w14:paraId="5241F002" w14:textId="77777777" w:rsidR="009442A6" w:rsidRPr="00633326" w:rsidRDefault="009442A6" w:rsidP="00430566">
            <w:pPr>
              <w:tabs>
                <w:tab w:val="left" w:pos="284"/>
              </w:tabs>
              <w:suppressAutoHyphens w:val="0"/>
              <w:spacing w:line="276" w:lineRule="auto"/>
              <w:rPr>
                <w:rFonts w:eastAsia="Calibri"/>
                <w:lang w:eastAsia="en-US"/>
              </w:rPr>
            </w:pPr>
            <w:r w:rsidRPr="00633326">
              <w:rPr>
                <w:rFonts w:eastAsia="Calibri"/>
                <w:lang w:eastAsia="en-US"/>
              </w:rPr>
              <w:t>ogółem</w:t>
            </w:r>
          </w:p>
        </w:tc>
      </w:tr>
    </w:tbl>
    <w:p w14:paraId="35F5F0AF" w14:textId="77777777" w:rsidR="009442A6" w:rsidRPr="00C93102" w:rsidRDefault="009442A6" w:rsidP="00337A17">
      <w:pPr>
        <w:jc w:val="both"/>
        <w:rPr>
          <w:bCs/>
        </w:rPr>
      </w:pPr>
    </w:p>
    <w:p w14:paraId="371F4D14" w14:textId="77777777" w:rsidR="00981B7D" w:rsidRDefault="00981B7D" w:rsidP="00C11319">
      <w:pPr>
        <w:numPr>
          <w:ilvl w:val="0"/>
          <w:numId w:val="57"/>
        </w:numPr>
        <w:suppressAutoHyphens w:val="0"/>
        <w:autoSpaceDE w:val="0"/>
        <w:autoSpaceDN w:val="0"/>
        <w:adjustRightInd w:val="0"/>
        <w:ind w:left="284" w:hanging="284"/>
        <w:jc w:val="both"/>
        <w:rPr>
          <w:b/>
        </w:rPr>
      </w:pPr>
      <w:r w:rsidRPr="00C93102">
        <w:rPr>
          <w:b/>
        </w:rPr>
        <w:t>Priorytet inwestycyjny</w:t>
      </w:r>
    </w:p>
    <w:p w14:paraId="46DCDA7F" w14:textId="77777777" w:rsidR="00201C9C" w:rsidRPr="00C93102" w:rsidRDefault="00201C9C" w:rsidP="00A72CA1">
      <w:pPr>
        <w:suppressAutoHyphens w:val="0"/>
        <w:autoSpaceDE w:val="0"/>
        <w:autoSpaceDN w:val="0"/>
        <w:adjustRightInd w:val="0"/>
        <w:ind w:left="28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201C9C" w:rsidRPr="006B6AA2" w14:paraId="1E4684D7" w14:textId="77777777" w:rsidTr="006441E9">
        <w:trPr>
          <w:trHeight w:val="962"/>
        </w:trPr>
        <w:tc>
          <w:tcPr>
            <w:tcW w:w="4643" w:type="dxa"/>
            <w:shd w:val="clear" w:color="auto" w:fill="auto"/>
          </w:tcPr>
          <w:p w14:paraId="21B71900" w14:textId="77777777" w:rsidR="00201C9C" w:rsidRPr="006B6AA2" w:rsidRDefault="00201C9C" w:rsidP="001A36B9">
            <w:pPr>
              <w:suppressAutoHyphens w:val="0"/>
              <w:spacing w:after="200" w:line="276" w:lineRule="auto"/>
              <w:jc w:val="both"/>
              <w:rPr>
                <w:rFonts w:eastAsia="Calibri"/>
                <w:lang w:eastAsia="en-US"/>
              </w:rPr>
            </w:pPr>
            <w:r w:rsidRPr="006B6AA2">
              <w:rPr>
                <w:rFonts w:eastAsia="Calibri"/>
                <w:lang w:eastAsia="en-US"/>
              </w:rPr>
              <w:t>Priorytet inwestycyjny</w:t>
            </w:r>
          </w:p>
        </w:tc>
        <w:tc>
          <w:tcPr>
            <w:tcW w:w="4643" w:type="dxa"/>
            <w:shd w:val="clear" w:color="auto" w:fill="auto"/>
          </w:tcPr>
          <w:p w14:paraId="0846C6D5" w14:textId="77777777" w:rsidR="00201C9C" w:rsidRPr="006B6AA2" w:rsidRDefault="00201C9C" w:rsidP="001A36B9">
            <w:pPr>
              <w:suppressAutoHyphens w:val="0"/>
              <w:spacing w:after="200" w:line="276" w:lineRule="auto"/>
              <w:jc w:val="both"/>
              <w:rPr>
                <w:rFonts w:eastAsia="Calibri"/>
                <w:lang w:eastAsia="en-US"/>
              </w:rPr>
            </w:pPr>
            <w:r w:rsidRPr="00C93102">
              <w:t>PI 2.</w:t>
            </w:r>
            <w:r w:rsidR="0023594F">
              <w:t>c</w:t>
            </w:r>
            <w:r w:rsidR="00995645">
              <w:t>.</w:t>
            </w:r>
            <w:r w:rsidR="0023594F" w:rsidRPr="00C93102">
              <w:t xml:space="preserve"> </w:t>
            </w:r>
            <w:r w:rsidRPr="002D4E55">
              <w:rPr>
                <w:i/>
              </w:rPr>
              <w:t>Wzmocnienie zastosowań TIK dla e-administracji, e- uczenia się, e-włączenia społecznego, e-kultury i e-zdrowia;</w:t>
            </w:r>
          </w:p>
        </w:tc>
      </w:tr>
    </w:tbl>
    <w:p w14:paraId="1262ED12" w14:textId="77777777" w:rsidR="00981B7D" w:rsidRPr="00C93102" w:rsidRDefault="00981B7D" w:rsidP="00981B7D"/>
    <w:p w14:paraId="782D9185" w14:textId="77777777" w:rsidR="00981B7D" w:rsidRPr="00C93102" w:rsidRDefault="00981B7D" w:rsidP="00C11319">
      <w:pPr>
        <w:numPr>
          <w:ilvl w:val="0"/>
          <w:numId w:val="16"/>
        </w:numPr>
        <w:tabs>
          <w:tab w:val="clear" w:pos="720"/>
          <w:tab w:val="num" w:pos="284"/>
          <w:tab w:val="num" w:pos="426"/>
          <w:tab w:val="left" w:pos="540"/>
        </w:tabs>
        <w:suppressAutoHyphens w:val="0"/>
        <w:spacing w:line="276" w:lineRule="auto"/>
        <w:ind w:left="284" w:hanging="284"/>
        <w:jc w:val="both"/>
        <w:rPr>
          <w:rFonts w:eastAsia="Calibri"/>
          <w:b/>
          <w:lang w:eastAsia="en-US"/>
        </w:rPr>
      </w:pPr>
      <w:r w:rsidRPr="00C93102">
        <w:rPr>
          <w:b/>
        </w:rPr>
        <w:t xml:space="preserve">Cel szczegółowy 5: </w:t>
      </w:r>
      <w:r w:rsidR="00EC44F3">
        <w:rPr>
          <w:b/>
        </w:rPr>
        <w:t xml:space="preserve">Zwiększenie </w:t>
      </w:r>
      <w:r w:rsidR="006735B1">
        <w:rPr>
          <w:b/>
        </w:rPr>
        <w:t xml:space="preserve">stopnia </w:t>
      </w:r>
      <w:r w:rsidR="00EC44F3">
        <w:rPr>
          <w:b/>
        </w:rPr>
        <w:t xml:space="preserve">oraz </w:t>
      </w:r>
      <w:r w:rsidR="005B4A7A">
        <w:rPr>
          <w:b/>
        </w:rPr>
        <w:t xml:space="preserve">poprawa umiejętności </w:t>
      </w:r>
      <w:r w:rsidR="00EC44F3">
        <w:rPr>
          <w:b/>
        </w:rPr>
        <w:t xml:space="preserve">korzystania z </w:t>
      </w:r>
      <w:proofErr w:type="spellStart"/>
      <w:r w:rsidR="00865E24">
        <w:rPr>
          <w:b/>
        </w:rPr>
        <w:t>i</w:t>
      </w:r>
      <w:r w:rsidR="00EC44F3">
        <w:rPr>
          <w:b/>
        </w:rPr>
        <w:t>nternetu</w:t>
      </w:r>
      <w:proofErr w:type="spellEnd"/>
      <w:r w:rsidR="00F45A20">
        <w:rPr>
          <w:b/>
        </w:rPr>
        <w:t>, w tym</w:t>
      </w:r>
      <w:r w:rsidRPr="00C93102">
        <w:rPr>
          <w:b/>
          <w:lang w:eastAsia="en-US"/>
        </w:rPr>
        <w:t xml:space="preserve"> </w:t>
      </w:r>
      <w:r w:rsidR="006735B1">
        <w:rPr>
          <w:b/>
          <w:lang w:eastAsia="en-US"/>
        </w:rPr>
        <w:t>e-usłu</w:t>
      </w:r>
      <w:r w:rsidR="00D32F0A">
        <w:rPr>
          <w:b/>
          <w:lang w:eastAsia="en-US"/>
        </w:rPr>
        <w:t>g publicznych</w:t>
      </w:r>
    </w:p>
    <w:p w14:paraId="07348E2F" w14:textId="77777777" w:rsidR="00981B7D" w:rsidRPr="00C93102" w:rsidRDefault="00981B7D" w:rsidP="00981B7D">
      <w:pPr>
        <w:rPr>
          <w:rFonts w:eastAsia="Calibri"/>
          <w:i/>
          <w:lang w:eastAsia="en-US"/>
        </w:rPr>
      </w:pPr>
      <w:r w:rsidRPr="00C93102">
        <w:rPr>
          <w:rFonts w:eastAsia="Calibri"/>
          <w:i/>
          <w:lang w:eastAsia="en-US"/>
        </w:rPr>
        <w:t xml:space="preserve">[max 500 znaków nazwa + max </w:t>
      </w:r>
      <w:r w:rsidR="005D215A">
        <w:rPr>
          <w:rFonts w:eastAsia="Calibri"/>
          <w:i/>
          <w:lang w:eastAsia="en-US"/>
        </w:rPr>
        <w:t>35</w:t>
      </w:r>
      <w:r w:rsidRPr="00C93102">
        <w:rPr>
          <w:rFonts w:eastAsia="Calibri"/>
          <w:i/>
          <w:lang w:eastAsia="en-US"/>
        </w:rPr>
        <w:t>00 znaków opis oczekiwanych rezultatów]</w:t>
      </w:r>
    </w:p>
    <w:p w14:paraId="063F6616" w14:textId="77777777" w:rsidR="00981B7D" w:rsidRPr="00C93102" w:rsidRDefault="00981B7D" w:rsidP="00981B7D">
      <w:pPr>
        <w:rPr>
          <w:rFonts w:eastAsia="Calibri"/>
          <w:i/>
          <w:lang w:eastAsia="en-US"/>
        </w:rPr>
      </w:pPr>
    </w:p>
    <w:p w14:paraId="493C18A2" w14:textId="77777777" w:rsidR="00B146E0" w:rsidRPr="008A01ED" w:rsidRDefault="00981B7D" w:rsidP="007D6DBC">
      <w:pPr>
        <w:suppressAutoHyphens w:val="0"/>
        <w:jc w:val="both"/>
      </w:pPr>
      <w:r w:rsidRPr="00C93102">
        <w:t>Zwiększenie cyfrowej aktywności Polaków jest konieczne</w:t>
      </w:r>
      <w:r w:rsidR="00285147" w:rsidRPr="00C93102">
        <w:t>,</w:t>
      </w:r>
      <w:r w:rsidRPr="00C93102">
        <w:t xml:space="preserve"> aby wszyscy obywatele mogli korzystać z efektów skoku cywilizacyjnego, wynikającego z szerszego wykorzystania TIK w życiu społecznym i gospodarczym. </w:t>
      </w:r>
      <w:r w:rsidR="0023534C" w:rsidRPr="0023534C">
        <w:t xml:space="preserve">Dostępne badania i analizy pokazują, iż twarde bariery dostępu do </w:t>
      </w:r>
      <w:proofErr w:type="spellStart"/>
      <w:r w:rsidR="0023534C" w:rsidRPr="0023534C">
        <w:t>internetu</w:t>
      </w:r>
      <w:proofErr w:type="spellEnd"/>
      <w:r w:rsidR="0023534C" w:rsidRPr="0023534C">
        <w:t xml:space="preserve"> (infrastrukturalne czy finansowe) są coraz mniej znaczące, natomiast coraz większymi przeszkodami w upowszechnieniu nowych technologii są bariery miękkie – brak wiedzy i uświadamianych potrzeb, a</w:t>
      </w:r>
      <w:r w:rsidR="00323D1E">
        <w:t> </w:t>
      </w:r>
      <w:r w:rsidR="0023534C" w:rsidRPr="0023534C">
        <w:t xml:space="preserve">także nieposiadanie odpowiednich </w:t>
      </w:r>
      <w:r w:rsidR="00535949" w:rsidRPr="0062711D">
        <w:t>kompetencj</w:t>
      </w:r>
      <w:r w:rsidR="00535949" w:rsidRPr="007E1681">
        <w:t xml:space="preserve">i </w:t>
      </w:r>
      <w:r w:rsidR="00323D1E" w:rsidRPr="00253921">
        <w:t>cyfrowych</w:t>
      </w:r>
      <w:r w:rsidR="0023534C" w:rsidRPr="00832ADE">
        <w:t xml:space="preserve">. </w:t>
      </w:r>
    </w:p>
    <w:p w14:paraId="2189D300" w14:textId="77777777" w:rsidR="0023534C" w:rsidRDefault="0023534C" w:rsidP="007D6DBC">
      <w:pPr>
        <w:suppressAutoHyphens w:val="0"/>
        <w:jc w:val="both"/>
      </w:pPr>
    </w:p>
    <w:p w14:paraId="3F7059CD" w14:textId="77777777" w:rsidR="007314E8" w:rsidRDefault="00EC44F3" w:rsidP="007D6DBC">
      <w:pPr>
        <w:suppressAutoHyphens w:val="0"/>
        <w:jc w:val="both"/>
      </w:pPr>
      <w:r>
        <w:t>Ab</w:t>
      </w:r>
      <w:r w:rsidR="00981B7D" w:rsidRPr="00C93102">
        <w:t xml:space="preserve">y umożliwić korzystanie z </w:t>
      </w:r>
      <w:r>
        <w:t xml:space="preserve">produktów </w:t>
      </w:r>
      <w:r w:rsidR="00981B7D" w:rsidRPr="00C93102">
        <w:t>rozwoju cyfrowego należy</w:t>
      </w:r>
      <w:r w:rsidR="00807369">
        <w:t xml:space="preserve"> zatem</w:t>
      </w:r>
      <w:r w:rsidR="00981B7D" w:rsidRPr="00C93102">
        <w:t xml:space="preserve"> zapewnić </w:t>
      </w:r>
      <w:r w:rsidR="007002BF">
        <w:t xml:space="preserve">jak największej grupie osób </w:t>
      </w:r>
      <w:r w:rsidR="00807369">
        <w:t>odpowi</w:t>
      </w:r>
      <w:r w:rsidR="00647AA6">
        <w:t>e</w:t>
      </w:r>
      <w:r w:rsidR="00807369">
        <w:t xml:space="preserve">dnio </w:t>
      </w:r>
      <w:proofErr w:type="spellStart"/>
      <w:r w:rsidR="00807369">
        <w:t>dotosowan</w:t>
      </w:r>
      <w:r w:rsidR="004629B6">
        <w:t>e</w:t>
      </w:r>
      <w:proofErr w:type="spellEnd"/>
      <w:r w:rsidR="004629B6">
        <w:t xml:space="preserve"> do </w:t>
      </w:r>
      <w:r w:rsidR="007002BF">
        <w:t>ich po</w:t>
      </w:r>
      <w:r w:rsidR="00647AA6">
        <w:t>t</w:t>
      </w:r>
      <w:r w:rsidR="007002BF">
        <w:t>rzeb</w:t>
      </w:r>
      <w:r w:rsidR="004629B6">
        <w:t xml:space="preserve"> </w:t>
      </w:r>
      <w:r w:rsidR="00981B7D" w:rsidRPr="00C93102">
        <w:t xml:space="preserve">mechanizmy </w:t>
      </w:r>
      <w:r w:rsidR="007002BF">
        <w:t xml:space="preserve">nabywania oraz </w:t>
      </w:r>
      <w:r w:rsidR="00981B7D" w:rsidRPr="00C93102">
        <w:t>podnoszenia kompetencji cyfrowych na różnych poziomach zaawansowania</w:t>
      </w:r>
      <w:r w:rsidR="00647AA6">
        <w:t>, a także</w:t>
      </w:r>
      <w:r w:rsidR="00386B47">
        <w:t xml:space="preserve"> </w:t>
      </w:r>
      <w:r w:rsidR="002D5B15" w:rsidRPr="002D5B15">
        <w:t xml:space="preserve">promować </w:t>
      </w:r>
      <w:r w:rsidR="007002BF">
        <w:t>wśród ogó</w:t>
      </w:r>
      <w:r w:rsidR="00647AA6">
        <w:t>ł</w:t>
      </w:r>
      <w:r w:rsidR="007002BF">
        <w:t xml:space="preserve">u społeczeństwa </w:t>
      </w:r>
      <w:r w:rsidR="002D5B15" w:rsidRPr="002D5B15">
        <w:t xml:space="preserve">korzyści, jakie TIK przynoszą </w:t>
      </w:r>
      <w:r w:rsidR="005B4A7A">
        <w:t>tym</w:t>
      </w:r>
      <w:r w:rsidR="002D5B15" w:rsidRPr="002D5B15">
        <w:t>, któr</w:t>
      </w:r>
      <w:r w:rsidR="007002BF">
        <w:t>zy</w:t>
      </w:r>
      <w:r w:rsidR="002D5B15" w:rsidRPr="002D5B15">
        <w:t xml:space="preserve"> potrafią w odpowiedni sposób je wykorzystywać.</w:t>
      </w:r>
      <w:r w:rsidR="00981B7D" w:rsidRPr="00C93102">
        <w:t xml:space="preserve"> Kompetencje cyfrowe należy w tym przypadku utożsamiać nie tyle z obsługą </w:t>
      </w:r>
      <w:r w:rsidR="00981B7D" w:rsidRPr="00C93102">
        <w:lastRenderedPageBreak/>
        <w:t xml:space="preserve">komputera i </w:t>
      </w:r>
      <w:proofErr w:type="spellStart"/>
      <w:r w:rsidR="00981B7D" w:rsidRPr="00C93102">
        <w:t>internetu</w:t>
      </w:r>
      <w:proofErr w:type="spellEnd"/>
      <w:r w:rsidR="00981B7D" w:rsidRPr="00C93102">
        <w:t xml:space="preserve">, </w:t>
      </w:r>
      <w:r w:rsidR="005B4A7A">
        <w:t>ile z</w:t>
      </w:r>
      <w:r w:rsidR="005B4A7A" w:rsidRPr="00C93102">
        <w:t xml:space="preserve"> </w:t>
      </w:r>
      <w:r w:rsidR="00981B7D" w:rsidRPr="00C93102">
        <w:t xml:space="preserve">umiejętnością praktycznego wykorzystania </w:t>
      </w:r>
      <w:r>
        <w:t xml:space="preserve">dostępu do </w:t>
      </w:r>
      <w:proofErr w:type="spellStart"/>
      <w:r>
        <w:t>internetu</w:t>
      </w:r>
      <w:proofErr w:type="spellEnd"/>
      <w:r>
        <w:t xml:space="preserve"> i świadczonych za jego pośrednictwem usług</w:t>
      </w:r>
      <w:r w:rsidR="00386B47">
        <w:t>, w tym</w:t>
      </w:r>
      <w:r w:rsidR="005102F7">
        <w:t xml:space="preserve"> w szcze</w:t>
      </w:r>
      <w:r w:rsidR="00386B47">
        <w:t>gólności e-</w:t>
      </w:r>
      <w:r w:rsidR="007002BF">
        <w:t>usług publicznych</w:t>
      </w:r>
      <w:r w:rsidR="00987EB8">
        <w:t>.</w:t>
      </w:r>
      <w:r w:rsidR="000C2956" w:rsidRPr="007D6DBC">
        <w:t xml:space="preserve"> </w:t>
      </w:r>
      <w:r w:rsidR="004B4ACA" w:rsidRPr="007D6DBC">
        <w:t>Należy jednocześ</w:t>
      </w:r>
      <w:r w:rsidR="003723E5" w:rsidRPr="007D6DBC">
        <w:t>nie zwrócić uwagę na</w:t>
      </w:r>
      <w:r w:rsidR="00987EB8">
        <w:t xml:space="preserve"> najbardziej zaawansowane umiejętności związane z</w:t>
      </w:r>
      <w:r w:rsidR="00323D1E">
        <w:t> </w:t>
      </w:r>
      <w:r w:rsidR="00987EB8">
        <w:t>programowaniem oraz tworzeniem produktów informatycznych i cyfrowych</w:t>
      </w:r>
      <w:r w:rsidR="00DF118F">
        <w:t xml:space="preserve">, jak również </w:t>
      </w:r>
      <w:r w:rsidR="00987EB8">
        <w:t>związane z</w:t>
      </w:r>
      <w:r w:rsidR="00323D1E">
        <w:t> </w:t>
      </w:r>
      <w:r w:rsidR="00987EB8">
        <w:t>nimi</w:t>
      </w:r>
      <w:r w:rsidR="003723E5" w:rsidRPr="007D6DBC">
        <w:t xml:space="preserve"> </w:t>
      </w:r>
      <w:r w:rsidR="003723E5" w:rsidRPr="000C2956">
        <w:t>spektakularne sukcesy polskich studentów i młodych naukowców w międzynarodowych z</w:t>
      </w:r>
      <w:r w:rsidR="003723E5">
        <w:t>awodach informatycznych - czyli</w:t>
      </w:r>
      <w:r w:rsidR="003723E5" w:rsidRPr="000C2956">
        <w:t xml:space="preserve"> potencjał, którego lepsze wykorzystanie może przełożyć się na innowacyjny rozwój i szerokie zastosowanie TIK w </w:t>
      </w:r>
      <w:r w:rsidR="00987EB8">
        <w:t>rozwiązywaniu problemów o charakter</w:t>
      </w:r>
      <w:r w:rsidR="00647AA6">
        <w:t>z</w:t>
      </w:r>
      <w:r w:rsidR="00987EB8">
        <w:t xml:space="preserve">e społecznym </w:t>
      </w:r>
      <w:r w:rsidR="007C63C3">
        <w:t>lub</w:t>
      </w:r>
      <w:r w:rsidR="00987EB8">
        <w:t xml:space="preserve"> gospodarczym</w:t>
      </w:r>
      <w:r w:rsidR="003723E5" w:rsidRPr="000C2956">
        <w:t>.</w:t>
      </w:r>
      <w:r w:rsidR="00EC2DAD" w:rsidRPr="00EC2DAD">
        <w:t xml:space="preserve"> </w:t>
      </w:r>
    </w:p>
    <w:p w14:paraId="5431ED28" w14:textId="77777777" w:rsidR="007314E8" w:rsidRDefault="007314E8" w:rsidP="007D6DBC">
      <w:pPr>
        <w:suppressAutoHyphens w:val="0"/>
        <w:jc w:val="both"/>
      </w:pPr>
    </w:p>
    <w:p w14:paraId="1A63EFA6" w14:textId="77777777" w:rsidR="003723E5" w:rsidRDefault="00EC2DAD" w:rsidP="007D6DBC">
      <w:pPr>
        <w:suppressAutoHyphens w:val="0"/>
        <w:jc w:val="both"/>
        <w:rPr>
          <w:highlight w:val="yellow"/>
        </w:rPr>
      </w:pPr>
      <w:r>
        <w:t xml:space="preserve">Powyższe </w:t>
      </w:r>
      <w:r w:rsidR="00987EB8">
        <w:t xml:space="preserve">podejście </w:t>
      </w:r>
      <w:r w:rsidR="00D70BE7">
        <w:t>wpłynie na</w:t>
      </w:r>
      <w:r>
        <w:t xml:space="preserve"> osiągnięci</w:t>
      </w:r>
      <w:r w:rsidR="00D70BE7">
        <w:t>e</w:t>
      </w:r>
      <w:r>
        <w:t xml:space="preserve"> celów EAC w zakresie</w:t>
      </w:r>
      <w:r w:rsidR="00DF118F">
        <w:t xml:space="preserve"> zwiększenia</w:t>
      </w:r>
      <w:r>
        <w:t xml:space="preserve"> poziomu regularnego korzystania z </w:t>
      </w:r>
      <w:proofErr w:type="spellStart"/>
      <w:r>
        <w:t>internetu</w:t>
      </w:r>
      <w:proofErr w:type="spellEnd"/>
      <w:r>
        <w:t xml:space="preserve"> oraz włączenia cyfr</w:t>
      </w:r>
      <w:r w:rsidR="00647AA6">
        <w:t>ow</w:t>
      </w:r>
      <w:r>
        <w:t xml:space="preserve">ego, </w:t>
      </w:r>
      <w:r w:rsidR="00F45A20">
        <w:t xml:space="preserve">przyczyniając się </w:t>
      </w:r>
      <w:r>
        <w:t xml:space="preserve">pośrednio </w:t>
      </w:r>
      <w:r w:rsidR="00DF118F">
        <w:t>także</w:t>
      </w:r>
      <w:r>
        <w:t xml:space="preserve"> do </w:t>
      </w:r>
      <w:r w:rsidR="00DF118F">
        <w:t>wzrostu</w:t>
      </w:r>
      <w:r>
        <w:t xml:space="preserve"> wykorzystania </w:t>
      </w:r>
      <w:r w:rsidR="00F45A20">
        <w:t>e-</w:t>
      </w:r>
      <w:r>
        <w:t xml:space="preserve">usług </w:t>
      </w:r>
      <w:r w:rsidR="00F45A20">
        <w:t xml:space="preserve">publicznych oraz narzędzi TIK </w:t>
      </w:r>
      <w:r w:rsidR="00DF118F">
        <w:t>opartych na</w:t>
      </w:r>
      <w:r w:rsidR="00F45A20">
        <w:t xml:space="preserve"> ISP</w:t>
      </w:r>
      <w:r>
        <w:t xml:space="preserve">, </w:t>
      </w:r>
      <w:r w:rsidR="00DF118F">
        <w:t>jak</w:t>
      </w:r>
      <w:r>
        <w:t xml:space="preserve"> również zapewni popyt, a</w:t>
      </w:r>
      <w:r w:rsidR="00323D1E">
        <w:t> </w:t>
      </w:r>
      <w:r>
        <w:t xml:space="preserve">przez to efektywność wydatkowania środków UE w ramach osi I </w:t>
      </w:r>
      <w:proofErr w:type="spellStart"/>
      <w:r>
        <w:t>i</w:t>
      </w:r>
      <w:proofErr w:type="spellEnd"/>
      <w:r>
        <w:t xml:space="preserve"> II POPC, jak i działań realizowanych w latach 2007-2013.</w:t>
      </w:r>
    </w:p>
    <w:p w14:paraId="06ED7E29" w14:textId="77777777" w:rsidR="0019301D" w:rsidRDefault="0019301D" w:rsidP="007D6DBC">
      <w:pPr>
        <w:suppressAutoHyphens w:val="0"/>
        <w:jc w:val="both"/>
      </w:pPr>
    </w:p>
    <w:p w14:paraId="600DAFFA" w14:textId="77777777" w:rsidR="0077380C" w:rsidRDefault="0019301D" w:rsidP="007D6DBC">
      <w:pPr>
        <w:suppressAutoHyphens w:val="0"/>
        <w:jc w:val="both"/>
      </w:pPr>
      <w:r>
        <w:t xml:space="preserve">Interwencja w osi III </w:t>
      </w:r>
      <w:r w:rsidR="00EC44F3" w:rsidRPr="00C93102">
        <w:t>adresowan</w:t>
      </w:r>
      <w:r>
        <w:t>a</w:t>
      </w:r>
      <w:r w:rsidR="00EC44F3" w:rsidRPr="00C93102">
        <w:t xml:space="preserve"> będ</w:t>
      </w:r>
      <w:r>
        <w:t>zie</w:t>
      </w:r>
      <w:r w:rsidR="00EC44F3" w:rsidRPr="00C93102">
        <w:t xml:space="preserve"> do grup o </w:t>
      </w:r>
      <w:r w:rsidR="00EC44F3">
        <w:t>zróżnicowanych</w:t>
      </w:r>
      <w:r w:rsidR="00EC44F3" w:rsidRPr="00C93102">
        <w:t xml:space="preserve"> poziomach kompetencji cyfrowych, ze szczególnym uwzględnieniem </w:t>
      </w:r>
      <w:r w:rsidR="00EC44F3">
        <w:t xml:space="preserve">działań na rzecz włączenia cyfrowego. </w:t>
      </w:r>
      <w:r w:rsidR="0077380C">
        <w:t xml:space="preserve">Wsparcie </w:t>
      </w:r>
      <w:r w:rsidR="00EC44F3" w:rsidRPr="00C93102">
        <w:t>nakierowane będ</w:t>
      </w:r>
      <w:r w:rsidR="0077380C">
        <w:t>zie</w:t>
      </w:r>
      <w:r w:rsidR="00EC44F3" w:rsidRPr="00C93102">
        <w:t xml:space="preserve"> na rozwój kompetencji osób z grupy zagrożonej wykluczeniem cyfrowym, umożliwiające korzystan</w:t>
      </w:r>
      <w:r w:rsidR="00EC44F3">
        <w:t xml:space="preserve">ie z </w:t>
      </w:r>
      <w:proofErr w:type="spellStart"/>
      <w:r w:rsidR="00EC44F3">
        <w:t>internetu</w:t>
      </w:r>
      <w:proofErr w:type="spellEnd"/>
      <w:r w:rsidR="00EC44F3">
        <w:t xml:space="preserve">, w tym </w:t>
      </w:r>
      <w:r w:rsidR="004256CD" w:rsidRPr="007C63C3">
        <w:t>e-</w:t>
      </w:r>
      <w:r w:rsidR="00EC44F3" w:rsidRPr="007C63C3">
        <w:t xml:space="preserve">usług </w:t>
      </w:r>
      <w:r w:rsidR="004256CD" w:rsidRPr="007C63C3">
        <w:t>publicznych i komercyjnych,</w:t>
      </w:r>
      <w:r w:rsidR="00EC44F3" w:rsidRPr="00C93102">
        <w:t xml:space="preserve"> pozwalając</w:t>
      </w:r>
      <w:r w:rsidR="0077380C">
        <w:t xml:space="preserve"> przy tym</w:t>
      </w:r>
      <w:r w:rsidR="00EC44F3" w:rsidRPr="00C93102">
        <w:t xml:space="preserve"> na dalszy rozwój umiejętności np. poprzez samokształcenie. </w:t>
      </w:r>
      <w:r w:rsidR="0077380C">
        <w:t>Ponadto interwencja</w:t>
      </w:r>
      <w:r w:rsidR="0077380C" w:rsidRPr="00C93102">
        <w:t xml:space="preserve"> skierowan</w:t>
      </w:r>
      <w:r w:rsidR="0077380C">
        <w:t>a będzie</w:t>
      </w:r>
      <w:r w:rsidR="0077380C" w:rsidRPr="00C93102">
        <w:t xml:space="preserve"> </w:t>
      </w:r>
      <w:r w:rsidR="00EC44F3" w:rsidRPr="00C93102">
        <w:t xml:space="preserve">do użytkowników </w:t>
      </w:r>
      <w:r w:rsidR="0077380C">
        <w:t>chcących rozwijać posiadane kompetencje cyfrowe</w:t>
      </w:r>
      <w:r w:rsidR="0080277F">
        <w:t xml:space="preserve">, </w:t>
      </w:r>
      <w:r w:rsidR="0077380C">
        <w:t xml:space="preserve">czemu </w:t>
      </w:r>
      <w:r w:rsidR="00EC44F3" w:rsidRPr="00C93102">
        <w:t xml:space="preserve">służyć będą </w:t>
      </w:r>
      <w:r w:rsidR="00832360">
        <w:t xml:space="preserve">nowatorskie </w:t>
      </w:r>
      <w:r w:rsidR="0077380C">
        <w:t xml:space="preserve">projekty zakładające </w:t>
      </w:r>
      <w:r w:rsidR="00EC44F3" w:rsidRPr="00C93102">
        <w:t>ich e-aktywizacj</w:t>
      </w:r>
      <w:r w:rsidR="0077380C">
        <w:t>ę</w:t>
      </w:r>
      <w:r w:rsidR="00EC44F3">
        <w:t>, rozumian</w:t>
      </w:r>
      <w:r w:rsidR="0077380C">
        <w:t>ą</w:t>
      </w:r>
      <w:r w:rsidR="00EC44F3">
        <w:t xml:space="preserve"> jako zwiększenie aktywnego i </w:t>
      </w:r>
      <w:r w:rsidR="00EC44F3" w:rsidRPr="00C93102">
        <w:t>wszechstronnego stosowania nowych technologii</w:t>
      </w:r>
      <w:r w:rsidR="00EC44F3">
        <w:t xml:space="preserve">. </w:t>
      </w:r>
      <w:r w:rsidR="00D81431">
        <w:t>Dział</w:t>
      </w:r>
      <w:r w:rsidR="00DA54E4">
        <w:t>ania mające na celu wzmocnienie</w:t>
      </w:r>
      <w:r w:rsidR="007314E8">
        <w:t xml:space="preserve"> i wykorzystanie</w:t>
      </w:r>
      <w:r w:rsidR="000C2956" w:rsidRPr="000C2956">
        <w:t xml:space="preserve"> potencjał</w:t>
      </w:r>
      <w:r w:rsidR="00DA54E4">
        <w:t>u</w:t>
      </w:r>
      <w:r w:rsidR="000C2956" w:rsidRPr="000C2956">
        <w:t xml:space="preserve"> </w:t>
      </w:r>
      <w:r w:rsidR="00026ABB">
        <w:t>programistów</w:t>
      </w:r>
      <w:r w:rsidR="000C2956" w:rsidRPr="000C2956">
        <w:t xml:space="preserve"> zorientują ich umiejętności na </w:t>
      </w:r>
      <w:r w:rsidR="007314E8">
        <w:t xml:space="preserve">istotne </w:t>
      </w:r>
      <w:r w:rsidR="000C2956" w:rsidRPr="000C2956">
        <w:t xml:space="preserve">potrzeby </w:t>
      </w:r>
      <w:r w:rsidR="007314E8">
        <w:t xml:space="preserve">o charakterze </w:t>
      </w:r>
      <w:r w:rsidR="00AC3365" w:rsidRPr="007D6DBC">
        <w:t>społeczn</w:t>
      </w:r>
      <w:r w:rsidR="007314E8">
        <w:t>ym</w:t>
      </w:r>
      <w:r w:rsidR="00AC3365" w:rsidRPr="007D6DBC">
        <w:t xml:space="preserve"> l</w:t>
      </w:r>
      <w:r w:rsidR="007314E8">
        <w:t>ub</w:t>
      </w:r>
      <w:r w:rsidR="00AC3365" w:rsidRPr="007D6DBC">
        <w:t xml:space="preserve"> gospodarcz</w:t>
      </w:r>
      <w:r w:rsidR="007314E8">
        <w:t>ym</w:t>
      </w:r>
      <w:r w:rsidR="0077380C">
        <w:t xml:space="preserve"> i jednocześnie wypromują korzyści, jakie TIK mogą przynieść dla ich posiadacza oraz ogółu społeczeństwa</w:t>
      </w:r>
      <w:r w:rsidR="00535949">
        <w:t xml:space="preserve">. </w:t>
      </w:r>
      <w:r w:rsidR="00535949" w:rsidRPr="0062711D">
        <w:t xml:space="preserve">Kwestia niwelowania barier mentalnych w zakresie korzystania z TIK będzie również </w:t>
      </w:r>
      <w:r w:rsidR="00535949" w:rsidRPr="00CD6700">
        <w:t>celem</w:t>
      </w:r>
      <w:r w:rsidR="0077380C" w:rsidRPr="0062711D">
        <w:t xml:space="preserve"> </w:t>
      </w:r>
      <w:r w:rsidR="0077380C" w:rsidRPr="007E1681">
        <w:t>planowan</w:t>
      </w:r>
      <w:r w:rsidR="00535949" w:rsidRPr="007E1681">
        <w:t>ych</w:t>
      </w:r>
      <w:r w:rsidR="0077380C" w:rsidRPr="00832ADE">
        <w:t xml:space="preserve"> w ramach osi </w:t>
      </w:r>
      <w:proofErr w:type="spellStart"/>
      <w:r w:rsidR="0077380C" w:rsidRPr="00832ADE">
        <w:t>kampani</w:t>
      </w:r>
      <w:proofErr w:type="spellEnd"/>
      <w:r w:rsidR="0077380C" w:rsidRPr="008A01ED">
        <w:t xml:space="preserve"> edukacyjno-informacyjn</w:t>
      </w:r>
      <w:r w:rsidR="00535949" w:rsidRPr="008A01ED">
        <w:t>ych</w:t>
      </w:r>
      <w:r w:rsidR="00535949" w:rsidRPr="00CD6700">
        <w:t xml:space="preserve"> skierowanych do ogółu społeczeństwa.</w:t>
      </w:r>
    </w:p>
    <w:p w14:paraId="0824F5CC" w14:textId="77777777" w:rsidR="002D058D" w:rsidRDefault="002D058D" w:rsidP="007D6DBC">
      <w:pPr>
        <w:suppressAutoHyphens w:val="0"/>
        <w:jc w:val="both"/>
      </w:pPr>
    </w:p>
    <w:p w14:paraId="0CF63CC6" w14:textId="77777777" w:rsidR="00D81431" w:rsidRDefault="000C2956" w:rsidP="007D6DBC">
      <w:pPr>
        <w:suppressAutoHyphens w:val="0"/>
        <w:jc w:val="both"/>
      </w:pPr>
      <w:r>
        <w:t>Interwencja</w:t>
      </w:r>
      <w:r w:rsidR="00EC44F3">
        <w:t xml:space="preserve"> przyczyni się do</w:t>
      </w:r>
      <w:r w:rsidR="00EC44F3" w:rsidRPr="00C93102">
        <w:t xml:space="preserve"> </w:t>
      </w:r>
      <w:r w:rsidR="002F7931" w:rsidRPr="00FE50A0">
        <w:rPr>
          <w:rFonts w:eastAsia="Calibri"/>
          <w:lang w:eastAsia="en-US"/>
        </w:rPr>
        <w:t xml:space="preserve">nabycia i rozwoju </w:t>
      </w:r>
      <w:r w:rsidR="002F7931" w:rsidRPr="00FE50A0">
        <w:t>umiejętności cyfrowych</w:t>
      </w:r>
      <w:r w:rsidR="002F7931" w:rsidRPr="00C93102">
        <w:t xml:space="preserve"> </w:t>
      </w:r>
      <w:r w:rsidR="002F7931">
        <w:t xml:space="preserve">oraz </w:t>
      </w:r>
      <w:r w:rsidR="00EC44F3">
        <w:t>zwiększenia</w:t>
      </w:r>
      <w:r w:rsidR="00EC44F3" w:rsidRPr="00C93102">
        <w:t xml:space="preserve"> </w:t>
      </w:r>
      <w:r w:rsidR="00EC44F3" w:rsidRPr="007D6DBC">
        <w:rPr>
          <w:rFonts w:eastAsia="Calibri"/>
          <w:lang w:eastAsia="en-US"/>
        </w:rPr>
        <w:t xml:space="preserve">świadomości w zakresie korzyści wynikających ze stosowania </w:t>
      </w:r>
      <w:r w:rsidR="00EC44F3" w:rsidRPr="00FE50A0">
        <w:rPr>
          <w:rFonts w:eastAsia="Calibri"/>
          <w:lang w:eastAsia="en-US"/>
        </w:rPr>
        <w:t>TIK</w:t>
      </w:r>
      <w:r w:rsidR="007314E8">
        <w:t xml:space="preserve">, a tym samym, w sposób komplementarny do osi I </w:t>
      </w:r>
      <w:proofErr w:type="spellStart"/>
      <w:r w:rsidR="007314E8">
        <w:t>i</w:t>
      </w:r>
      <w:proofErr w:type="spellEnd"/>
      <w:r w:rsidR="007314E8">
        <w:t xml:space="preserve"> II POPC zaadresowane zostaną </w:t>
      </w:r>
      <w:r w:rsidR="00976F67">
        <w:t xml:space="preserve">główne </w:t>
      </w:r>
      <w:r w:rsidR="007314E8">
        <w:t>zidentyfikowane w Polsce bariery w korzystaniu z TIK i e-usług publicznych</w:t>
      </w:r>
      <w:r w:rsidR="005E4C61">
        <w:t>.</w:t>
      </w:r>
      <w:r w:rsidR="0080277F">
        <w:t xml:space="preserve"> </w:t>
      </w:r>
    </w:p>
    <w:p w14:paraId="5D862B1B" w14:textId="77777777" w:rsidR="00DD5B5C" w:rsidRPr="00C93102" w:rsidRDefault="00DD5B5C" w:rsidP="007D6DBC">
      <w:pPr>
        <w:suppressAutoHyphens w:val="0"/>
        <w:jc w:val="both"/>
      </w:pPr>
    </w:p>
    <w:p w14:paraId="7F3086F8" w14:textId="77777777" w:rsidR="005D215A" w:rsidRDefault="005D215A" w:rsidP="00A72CA1">
      <w:pPr>
        <w:pStyle w:val="Legenda"/>
        <w:keepNext/>
      </w:pPr>
      <w:r>
        <w:t xml:space="preserve">Tabela </w:t>
      </w:r>
      <w:fldSimple w:instr=" SEQ Tabela \* ARABIC ">
        <w:r w:rsidR="004470BF">
          <w:rPr>
            <w:noProof/>
          </w:rPr>
          <w:t>13</w:t>
        </w:r>
      </w:fldSimple>
      <w:r>
        <w:t xml:space="preserve"> Specyficzne dla prog</w:t>
      </w:r>
      <w:r w:rsidR="003220B1">
        <w:t>ramu wskaźniki rezultatu dla</w:t>
      </w:r>
      <w:r>
        <w:t xml:space="preserve"> celu szczegółowego 5</w:t>
      </w:r>
    </w:p>
    <w:tbl>
      <w:tblPr>
        <w:tblW w:w="9232" w:type="dxa"/>
        <w:tblInd w:w="52" w:type="dxa"/>
        <w:tblLayout w:type="fixed"/>
        <w:tblCellMar>
          <w:left w:w="70" w:type="dxa"/>
          <w:right w:w="70" w:type="dxa"/>
        </w:tblCellMar>
        <w:tblLook w:val="0000" w:firstRow="0" w:lastRow="0" w:firstColumn="0" w:lastColumn="0" w:noHBand="0" w:noVBand="0"/>
      </w:tblPr>
      <w:tblGrid>
        <w:gridCol w:w="444"/>
        <w:gridCol w:w="1417"/>
        <w:gridCol w:w="1134"/>
        <w:gridCol w:w="1079"/>
        <w:gridCol w:w="941"/>
        <w:gridCol w:w="863"/>
        <w:gridCol w:w="1086"/>
        <w:gridCol w:w="1025"/>
        <w:gridCol w:w="1243"/>
      </w:tblGrid>
      <w:tr w:rsidR="00981B7D" w:rsidRPr="00C93102" w14:paraId="5997F1E9" w14:textId="77777777" w:rsidTr="009E3B80">
        <w:trPr>
          <w:trHeight w:val="480"/>
        </w:trPr>
        <w:tc>
          <w:tcPr>
            <w:tcW w:w="444" w:type="dxa"/>
            <w:tcBorders>
              <w:top w:val="single" w:sz="4" w:space="0" w:color="000000"/>
              <w:left w:val="single" w:sz="4" w:space="0" w:color="000000"/>
              <w:bottom w:val="single" w:sz="4" w:space="0" w:color="000000"/>
            </w:tcBorders>
          </w:tcPr>
          <w:p w14:paraId="03B6C1F9" w14:textId="77777777" w:rsidR="00981B7D" w:rsidRPr="00C93102" w:rsidRDefault="00981B7D" w:rsidP="009E3B80">
            <w:pPr>
              <w:snapToGrid w:val="0"/>
              <w:rPr>
                <w:b/>
                <w:bCs/>
                <w:sz w:val="16"/>
                <w:szCs w:val="16"/>
              </w:rPr>
            </w:pPr>
            <w:proofErr w:type="spellStart"/>
            <w:r w:rsidRPr="00C93102">
              <w:rPr>
                <w:b/>
                <w:bCs/>
                <w:sz w:val="16"/>
                <w:szCs w:val="16"/>
              </w:rPr>
              <w:t>Lp</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153C13E6" w14:textId="77777777" w:rsidR="00981B7D" w:rsidRPr="00C93102" w:rsidRDefault="00981B7D" w:rsidP="009E3B80">
            <w:pPr>
              <w:snapToGrid w:val="0"/>
              <w:rPr>
                <w:b/>
                <w:bCs/>
                <w:sz w:val="16"/>
                <w:szCs w:val="16"/>
              </w:rPr>
            </w:pPr>
            <w:r w:rsidRPr="00C93102">
              <w:rPr>
                <w:b/>
                <w:bCs/>
                <w:sz w:val="16"/>
                <w:szCs w:val="16"/>
              </w:rPr>
              <w:t>Wskaźnik rezultatu</w:t>
            </w:r>
          </w:p>
        </w:tc>
        <w:tc>
          <w:tcPr>
            <w:tcW w:w="1134" w:type="dxa"/>
            <w:tcBorders>
              <w:top w:val="single" w:sz="4" w:space="0" w:color="000000"/>
              <w:left w:val="single" w:sz="4" w:space="0" w:color="000000"/>
              <w:bottom w:val="single" w:sz="4" w:space="0" w:color="000000"/>
            </w:tcBorders>
            <w:shd w:val="clear" w:color="auto" w:fill="auto"/>
            <w:vAlign w:val="center"/>
          </w:tcPr>
          <w:p w14:paraId="3CD41900" w14:textId="77777777" w:rsidR="00981B7D" w:rsidRPr="00C93102" w:rsidRDefault="00981B7D" w:rsidP="009E3B80">
            <w:pPr>
              <w:snapToGrid w:val="0"/>
              <w:rPr>
                <w:b/>
                <w:bCs/>
                <w:sz w:val="16"/>
                <w:szCs w:val="16"/>
              </w:rPr>
            </w:pPr>
            <w:r w:rsidRPr="00C93102">
              <w:rPr>
                <w:b/>
                <w:bCs/>
                <w:sz w:val="16"/>
                <w:szCs w:val="16"/>
              </w:rPr>
              <w:t>Jednostka pomiaru</w:t>
            </w:r>
          </w:p>
        </w:tc>
        <w:tc>
          <w:tcPr>
            <w:tcW w:w="1079" w:type="dxa"/>
            <w:tcBorders>
              <w:top w:val="single" w:sz="4" w:space="0" w:color="000000"/>
              <w:left w:val="single" w:sz="4" w:space="0" w:color="000000"/>
              <w:bottom w:val="single" w:sz="4" w:space="0" w:color="000000"/>
              <w:right w:val="single" w:sz="4" w:space="0" w:color="000000"/>
            </w:tcBorders>
          </w:tcPr>
          <w:p w14:paraId="2FCFE28D" w14:textId="77777777" w:rsidR="00981B7D" w:rsidRPr="00C93102" w:rsidRDefault="00981B7D" w:rsidP="009E3B80">
            <w:pPr>
              <w:snapToGrid w:val="0"/>
              <w:rPr>
                <w:b/>
                <w:bCs/>
                <w:sz w:val="16"/>
                <w:szCs w:val="16"/>
              </w:rPr>
            </w:pPr>
            <w:r w:rsidRPr="00C93102">
              <w:rPr>
                <w:b/>
                <w:bCs/>
                <w:sz w:val="16"/>
                <w:szCs w:val="16"/>
              </w:rPr>
              <w:t>Kategoria regionu</w:t>
            </w:r>
          </w:p>
        </w:tc>
        <w:tc>
          <w:tcPr>
            <w:tcW w:w="941" w:type="dxa"/>
            <w:tcBorders>
              <w:top w:val="single" w:sz="4" w:space="0" w:color="000000"/>
              <w:left w:val="single" w:sz="4" w:space="0" w:color="000000"/>
              <w:bottom w:val="single" w:sz="4" w:space="0" w:color="000000"/>
            </w:tcBorders>
            <w:shd w:val="clear" w:color="auto" w:fill="auto"/>
            <w:vAlign w:val="center"/>
          </w:tcPr>
          <w:p w14:paraId="553314FC" w14:textId="77777777" w:rsidR="00981B7D" w:rsidRPr="00C93102" w:rsidRDefault="00981B7D" w:rsidP="009E3B80">
            <w:pPr>
              <w:snapToGrid w:val="0"/>
              <w:rPr>
                <w:b/>
                <w:bCs/>
                <w:sz w:val="16"/>
                <w:szCs w:val="16"/>
              </w:rPr>
            </w:pPr>
            <w:r w:rsidRPr="00C93102">
              <w:rPr>
                <w:b/>
                <w:bCs/>
                <w:sz w:val="16"/>
                <w:szCs w:val="16"/>
              </w:rPr>
              <w:t>Wartość bazowa</w:t>
            </w:r>
          </w:p>
        </w:tc>
        <w:tc>
          <w:tcPr>
            <w:tcW w:w="863" w:type="dxa"/>
            <w:tcBorders>
              <w:top w:val="single" w:sz="4" w:space="0" w:color="000000"/>
              <w:left w:val="single" w:sz="4" w:space="0" w:color="000000"/>
              <w:bottom w:val="single" w:sz="4" w:space="0" w:color="000000"/>
            </w:tcBorders>
            <w:shd w:val="clear" w:color="auto" w:fill="auto"/>
            <w:vAlign w:val="center"/>
          </w:tcPr>
          <w:p w14:paraId="23B8F89E" w14:textId="77777777" w:rsidR="00981B7D" w:rsidRPr="00C93102" w:rsidRDefault="00981B7D" w:rsidP="009E3B80">
            <w:pPr>
              <w:snapToGrid w:val="0"/>
              <w:rPr>
                <w:b/>
                <w:bCs/>
                <w:sz w:val="16"/>
                <w:szCs w:val="16"/>
              </w:rPr>
            </w:pPr>
            <w:r w:rsidRPr="00C93102">
              <w:rPr>
                <w:b/>
                <w:bCs/>
                <w:sz w:val="16"/>
                <w:szCs w:val="16"/>
              </w:rPr>
              <w:t>Rok bazowy</w:t>
            </w:r>
          </w:p>
        </w:tc>
        <w:tc>
          <w:tcPr>
            <w:tcW w:w="1086" w:type="dxa"/>
            <w:tcBorders>
              <w:top w:val="single" w:sz="4" w:space="0" w:color="000000"/>
              <w:left w:val="single" w:sz="4" w:space="0" w:color="000000"/>
              <w:bottom w:val="single" w:sz="4" w:space="0" w:color="000000"/>
            </w:tcBorders>
            <w:shd w:val="clear" w:color="auto" w:fill="auto"/>
            <w:vAlign w:val="center"/>
          </w:tcPr>
          <w:p w14:paraId="0A267C8D" w14:textId="77777777" w:rsidR="00981B7D" w:rsidRPr="00C93102" w:rsidRDefault="00981B7D" w:rsidP="009E3B80">
            <w:pPr>
              <w:snapToGrid w:val="0"/>
              <w:rPr>
                <w:b/>
                <w:bCs/>
                <w:sz w:val="16"/>
                <w:szCs w:val="16"/>
              </w:rPr>
            </w:pPr>
            <w:r w:rsidRPr="00C93102">
              <w:rPr>
                <w:b/>
                <w:bCs/>
                <w:sz w:val="16"/>
                <w:szCs w:val="16"/>
              </w:rPr>
              <w:t>Wartość docelowa (2023)</w:t>
            </w:r>
          </w:p>
        </w:tc>
        <w:tc>
          <w:tcPr>
            <w:tcW w:w="1025" w:type="dxa"/>
            <w:tcBorders>
              <w:top w:val="single" w:sz="4" w:space="0" w:color="000000"/>
              <w:left w:val="single" w:sz="4" w:space="0" w:color="000000"/>
              <w:bottom w:val="single" w:sz="4" w:space="0" w:color="000000"/>
            </w:tcBorders>
            <w:shd w:val="clear" w:color="auto" w:fill="auto"/>
            <w:vAlign w:val="center"/>
          </w:tcPr>
          <w:p w14:paraId="0184D4B7" w14:textId="77777777" w:rsidR="00981B7D" w:rsidRPr="00C93102" w:rsidRDefault="00981B7D" w:rsidP="009E3B80">
            <w:pPr>
              <w:snapToGrid w:val="0"/>
              <w:rPr>
                <w:b/>
                <w:bCs/>
                <w:sz w:val="16"/>
                <w:szCs w:val="16"/>
              </w:rPr>
            </w:pPr>
            <w:r w:rsidRPr="00C93102">
              <w:rPr>
                <w:b/>
                <w:bCs/>
                <w:sz w:val="16"/>
                <w:szCs w:val="16"/>
              </w:rPr>
              <w:t>Źródło danych</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11964" w14:textId="77777777" w:rsidR="00981B7D" w:rsidRPr="00C93102" w:rsidRDefault="00981B7D" w:rsidP="005D215A">
            <w:pPr>
              <w:snapToGrid w:val="0"/>
              <w:rPr>
                <w:b/>
                <w:bCs/>
                <w:sz w:val="16"/>
                <w:szCs w:val="16"/>
              </w:rPr>
            </w:pPr>
            <w:r w:rsidRPr="00C93102">
              <w:rPr>
                <w:b/>
                <w:bCs/>
                <w:sz w:val="16"/>
                <w:szCs w:val="16"/>
              </w:rPr>
              <w:t xml:space="preserve">Częstotliwość </w:t>
            </w:r>
            <w:r w:rsidR="005D215A">
              <w:rPr>
                <w:b/>
                <w:bCs/>
                <w:sz w:val="16"/>
                <w:szCs w:val="16"/>
              </w:rPr>
              <w:t>pomiaru</w:t>
            </w:r>
          </w:p>
        </w:tc>
      </w:tr>
      <w:tr w:rsidR="00981B7D" w:rsidRPr="00C93102" w14:paraId="651F1E26" w14:textId="77777777" w:rsidTr="004665B7">
        <w:trPr>
          <w:trHeight w:val="649"/>
        </w:trPr>
        <w:tc>
          <w:tcPr>
            <w:tcW w:w="444" w:type="dxa"/>
            <w:tcBorders>
              <w:left w:val="single" w:sz="4" w:space="0" w:color="000000"/>
              <w:bottom w:val="single" w:sz="4" w:space="0" w:color="000000"/>
            </w:tcBorders>
          </w:tcPr>
          <w:p w14:paraId="3528621E" w14:textId="77777777" w:rsidR="00981B7D" w:rsidRPr="00C93102" w:rsidRDefault="00981B7D" w:rsidP="009E3B80">
            <w:pPr>
              <w:snapToGrid w:val="0"/>
              <w:spacing w:after="120"/>
              <w:rPr>
                <w:sz w:val="16"/>
                <w:szCs w:val="16"/>
              </w:rPr>
            </w:pPr>
            <w:r w:rsidRPr="00C93102">
              <w:rPr>
                <w:sz w:val="16"/>
                <w:szCs w:val="16"/>
              </w:rPr>
              <w:t>1</w:t>
            </w:r>
          </w:p>
        </w:tc>
        <w:tc>
          <w:tcPr>
            <w:tcW w:w="1417" w:type="dxa"/>
            <w:tcBorders>
              <w:left w:val="single" w:sz="4" w:space="0" w:color="000000"/>
              <w:bottom w:val="single" w:sz="4" w:space="0" w:color="000000"/>
            </w:tcBorders>
            <w:shd w:val="clear" w:color="auto" w:fill="auto"/>
            <w:vAlign w:val="center"/>
          </w:tcPr>
          <w:p w14:paraId="6948F702" w14:textId="77777777" w:rsidR="00981B7D" w:rsidRPr="00C93102" w:rsidRDefault="00981B7D" w:rsidP="004665B7">
            <w:pPr>
              <w:snapToGrid w:val="0"/>
              <w:spacing w:after="120"/>
              <w:jc w:val="center"/>
              <w:rPr>
                <w:sz w:val="16"/>
                <w:szCs w:val="16"/>
              </w:rPr>
            </w:pPr>
            <w:r w:rsidRPr="00C93102">
              <w:rPr>
                <w:sz w:val="16"/>
                <w:szCs w:val="16"/>
              </w:rPr>
              <w:t xml:space="preserve">Odsetek osób regularnie korzystających z </w:t>
            </w:r>
            <w:proofErr w:type="spellStart"/>
            <w:r w:rsidRPr="00C93102">
              <w:rPr>
                <w:sz w:val="16"/>
                <w:szCs w:val="16"/>
              </w:rPr>
              <w:t>internetu</w:t>
            </w:r>
            <w:proofErr w:type="spellEnd"/>
          </w:p>
        </w:tc>
        <w:tc>
          <w:tcPr>
            <w:tcW w:w="1134" w:type="dxa"/>
            <w:tcBorders>
              <w:left w:val="single" w:sz="4" w:space="0" w:color="000000"/>
              <w:bottom w:val="single" w:sz="4" w:space="0" w:color="000000"/>
            </w:tcBorders>
            <w:shd w:val="clear" w:color="auto" w:fill="auto"/>
            <w:vAlign w:val="center"/>
          </w:tcPr>
          <w:p w14:paraId="2F38E6F6" w14:textId="77777777" w:rsidR="00981B7D" w:rsidRPr="00C93102" w:rsidRDefault="00981B7D" w:rsidP="004665B7">
            <w:pPr>
              <w:snapToGrid w:val="0"/>
              <w:jc w:val="center"/>
              <w:rPr>
                <w:sz w:val="16"/>
                <w:szCs w:val="16"/>
              </w:rPr>
            </w:pPr>
            <w:r w:rsidRPr="00C93102">
              <w:rPr>
                <w:sz w:val="16"/>
                <w:szCs w:val="16"/>
              </w:rPr>
              <w:t>%</w:t>
            </w:r>
          </w:p>
        </w:tc>
        <w:tc>
          <w:tcPr>
            <w:tcW w:w="1079" w:type="dxa"/>
            <w:tcBorders>
              <w:left w:val="single" w:sz="4" w:space="0" w:color="000000"/>
              <w:bottom w:val="single" w:sz="4" w:space="0" w:color="000000"/>
              <w:right w:val="single" w:sz="4" w:space="0" w:color="000000"/>
            </w:tcBorders>
            <w:vAlign w:val="center"/>
          </w:tcPr>
          <w:p w14:paraId="3501400A" w14:textId="77777777" w:rsidR="00981B7D" w:rsidRPr="00C93102" w:rsidRDefault="004C2412" w:rsidP="004665B7">
            <w:pPr>
              <w:snapToGrid w:val="0"/>
              <w:jc w:val="center"/>
              <w:rPr>
                <w:sz w:val="16"/>
                <w:szCs w:val="16"/>
              </w:rPr>
            </w:pPr>
            <w:r>
              <w:rPr>
                <w:rFonts w:eastAsia="Calibri"/>
                <w:sz w:val="16"/>
                <w:szCs w:val="16"/>
                <w:lang w:eastAsia="en-US"/>
              </w:rPr>
              <w:t>Polska ogółem</w:t>
            </w:r>
          </w:p>
        </w:tc>
        <w:tc>
          <w:tcPr>
            <w:tcW w:w="941" w:type="dxa"/>
            <w:tcBorders>
              <w:left w:val="single" w:sz="4" w:space="0" w:color="000000"/>
              <w:bottom w:val="single" w:sz="4" w:space="0" w:color="000000"/>
            </w:tcBorders>
            <w:shd w:val="clear" w:color="auto" w:fill="auto"/>
            <w:vAlign w:val="center"/>
          </w:tcPr>
          <w:p w14:paraId="0C027CDA" w14:textId="77777777" w:rsidR="00B722AA" w:rsidRPr="00C93102" w:rsidRDefault="0018589D" w:rsidP="004665B7">
            <w:pPr>
              <w:snapToGrid w:val="0"/>
              <w:jc w:val="center"/>
              <w:rPr>
                <w:sz w:val="16"/>
                <w:szCs w:val="16"/>
              </w:rPr>
            </w:pPr>
            <w:r>
              <w:rPr>
                <w:sz w:val="16"/>
                <w:szCs w:val="16"/>
              </w:rPr>
              <w:t>60</w:t>
            </w:r>
          </w:p>
        </w:tc>
        <w:tc>
          <w:tcPr>
            <w:tcW w:w="863" w:type="dxa"/>
            <w:tcBorders>
              <w:left w:val="single" w:sz="4" w:space="0" w:color="000000"/>
              <w:bottom w:val="single" w:sz="4" w:space="0" w:color="000000"/>
            </w:tcBorders>
            <w:shd w:val="clear" w:color="auto" w:fill="auto"/>
            <w:vAlign w:val="center"/>
          </w:tcPr>
          <w:p w14:paraId="567C7A08" w14:textId="77777777" w:rsidR="00981B7D" w:rsidRPr="00C93102" w:rsidRDefault="00981B7D" w:rsidP="004665B7">
            <w:pPr>
              <w:snapToGrid w:val="0"/>
              <w:jc w:val="center"/>
              <w:rPr>
                <w:sz w:val="16"/>
                <w:szCs w:val="16"/>
              </w:rPr>
            </w:pPr>
            <w:r w:rsidRPr="00C93102">
              <w:rPr>
                <w:sz w:val="16"/>
                <w:szCs w:val="16"/>
              </w:rPr>
              <w:t>201</w:t>
            </w:r>
            <w:r w:rsidR="0018589D">
              <w:rPr>
                <w:sz w:val="16"/>
                <w:szCs w:val="16"/>
              </w:rPr>
              <w:t>3</w:t>
            </w:r>
          </w:p>
        </w:tc>
        <w:tc>
          <w:tcPr>
            <w:tcW w:w="1086" w:type="dxa"/>
            <w:tcBorders>
              <w:left w:val="single" w:sz="4" w:space="0" w:color="000000"/>
              <w:bottom w:val="single" w:sz="4" w:space="0" w:color="000000"/>
            </w:tcBorders>
            <w:shd w:val="clear" w:color="auto" w:fill="auto"/>
            <w:vAlign w:val="center"/>
          </w:tcPr>
          <w:p w14:paraId="00625FA6" w14:textId="77777777" w:rsidR="00B722AA" w:rsidRPr="00C93102" w:rsidRDefault="006C754D" w:rsidP="004665B7">
            <w:pPr>
              <w:snapToGrid w:val="0"/>
              <w:jc w:val="center"/>
              <w:rPr>
                <w:sz w:val="16"/>
                <w:szCs w:val="16"/>
              </w:rPr>
            </w:pPr>
            <w:r>
              <w:rPr>
                <w:sz w:val="16"/>
                <w:szCs w:val="16"/>
              </w:rPr>
              <w:t>81</w:t>
            </w:r>
          </w:p>
        </w:tc>
        <w:tc>
          <w:tcPr>
            <w:tcW w:w="1025" w:type="dxa"/>
            <w:tcBorders>
              <w:left w:val="single" w:sz="4" w:space="0" w:color="000000"/>
              <w:bottom w:val="single" w:sz="4" w:space="0" w:color="000000"/>
            </w:tcBorders>
            <w:shd w:val="clear" w:color="auto" w:fill="auto"/>
            <w:vAlign w:val="center"/>
          </w:tcPr>
          <w:p w14:paraId="58FC1581" w14:textId="77777777" w:rsidR="00981B7D" w:rsidRPr="00C93102" w:rsidRDefault="00981B7D" w:rsidP="004665B7">
            <w:pPr>
              <w:snapToGrid w:val="0"/>
              <w:jc w:val="center"/>
              <w:rPr>
                <w:sz w:val="16"/>
                <w:szCs w:val="16"/>
              </w:rPr>
            </w:pPr>
            <w:r w:rsidRPr="00C93102">
              <w:rPr>
                <w:sz w:val="16"/>
                <w:szCs w:val="16"/>
              </w:rPr>
              <w:t>GUS</w:t>
            </w:r>
          </w:p>
        </w:tc>
        <w:tc>
          <w:tcPr>
            <w:tcW w:w="1243" w:type="dxa"/>
            <w:tcBorders>
              <w:left w:val="single" w:sz="4" w:space="0" w:color="000000"/>
              <w:bottom w:val="single" w:sz="4" w:space="0" w:color="000000"/>
              <w:right w:val="single" w:sz="4" w:space="0" w:color="000000"/>
            </w:tcBorders>
            <w:shd w:val="clear" w:color="auto" w:fill="auto"/>
            <w:vAlign w:val="center"/>
          </w:tcPr>
          <w:p w14:paraId="59D1EA87" w14:textId="77777777" w:rsidR="00981B7D" w:rsidRPr="00C93102" w:rsidRDefault="00981B7D" w:rsidP="004665B7">
            <w:pPr>
              <w:snapToGrid w:val="0"/>
              <w:jc w:val="center"/>
              <w:rPr>
                <w:sz w:val="16"/>
                <w:szCs w:val="16"/>
              </w:rPr>
            </w:pPr>
            <w:r w:rsidRPr="00C93102">
              <w:rPr>
                <w:sz w:val="16"/>
                <w:szCs w:val="16"/>
              </w:rPr>
              <w:t>1 rok</w:t>
            </w:r>
          </w:p>
        </w:tc>
      </w:tr>
      <w:tr w:rsidR="00981B7D" w:rsidRPr="00C93102" w14:paraId="68F50720" w14:textId="77777777" w:rsidTr="004665B7">
        <w:trPr>
          <w:trHeight w:val="649"/>
        </w:trPr>
        <w:tc>
          <w:tcPr>
            <w:tcW w:w="444" w:type="dxa"/>
            <w:tcBorders>
              <w:top w:val="single" w:sz="4" w:space="0" w:color="000000"/>
              <w:left w:val="single" w:sz="4" w:space="0" w:color="000000"/>
              <w:bottom w:val="single" w:sz="4" w:space="0" w:color="000000"/>
            </w:tcBorders>
          </w:tcPr>
          <w:p w14:paraId="75D4813A" w14:textId="77777777" w:rsidR="00981B7D" w:rsidRPr="00C93102" w:rsidRDefault="00981B7D" w:rsidP="009E3B80">
            <w:pPr>
              <w:snapToGrid w:val="0"/>
              <w:rPr>
                <w:sz w:val="16"/>
                <w:szCs w:val="16"/>
              </w:rPr>
            </w:pPr>
            <w:r w:rsidRPr="00C93102">
              <w:rPr>
                <w:sz w:val="16"/>
                <w:szCs w:val="16"/>
              </w:rPr>
              <w:t>2</w:t>
            </w:r>
          </w:p>
        </w:tc>
        <w:tc>
          <w:tcPr>
            <w:tcW w:w="1417" w:type="dxa"/>
            <w:tcBorders>
              <w:top w:val="single" w:sz="4" w:space="0" w:color="000000"/>
              <w:left w:val="single" w:sz="4" w:space="0" w:color="000000"/>
              <w:bottom w:val="single" w:sz="4" w:space="0" w:color="000000"/>
            </w:tcBorders>
            <w:shd w:val="clear" w:color="auto" w:fill="auto"/>
            <w:vAlign w:val="center"/>
          </w:tcPr>
          <w:p w14:paraId="746E7DB6" w14:textId="77777777" w:rsidR="00981B7D" w:rsidRPr="00C93102" w:rsidRDefault="00A93594" w:rsidP="004665B7">
            <w:pPr>
              <w:spacing w:after="120"/>
              <w:jc w:val="center"/>
              <w:rPr>
                <w:sz w:val="16"/>
                <w:szCs w:val="16"/>
              </w:rPr>
            </w:pPr>
            <w:r>
              <w:rPr>
                <w:sz w:val="16"/>
                <w:szCs w:val="16"/>
              </w:rPr>
              <w:t>Odsetek osób, które nigdy nie korzy</w:t>
            </w:r>
            <w:r w:rsidR="00F0712F">
              <w:rPr>
                <w:sz w:val="16"/>
                <w:szCs w:val="16"/>
              </w:rPr>
              <w:t>st</w:t>
            </w:r>
            <w:r>
              <w:rPr>
                <w:sz w:val="16"/>
                <w:szCs w:val="16"/>
              </w:rPr>
              <w:t xml:space="preserve">ały z </w:t>
            </w:r>
            <w:proofErr w:type="spellStart"/>
            <w:r>
              <w:rPr>
                <w:sz w:val="16"/>
                <w:szCs w:val="16"/>
              </w:rPr>
              <w:t>internetu</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4DD9A1D5" w14:textId="77777777" w:rsidR="00981B7D" w:rsidRPr="00C93102" w:rsidRDefault="00981B7D" w:rsidP="004665B7">
            <w:pPr>
              <w:snapToGrid w:val="0"/>
              <w:jc w:val="center"/>
              <w:rPr>
                <w:sz w:val="16"/>
                <w:szCs w:val="16"/>
              </w:rPr>
            </w:pPr>
            <w:r w:rsidRPr="00C93102">
              <w:rPr>
                <w:sz w:val="16"/>
                <w:szCs w:val="16"/>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312245D1" w14:textId="77777777" w:rsidR="00981B7D" w:rsidRPr="00C93102" w:rsidRDefault="00A93594" w:rsidP="004665B7">
            <w:pPr>
              <w:snapToGrid w:val="0"/>
              <w:jc w:val="center"/>
              <w:rPr>
                <w:sz w:val="16"/>
                <w:szCs w:val="16"/>
              </w:rPr>
            </w:pPr>
            <w:r>
              <w:rPr>
                <w:rFonts w:eastAsia="Calibri"/>
                <w:sz w:val="16"/>
                <w:szCs w:val="16"/>
                <w:lang w:eastAsia="en-US"/>
              </w:rPr>
              <w:t>Polska ogółem</w:t>
            </w:r>
          </w:p>
        </w:tc>
        <w:tc>
          <w:tcPr>
            <w:tcW w:w="941" w:type="dxa"/>
            <w:tcBorders>
              <w:top w:val="single" w:sz="4" w:space="0" w:color="000000"/>
              <w:left w:val="single" w:sz="4" w:space="0" w:color="000000"/>
              <w:bottom w:val="single" w:sz="4" w:space="0" w:color="000000"/>
            </w:tcBorders>
            <w:shd w:val="clear" w:color="auto" w:fill="auto"/>
            <w:vAlign w:val="center"/>
          </w:tcPr>
          <w:p w14:paraId="0ADD29D0" w14:textId="77777777" w:rsidR="00B722AA" w:rsidRPr="00C93102" w:rsidRDefault="00A93594" w:rsidP="004665B7">
            <w:pPr>
              <w:snapToGrid w:val="0"/>
              <w:jc w:val="center"/>
              <w:rPr>
                <w:sz w:val="16"/>
                <w:szCs w:val="16"/>
              </w:rPr>
            </w:pPr>
            <w:r>
              <w:rPr>
                <w:sz w:val="16"/>
                <w:szCs w:val="16"/>
              </w:rPr>
              <w:t>32</w:t>
            </w:r>
          </w:p>
        </w:tc>
        <w:tc>
          <w:tcPr>
            <w:tcW w:w="863" w:type="dxa"/>
            <w:tcBorders>
              <w:top w:val="single" w:sz="4" w:space="0" w:color="000000"/>
              <w:left w:val="single" w:sz="4" w:space="0" w:color="000000"/>
              <w:bottom w:val="single" w:sz="4" w:space="0" w:color="000000"/>
            </w:tcBorders>
            <w:shd w:val="clear" w:color="auto" w:fill="auto"/>
            <w:vAlign w:val="center"/>
          </w:tcPr>
          <w:p w14:paraId="6199BD98" w14:textId="77777777" w:rsidR="00981B7D" w:rsidRPr="00C93102" w:rsidRDefault="00A93594" w:rsidP="004665B7">
            <w:pPr>
              <w:snapToGrid w:val="0"/>
              <w:jc w:val="center"/>
              <w:rPr>
                <w:sz w:val="16"/>
                <w:szCs w:val="16"/>
              </w:rPr>
            </w:pPr>
            <w:r>
              <w:rPr>
                <w:sz w:val="16"/>
                <w:szCs w:val="16"/>
              </w:rPr>
              <w:t>2013</w:t>
            </w:r>
          </w:p>
        </w:tc>
        <w:tc>
          <w:tcPr>
            <w:tcW w:w="1086" w:type="dxa"/>
            <w:tcBorders>
              <w:top w:val="single" w:sz="4" w:space="0" w:color="000000"/>
              <w:left w:val="single" w:sz="4" w:space="0" w:color="000000"/>
              <w:bottom w:val="single" w:sz="4" w:space="0" w:color="000000"/>
            </w:tcBorders>
            <w:shd w:val="clear" w:color="auto" w:fill="auto"/>
            <w:vAlign w:val="center"/>
          </w:tcPr>
          <w:p w14:paraId="620B506D" w14:textId="77777777" w:rsidR="00B722AA" w:rsidRPr="00C93102" w:rsidRDefault="00A93594" w:rsidP="004665B7">
            <w:pPr>
              <w:snapToGrid w:val="0"/>
              <w:jc w:val="center"/>
              <w:rPr>
                <w:sz w:val="16"/>
                <w:szCs w:val="16"/>
              </w:rPr>
            </w:pPr>
            <w:r>
              <w:rPr>
                <w:sz w:val="16"/>
                <w:szCs w:val="16"/>
              </w:rPr>
              <w:t>12</w:t>
            </w:r>
          </w:p>
        </w:tc>
        <w:tc>
          <w:tcPr>
            <w:tcW w:w="1025" w:type="dxa"/>
            <w:tcBorders>
              <w:top w:val="single" w:sz="4" w:space="0" w:color="000000"/>
              <w:left w:val="single" w:sz="4" w:space="0" w:color="000000"/>
              <w:bottom w:val="single" w:sz="4" w:space="0" w:color="000000"/>
            </w:tcBorders>
            <w:shd w:val="clear" w:color="auto" w:fill="auto"/>
            <w:vAlign w:val="center"/>
          </w:tcPr>
          <w:p w14:paraId="67194820" w14:textId="77777777" w:rsidR="00981B7D" w:rsidRPr="00C93102" w:rsidRDefault="00A93594" w:rsidP="004665B7">
            <w:pPr>
              <w:snapToGrid w:val="0"/>
              <w:jc w:val="center"/>
              <w:rPr>
                <w:sz w:val="16"/>
                <w:szCs w:val="16"/>
              </w:rPr>
            </w:pPr>
            <w:r>
              <w:rPr>
                <w:sz w:val="16"/>
                <w:szCs w:val="16"/>
              </w:rPr>
              <w:t xml:space="preserve">GUS </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0EE5B" w14:textId="77777777" w:rsidR="00981B7D" w:rsidRPr="00C93102" w:rsidRDefault="00981B7D" w:rsidP="004665B7">
            <w:pPr>
              <w:snapToGrid w:val="0"/>
              <w:jc w:val="center"/>
              <w:rPr>
                <w:sz w:val="16"/>
                <w:szCs w:val="16"/>
              </w:rPr>
            </w:pPr>
            <w:r w:rsidRPr="00C93102">
              <w:rPr>
                <w:sz w:val="16"/>
                <w:szCs w:val="16"/>
              </w:rPr>
              <w:t>1 rok</w:t>
            </w:r>
          </w:p>
        </w:tc>
      </w:tr>
      <w:tr w:rsidR="004665B7" w:rsidRPr="00C93102" w14:paraId="66632855" w14:textId="77777777" w:rsidTr="004665B7">
        <w:trPr>
          <w:trHeight w:val="649"/>
        </w:trPr>
        <w:tc>
          <w:tcPr>
            <w:tcW w:w="444" w:type="dxa"/>
            <w:tcBorders>
              <w:top w:val="single" w:sz="4" w:space="0" w:color="000000"/>
              <w:left w:val="single" w:sz="4" w:space="0" w:color="000000"/>
              <w:bottom w:val="single" w:sz="4" w:space="0" w:color="000000"/>
            </w:tcBorders>
          </w:tcPr>
          <w:p w14:paraId="1B1F5050" w14:textId="77777777" w:rsidR="004665B7" w:rsidRPr="00C93102" w:rsidRDefault="004665B7" w:rsidP="009E3B80">
            <w:pPr>
              <w:snapToGrid w:val="0"/>
              <w:rPr>
                <w:sz w:val="16"/>
                <w:szCs w:val="16"/>
              </w:rPr>
            </w:pPr>
            <w:r>
              <w:rPr>
                <w:sz w:val="16"/>
                <w:szCs w:val="16"/>
              </w:rPr>
              <w:t>3</w:t>
            </w:r>
          </w:p>
        </w:tc>
        <w:tc>
          <w:tcPr>
            <w:tcW w:w="1417" w:type="dxa"/>
            <w:tcBorders>
              <w:top w:val="single" w:sz="4" w:space="0" w:color="000000"/>
              <w:left w:val="single" w:sz="4" w:space="0" w:color="000000"/>
              <w:bottom w:val="single" w:sz="4" w:space="0" w:color="000000"/>
            </w:tcBorders>
            <w:shd w:val="clear" w:color="auto" w:fill="auto"/>
            <w:vAlign w:val="center"/>
          </w:tcPr>
          <w:p w14:paraId="1B58BFF1" w14:textId="77777777" w:rsidR="004665B7" w:rsidRDefault="002C705E" w:rsidP="004665B7">
            <w:pPr>
              <w:snapToGrid w:val="0"/>
              <w:jc w:val="center"/>
              <w:rPr>
                <w:sz w:val="16"/>
                <w:szCs w:val="16"/>
              </w:rPr>
            </w:pPr>
            <w:r w:rsidRPr="003F7D0A">
              <w:rPr>
                <w:rFonts w:cs="Calibri"/>
                <w:sz w:val="16"/>
                <w:szCs w:val="16"/>
              </w:rPr>
              <w:t xml:space="preserve">Odsetek </w:t>
            </w:r>
            <w:r>
              <w:rPr>
                <w:rFonts w:cs="Calibri"/>
                <w:sz w:val="16"/>
                <w:szCs w:val="16"/>
              </w:rPr>
              <w:t xml:space="preserve">osób posiadających podstawowe lub </w:t>
            </w:r>
            <w:r w:rsidRPr="003F7D0A">
              <w:rPr>
                <w:rFonts w:cs="Calibri"/>
                <w:sz w:val="16"/>
                <w:szCs w:val="16"/>
              </w:rPr>
              <w:t>ponadpodstawowe umiejętności cyfrowe</w:t>
            </w:r>
          </w:p>
        </w:tc>
        <w:tc>
          <w:tcPr>
            <w:tcW w:w="1134" w:type="dxa"/>
            <w:tcBorders>
              <w:top w:val="single" w:sz="4" w:space="0" w:color="000000"/>
              <w:left w:val="single" w:sz="4" w:space="0" w:color="000000"/>
              <w:bottom w:val="single" w:sz="4" w:space="0" w:color="000000"/>
            </w:tcBorders>
            <w:shd w:val="clear" w:color="auto" w:fill="auto"/>
            <w:vAlign w:val="center"/>
          </w:tcPr>
          <w:p w14:paraId="36C840D7" w14:textId="77777777" w:rsidR="004665B7" w:rsidRPr="00C93102" w:rsidRDefault="004665B7" w:rsidP="004665B7">
            <w:pPr>
              <w:snapToGrid w:val="0"/>
              <w:jc w:val="center"/>
              <w:rPr>
                <w:sz w:val="16"/>
                <w:szCs w:val="16"/>
              </w:rPr>
            </w:pPr>
            <w:r>
              <w:rPr>
                <w:sz w:val="16"/>
                <w:szCs w:val="16"/>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3B6C4C1A" w14:textId="77777777" w:rsidR="004665B7" w:rsidRDefault="004665B7" w:rsidP="00804073">
            <w:pPr>
              <w:suppressAutoHyphens w:val="0"/>
              <w:snapToGrid w:val="0"/>
              <w:spacing w:after="200" w:line="276" w:lineRule="auto"/>
              <w:jc w:val="center"/>
              <w:rPr>
                <w:rFonts w:eastAsia="Calibri"/>
                <w:sz w:val="16"/>
                <w:szCs w:val="16"/>
                <w:lang w:eastAsia="en-US"/>
              </w:rPr>
            </w:pPr>
            <w:r>
              <w:rPr>
                <w:rFonts w:eastAsia="Calibri"/>
                <w:sz w:val="16"/>
                <w:szCs w:val="16"/>
                <w:lang w:eastAsia="en-US"/>
              </w:rPr>
              <w:t>Polska ogó</w:t>
            </w:r>
            <w:r w:rsidR="00804073">
              <w:rPr>
                <w:rFonts w:eastAsia="Calibri"/>
                <w:sz w:val="16"/>
                <w:szCs w:val="16"/>
                <w:lang w:eastAsia="en-US"/>
              </w:rPr>
              <w:t>ł</w:t>
            </w:r>
            <w:r>
              <w:rPr>
                <w:rFonts w:eastAsia="Calibri"/>
                <w:sz w:val="16"/>
                <w:szCs w:val="16"/>
                <w:lang w:eastAsia="en-US"/>
              </w:rPr>
              <w:t>em</w:t>
            </w:r>
          </w:p>
        </w:tc>
        <w:tc>
          <w:tcPr>
            <w:tcW w:w="941" w:type="dxa"/>
            <w:tcBorders>
              <w:top w:val="single" w:sz="4" w:space="0" w:color="000000"/>
              <w:left w:val="single" w:sz="4" w:space="0" w:color="000000"/>
              <w:bottom w:val="single" w:sz="4" w:space="0" w:color="000000"/>
            </w:tcBorders>
            <w:shd w:val="clear" w:color="auto" w:fill="auto"/>
            <w:vAlign w:val="center"/>
          </w:tcPr>
          <w:p w14:paraId="44B04CAC" w14:textId="77777777" w:rsidR="004665B7" w:rsidRDefault="002C705E" w:rsidP="006B47A4">
            <w:pPr>
              <w:snapToGrid w:val="0"/>
              <w:jc w:val="center"/>
              <w:rPr>
                <w:sz w:val="16"/>
                <w:szCs w:val="16"/>
              </w:rPr>
            </w:pPr>
            <w:r>
              <w:rPr>
                <w:sz w:val="16"/>
                <w:szCs w:val="16"/>
              </w:rPr>
              <w:t>40</w:t>
            </w:r>
          </w:p>
        </w:tc>
        <w:tc>
          <w:tcPr>
            <w:tcW w:w="863" w:type="dxa"/>
            <w:tcBorders>
              <w:top w:val="single" w:sz="4" w:space="0" w:color="000000"/>
              <w:left w:val="single" w:sz="4" w:space="0" w:color="000000"/>
              <w:bottom w:val="single" w:sz="4" w:space="0" w:color="000000"/>
            </w:tcBorders>
            <w:shd w:val="clear" w:color="auto" w:fill="auto"/>
            <w:vAlign w:val="center"/>
          </w:tcPr>
          <w:p w14:paraId="3A7A4A69" w14:textId="77777777" w:rsidR="004665B7" w:rsidRDefault="00511AEC" w:rsidP="00511AEC">
            <w:pPr>
              <w:snapToGrid w:val="0"/>
              <w:jc w:val="center"/>
              <w:rPr>
                <w:sz w:val="16"/>
                <w:szCs w:val="16"/>
              </w:rPr>
            </w:pPr>
            <w:r>
              <w:rPr>
                <w:sz w:val="16"/>
                <w:szCs w:val="16"/>
              </w:rPr>
              <w:t>2015</w:t>
            </w:r>
          </w:p>
        </w:tc>
        <w:tc>
          <w:tcPr>
            <w:tcW w:w="1086" w:type="dxa"/>
            <w:tcBorders>
              <w:top w:val="single" w:sz="4" w:space="0" w:color="000000"/>
              <w:left w:val="single" w:sz="4" w:space="0" w:color="000000"/>
              <w:bottom w:val="single" w:sz="4" w:space="0" w:color="000000"/>
            </w:tcBorders>
            <w:shd w:val="clear" w:color="auto" w:fill="auto"/>
            <w:vAlign w:val="center"/>
          </w:tcPr>
          <w:p w14:paraId="00857584" w14:textId="77777777" w:rsidR="004665B7" w:rsidRDefault="00AB7A16" w:rsidP="00353B72">
            <w:pPr>
              <w:snapToGrid w:val="0"/>
              <w:jc w:val="center"/>
              <w:rPr>
                <w:sz w:val="16"/>
                <w:szCs w:val="16"/>
              </w:rPr>
            </w:pPr>
            <w:r>
              <w:rPr>
                <w:sz w:val="16"/>
                <w:szCs w:val="16"/>
              </w:rPr>
              <w:t>57</w:t>
            </w:r>
          </w:p>
        </w:tc>
        <w:tc>
          <w:tcPr>
            <w:tcW w:w="1025" w:type="dxa"/>
            <w:tcBorders>
              <w:top w:val="single" w:sz="4" w:space="0" w:color="000000"/>
              <w:left w:val="single" w:sz="4" w:space="0" w:color="000000"/>
              <w:bottom w:val="single" w:sz="4" w:space="0" w:color="000000"/>
            </w:tcBorders>
            <w:shd w:val="clear" w:color="auto" w:fill="auto"/>
            <w:vAlign w:val="center"/>
          </w:tcPr>
          <w:p w14:paraId="1AF9F47D" w14:textId="77777777" w:rsidR="004665B7" w:rsidRDefault="004665B7" w:rsidP="004665B7">
            <w:pPr>
              <w:snapToGrid w:val="0"/>
              <w:jc w:val="center"/>
              <w:rPr>
                <w:sz w:val="16"/>
                <w:szCs w:val="16"/>
              </w:rPr>
            </w:pPr>
            <w:r>
              <w:rPr>
                <w:sz w:val="16"/>
                <w:szCs w:val="16"/>
              </w:rPr>
              <w:t>GUS</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52759" w14:textId="77777777" w:rsidR="004665B7" w:rsidRPr="00C93102" w:rsidRDefault="004665B7" w:rsidP="004665B7">
            <w:pPr>
              <w:snapToGrid w:val="0"/>
              <w:jc w:val="center"/>
              <w:rPr>
                <w:sz w:val="16"/>
                <w:szCs w:val="16"/>
              </w:rPr>
            </w:pPr>
            <w:r>
              <w:rPr>
                <w:sz w:val="16"/>
                <w:szCs w:val="16"/>
              </w:rPr>
              <w:t>1 rok</w:t>
            </w:r>
          </w:p>
        </w:tc>
      </w:tr>
    </w:tbl>
    <w:p w14:paraId="050F2069" w14:textId="77777777" w:rsidR="00981B7D" w:rsidRPr="00C93102" w:rsidRDefault="00981B7D" w:rsidP="00981B7D">
      <w:pPr>
        <w:jc w:val="both"/>
        <w:rPr>
          <w:b/>
          <w:iCs/>
          <w:sz w:val="18"/>
          <w:szCs w:val="18"/>
        </w:rPr>
      </w:pPr>
    </w:p>
    <w:p w14:paraId="305B0E93" w14:textId="77777777" w:rsidR="00981B7D" w:rsidRPr="00C93102" w:rsidRDefault="00E34656" w:rsidP="00981B7D">
      <w:pPr>
        <w:numPr>
          <w:ilvl w:val="0"/>
          <w:numId w:val="17"/>
        </w:numPr>
        <w:ind w:left="284" w:hanging="284"/>
        <w:jc w:val="both"/>
        <w:rPr>
          <w:b/>
        </w:rPr>
      </w:pPr>
      <w:r>
        <w:rPr>
          <w:b/>
        </w:rPr>
        <w:t>P</w:t>
      </w:r>
      <w:r w:rsidR="00981B7D" w:rsidRPr="00C93102">
        <w:rPr>
          <w:b/>
        </w:rPr>
        <w:t>rzedsięwzię</w:t>
      </w:r>
      <w:r>
        <w:rPr>
          <w:b/>
        </w:rPr>
        <w:t xml:space="preserve">cia, które mają zostać objęte </w:t>
      </w:r>
      <w:r w:rsidRPr="0062711D">
        <w:rPr>
          <w:b/>
        </w:rPr>
        <w:t>wsp</w:t>
      </w:r>
      <w:r w:rsidR="00CC3F49" w:rsidRPr="0062711D">
        <w:rPr>
          <w:b/>
        </w:rPr>
        <w:t>a</w:t>
      </w:r>
      <w:r w:rsidRPr="0062711D">
        <w:rPr>
          <w:b/>
        </w:rPr>
        <w:t>rciem</w:t>
      </w:r>
      <w:r>
        <w:rPr>
          <w:b/>
        </w:rPr>
        <w:t xml:space="preserve"> </w:t>
      </w:r>
      <w:r w:rsidR="00981B7D" w:rsidRPr="00C93102">
        <w:rPr>
          <w:b/>
        </w:rPr>
        <w:t>w ramach PI 2.</w:t>
      </w:r>
      <w:r w:rsidR="0023204A">
        <w:rPr>
          <w:b/>
        </w:rPr>
        <w:t>c</w:t>
      </w:r>
      <w:r w:rsidR="0023204A" w:rsidRPr="00C93102">
        <w:rPr>
          <w:b/>
        </w:rPr>
        <w:t xml:space="preserve"> </w:t>
      </w:r>
      <w:r w:rsidR="00981B7D" w:rsidRPr="00C93102">
        <w:rPr>
          <w:b/>
        </w:rPr>
        <w:t xml:space="preserve">w ramach osi III </w:t>
      </w:r>
    </w:p>
    <w:p w14:paraId="304ADA3F" w14:textId="77777777" w:rsidR="00981B7D" w:rsidRPr="00C93102" w:rsidRDefault="00981B7D" w:rsidP="00981B7D">
      <w:pPr>
        <w:rPr>
          <w:i/>
        </w:rPr>
      </w:pPr>
      <w:r w:rsidRPr="00C93102">
        <w:rPr>
          <w:rFonts w:eastAsia="Calibri"/>
          <w:i/>
          <w:lang w:eastAsia="en-US"/>
        </w:rPr>
        <w:t>[max 1</w:t>
      </w:r>
      <w:r w:rsidR="00E34656">
        <w:rPr>
          <w:rFonts w:eastAsia="Calibri"/>
          <w:i/>
          <w:lang w:eastAsia="en-US"/>
        </w:rPr>
        <w:t>7</w:t>
      </w:r>
      <w:r w:rsidRPr="00C93102">
        <w:rPr>
          <w:rFonts w:eastAsia="Calibri"/>
          <w:i/>
          <w:lang w:eastAsia="en-US"/>
        </w:rPr>
        <w:t> 500 znaków na PI]</w:t>
      </w:r>
    </w:p>
    <w:p w14:paraId="42A3693F" w14:textId="77777777" w:rsidR="00981B7D" w:rsidRPr="00C93102" w:rsidRDefault="00981B7D" w:rsidP="00981B7D">
      <w:pPr>
        <w:ind w:left="284"/>
        <w:jc w:val="both"/>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81B7D" w:rsidRPr="00C93102" w14:paraId="247D6EA5" w14:textId="77777777" w:rsidTr="00CD1B4E">
        <w:tc>
          <w:tcPr>
            <w:tcW w:w="9288" w:type="dxa"/>
          </w:tcPr>
          <w:p w14:paraId="12095EDF" w14:textId="77777777" w:rsidR="00EC44F3" w:rsidRPr="009D0432" w:rsidRDefault="00981B7D" w:rsidP="00DA26D1">
            <w:pPr>
              <w:tabs>
                <w:tab w:val="left" w:pos="540"/>
                <w:tab w:val="num" w:pos="720"/>
              </w:tabs>
              <w:suppressAutoHyphens w:val="0"/>
              <w:spacing w:line="276" w:lineRule="auto"/>
              <w:jc w:val="both"/>
              <w:rPr>
                <w:rFonts w:eastAsia="Calibri"/>
                <w:b/>
                <w:lang w:eastAsia="en-US"/>
              </w:rPr>
            </w:pPr>
            <w:r w:rsidRPr="00983038">
              <w:rPr>
                <w:b/>
              </w:rPr>
              <w:t xml:space="preserve">Cel szczegółowy 5: </w:t>
            </w:r>
            <w:r w:rsidR="00EC44F3" w:rsidRPr="00983038">
              <w:rPr>
                <w:b/>
              </w:rPr>
              <w:t xml:space="preserve">Zwiększenie </w:t>
            </w:r>
            <w:r w:rsidR="000C4E0E" w:rsidRPr="001F1B3D">
              <w:rPr>
                <w:b/>
              </w:rPr>
              <w:t>stopnia</w:t>
            </w:r>
            <w:r w:rsidR="00EC44F3" w:rsidRPr="001F1B3D">
              <w:rPr>
                <w:b/>
              </w:rPr>
              <w:t xml:space="preserve"> oraz </w:t>
            </w:r>
            <w:r w:rsidR="001B404B" w:rsidRPr="005E000C">
              <w:rPr>
                <w:b/>
              </w:rPr>
              <w:t>poprawa umiejętności</w:t>
            </w:r>
            <w:r w:rsidR="00EC44F3" w:rsidRPr="00C10C8A">
              <w:rPr>
                <w:b/>
              </w:rPr>
              <w:t xml:space="preserve"> korzystania z </w:t>
            </w:r>
            <w:proofErr w:type="spellStart"/>
            <w:r w:rsidR="00A000EB" w:rsidRPr="00B203BC">
              <w:rPr>
                <w:b/>
              </w:rPr>
              <w:t>i</w:t>
            </w:r>
            <w:r w:rsidR="000C4E0E" w:rsidRPr="006C28E3">
              <w:rPr>
                <w:b/>
              </w:rPr>
              <w:t>nternetu</w:t>
            </w:r>
            <w:proofErr w:type="spellEnd"/>
            <w:r w:rsidR="00832360" w:rsidRPr="006C28E3">
              <w:rPr>
                <w:b/>
              </w:rPr>
              <w:t>, w tym</w:t>
            </w:r>
            <w:r w:rsidR="000C4E0E" w:rsidRPr="00505593">
              <w:rPr>
                <w:b/>
              </w:rPr>
              <w:t xml:space="preserve"> e-usług publicznych</w:t>
            </w:r>
            <w:r w:rsidR="00EC44F3" w:rsidRPr="009D0432">
              <w:rPr>
                <w:b/>
                <w:lang w:eastAsia="en-US"/>
              </w:rPr>
              <w:t xml:space="preserve"> </w:t>
            </w:r>
          </w:p>
          <w:p w14:paraId="0C894158" w14:textId="77777777" w:rsidR="00A50FB4" w:rsidRPr="003E3B70" w:rsidRDefault="00A50FB4" w:rsidP="007D6DBC">
            <w:pPr>
              <w:tabs>
                <w:tab w:val="left" w:pos="540"/>
                <w:tab w:val="num" w:pos="720"/>
              </w:tabs>
              <w:suppressAutoHyphens w:val="0"/>
              <w:spacing w:line="276" w:lineRule="auto"/>
              <w:ind w:left="284"/>
              <w:jc w:val="both"/>
              <w:rPr>
                <w:rFonts w:eastAsia="Calibri"/>
                <w:b/>
                <w:lang w:eastAsia="en-US"/>
              </w:rPr>
            </w:pPr>
          </w:p>
          <w:p w14:paraId="089C8684" w14:textId="77777777" w:rsidR="00981B7D" w:rsidRPr="002923D6" w:rsidRDefault="00981B7D" w:rsidP="007D6DBC">
            <w:pPr>
              <w:jc w:val="both"/>
              <w:rPr>
                <w:b/>
                <w:lang w:eastAsia="en-US"/>
              </w:rPr>
            </w:pPr>
            <w:r w:rsidRPr="00511C20">
              <w:rPr>
                <w:b/>
                <w:bCs/>
                <w:lang w:eastAsia="en-US"/>
              </w:rPr>
              <w:t>1</w:t>
            </w:r>
            <w:r w:rsidR="007B2A8E" w:rsidRPr="00511C20">
              <w:rPr>
                <w:b/>
                <w:bCs/>
                <w:lang w:eastAsia="en-US"/>
              </w:rPr>
              <w:t>)</w:t>
            </w:r>
            <w:r w:rsidRPr="00B65AF4">
              <w:rPr>
                <w:b/>
                <w:bCs/>
                <w:lang w:eastAsia="en-US"/>
              </w:rPr>
              <w:t xml:space="preserve"> </w:t>
            </w:r>
            <w:r w:rsidR="00C22FA0" w:rsidRPr="003F651F">
              <w:rPr>
                <w:b/>
                <w:lang w:eastAsia="en-US"/>
              </w:rPr>
              <w:t>D</w:t>
            </w:r>
            <w:r w:rsidRPr="00733E22">
              <w:rPr>
                <w:b/>
                <w:lang w:eastAsia="en-US"/>
              </w:rPr>
              <w:t>ziała</w:t>
            </w:r>
            <w:r w:rsidR="00F703DD" w:rsidRPr="007B6354">
              <w:rPr>
                <w:b/>
                <w:lang w:eastAsia="en-US"/>
              </w:rPr>
              <w:t>nia szkoleniow</w:t>
            </w:r>
            <w:r w:rsidR="00BB7287" w:rsidRPr="005859D7">
              <w:rPr>
                <w:b/>
                <w:lang w:eastAsia="en-US"/>
              </w:rPr>
              <w:t>e</w:t>
            </w:r>
            <w:r w:rsidRPr="009D0432">
              <w:rPr>
                <w:b/>
                <w:lang w:eastAsia="en-US"/>
              </w:rPr>
              <w:t xml:space="preserve"> </w:t>
            </w:r>
            <w:r w:rsidR="00F703DD" w:rsidRPr="003E3B70">
              <w:rPr>
                <w:b/>
                <w:lang w:eastAsia="en-US"/>
              </w:rPr>
              <w:t xml:space="preserve">na rzecz rozwoju </w:t>
            </w:r>
            <w:r w:rsidR="00F703DD" w:rsidRPr="00511C20">
              <w:rPr>
                <w:b/>
                <w:lang w:eastAsia="en-US"/>
              </w:rPr>
              <w:t>kompetencji cyfrowych</w:t>
            </w:r>
            <w:r w:rsidRPr="002923D6">
              <w:rPr>
                <w:b/>
                <w:lang w:eastAsia="en-US"/>
              </w:rPr>
              <w:t xml:space="preserve"> </w:t>
            </w:r>
          </w:p>
          <w:p w14:paraId="77E13C9B" w14:textId="77777777" w:rsidR="00BF1BF4" w:rsidRPr="002923D6" w:rsidRDefault="00BF1BF4" w:rsidP="007D6DBC">
            <w:pPr>
              <w:jc w:val="both"/>
              <w:rPr>
                <w:b/>
                <w:bCs/>
                <w:lang w:eastAsia="en-US"/>
              </w:rPr>
            </w:pPr>
          </w:p>
          <w:p w14:paraId="16DF1187" w14:textId="77777777" w:rsidR="002C2454" w:rsidRPr="00F24B4B" w:rsidRDefault="00981B7D" w:rsidP="00CD6700">
            <w:pPr>
              <w:spacing w:after="160"/>
              <w:contextualSpacing/>
              <w:jc w:val="both"/>
            </w:pPr>
            <w:r w:rsidRPr="002923D6">
              <w:lastRenderedPageBreak/>
              <w:t xml:space="preserve">Działanie dotyczy wsparcia w zakresie </w:t>
            </w:r>
            <w:r w:rsidR="00AB4C33" w:rsidRPr="002923D6">
              <w:t xml:space="preserve">nabywania i </w:t>
            </w:r>
            <w:r w:rsidR="00196769" w:rsidRPr="002923D6">
              <w:t xml:space="preserve">rozwoju kompetencji cyfrowych </w:t>
            </w:r>
            <w:r w:rsidR="00196769" w:rsidRPr="007B56F3">
              <w:t xml:space="preserve">umożliwiających stworzenie </w:t>
            </w:r>
            <w:r w:rsidR="00D317D8" w:rsidRPr="007B56F3">
              <w:t>popytu</w:t>
            </w:r>
            <w:r w:rsidR="00196769" w:rsidRPr="007B56F3">
              <w:t xml:space="preserve"> </w:t>
            </w:r>
            <w:r w:rsidR="007B34E5" w:rsidRPr="007B56F3">
              <w:t xml:space="preserve">na </w:t>
            </w:r>
            <w:proofErr w:type="spellStart"/>
            <w:r w:rsidR="007B34E5" w:rsidRPr="007B56F3">
              <w:t>i</w:t>
            </w:r>
            <w:r w:rsidR="00376B80" w:rsidRPr="007B56F3">
              <w:t>nternet</w:t>
            </w:r>
            <w:proofErr w:type="spellEnd"/>
            <w:r w:rsidR="00376B80" w:rsidRPr="007B56F3">
              <w:t xml:space="preserve"> oraz</w:t>
            </w:r>
            <w:r w:rsidR="00376B80" w:rsidRPr="00BB7287">
              <w:t xml:space="preserve"> TIK, ze szczególnym uwzględnieniem </w:t>
            </w:r>
            <w:r w:rsidR="00196769" w:rsidRPr="00BB7287">
              <w:t>e-</w:t>
            </w:r>
            <w:r w:rsidR="00D317D8" w:rsidRPr="00BB7287">
              <w:t xml:space="preserve">usług </w:t>
            </w:r>
            <w:r w:rsidR="00376B80" w:rsidRPr="00BB7287">
              <w:t>publicznych dostępnych, jak i tych planowanych do uruchomienia przy udziale środków UE w najbliższych latach.</w:t>
            </w:r>
            <w:r w:rsidRPr="00BB7287">
              <w:t xml:space="preserve"> </w:t>
            </w:r>
            <w:r w:rsidR="00AB4C33" w:rsidRPr="00733E22">
              <w:t>Prowadzone działania będą ukierunkowane na naukę korzystania z us</w:t>
            </w:r>
            <w:r w:rsidR="00AB4C33" w:rsidRPr="007B6354">
              <w:t>ług</w:t>
            </w:r>
            <w:r w:rsidR="007B34E5" w:rsidRPr="007B6354">
              <w:t xml:space="preserve"> elektronicznych</w:t>
            </w:r>
            <w:r w:rsidR="00AB4C33" w:rsidRPr="007B6354">
              <w:t xml:space="preserve"> w takich obszarach</w:t>
            </w:r>
            <w:r w:rsidR="000965CF" w:rsidRPr="009D2BCD">
              <w:t>,</w:t>
            </w:r>
            <w:r w:rsidR="00AB4C33" w:rsidRPr="006A0968">
              <w:t xml:space="preserve"> jak </w:t>
            </w:r>
            <w:r w:rsidR="00647AA6" w:rsidRPr="00BA57F0">
              <w:t>np.:</w:t>
            </w:r>
            <w:r w:rsidR="00AB4C33" w:rsidRPr="00BA57F0">
              <w:t xml:space="preserve"> sprawy obywatelskie, ochrona zdrowia, świadczenia społeczne, podatki i cła</w:t>
            </w:r>
            <w:r w:rsidR="00AB4C33" w:rsidRPr="00A23BF8">
              <w:t xml:space="preserve">,  prowadzenie działalności gospodarczej, wymiar sprawiedliwości, </w:t>
            </w:r>
            <w:r w:rsidR="00AB4C33" w:rsidRPr="00812848">
              <w:t>czy też z zakresu</w:t>
            </w:r>
            <w:r w:rsidR="00394180" w:rsidRPr="00812848">
              <w:t xml:space="preserve"> ISP, w tym</w:t>
            </w:r>
            <w:r w:rsidR="00AB4C33" w:rsidRPr="00371628">
              <w:t xml:space="preserve"> </w:t>
            </w:r>
            <w:r w:rsidR="00AB4C33" w:rsidRPr="002E06D2">
              <w:t>informacji przestrzennej oraz</w:t>
            </w:r>
            <w:r w:rsidR="00E57106" w:rsidRPr="002E06D2">
              <w:t xml:space="preserve"> cyfrowych</w:t>
            </w:r>
            <w:r w:rsidR="00AB4C33" w:rsidRPr="001A0B9D">
              <w:t xml:space="preserve"> </w:t>
            </w:r>
            <w:r w:rsidR="00394180" w:rsidRPr="001A0B9D">
              <w:t xml:space="preserve">zasobów </w:t>
            </w:r>
            <w:r w:rsidR="00AB4C33" w:rsidRPr="00D27D1B">
              <w:t>kultury i nauki</w:t>
            </w:r>
            <w:r w:rsidR="00342C04" w:rsidRPr="005E07E0">
              <w:t>.</w:t>
            </w:r>
          </w:p>
          <w:p w14:paraId="06B02E68" w14:textId="77777777" w:rsidR="00196769" w:rsidRPr="007B56F3" w:rsidRDefault="00196769" w:rsidP="00CD6700">
            <w:pPr>
              <w:spacing w:after="160"/>
              <w:contextualSpacing/>
              <w:jc w:val="both"/>
            </w:pPr>
            <w:r w:rsidRPr="00EB0EC9">
              <w:t xml:space="preserve">W </w:t>
            </w:r>
            <w:r w:rsidR="004256CD" w:rsidRPr="00EB0EC9">
              <w:t>oparciu o zidentyfikowane</w:t>
            </w:r>
            <w:r w:rsidRPr="00EB0EC9">
              <w:t xml:space="preserve"> szczegółow</w:t>
            </w:r>
            <w:r w:rsidR="004256CD" w:rsidRPr="00EB0EC9">
              <w:t>e</w:t>
            </w:r>
            <w:r w:rsidRPr="00EB0EC9">
              <w:t xml:space="preserve"> potrzeb</w:t>
            </w:r>
            <w:r w:rsidR="004256CD" w:rsidRPr="00EB0EC9">
              <w:t>y</w:t>
            </w:r>
            <w:r w:rsidRPr="00EB0EC9">
              <w:t xml:space="preserve"> i charakterystyki poszczególnych grup odbiorc</w:t>
            </w:r>
            <w:r w:rsidR="00A000EB" w:rsidRPr="00EB0EC9">
              <w:t>ó</w:t>
            </w:r>
            <w:r w:rsidRPr="00EB0EC9">
              <w:t xml:space="preserve">w, </w:t>
            </w:r>
            <w:r w:rsidR="004256CD" w:rsidRPr="00EB0EC9">
              <w:t>celem wsparcia</w:t>
            </w:r>
            <w:r w:rsidRPr="00EB0EC9">
              <w:t xml:space="preserve"> </w:t>
            </w:r>
            <w:r w:rsidR="00394180" w:rsidRPr="00EB0EC9">
              <w:t>będzie</w:t>
            </w:r>
            <w:r w:rsidR="001B1D0A" w:rsidRPr="00EB0EC9">
              <w:t xml:space="preserve"> </w:t>
            </w:r>
            <w:r w:rsidR="004256CD" w:rsidRPr="00EB0EC9">
              <w:t xml:space="preserve">nabycie umiejętności </w:t>
            </w:r>
            <w:r w:rsidRPr="00EB0EC9">
              <w:t xml:space="preserve">korzystania z </w:t>
            </w:r>
            <w:r w:rsidR="004256CD" w:rsidRPr="00EB0EC9">
              <w:t xml:space="preserve">e-usług, począwszy od nauki obsługi </w:t>
            </w:r>
            <w:r w:rsidRPr="00EB0EC9">
              <w:t xml:space="preserve">komputera i </w:t>
            </w:r>
            <w:proofErr w:type="spellStart"/>
            <w:r w:rsidR="00A000EB" w:rsidRPr="00EB0EC9">
              <w:t>i</w:t>
            </w:r>
            <w:r w:rsidRPr="00EB0EC9">
              <w:t>nternetu</w:t>
            </w:r>
            <w:proofErr w:type="spellEnd"/>
            <w:r w:rsidR="00394180" w:rsidRPr="00EB0EC9">
              <w:t xml:space="preserve"> jak i</w:t>
            </w:r>
            <w:r w:rsidR="004256CD" w:rsidRPr="00EB0EC9">
              <w:t xml:space="preserve"> rozwijanie </w:t>
            </w:r>
            <w:r w:rsidR="00394180" w:rsidRPr="00EB0EC9">
              <w:t>umiejętności bardziej zaawansowanych</w:t>
            </w:r>
            <w:r w:rsidR="004256CD" w:rsidRPr="00EB0EC9">
              <w:t>.</w:t>
            </w:r>
            <w:r w:rsidR="005B56E4" w:rsidRPr="00AC0202">
              <w:t xml:space="preserve"> W </w:t>
            </w:r>
            <w:r w:rsidR="002C2454" w:rsidRPr="00AC0202">
              <w:t>celu uzyskania</w:t>
            </w:r>
            <w:r w:rsidR="00EC3FDC" w:rsidRPr="00EB0EC9">
              <w:t xml:space="preserve"> </w:t>
            </w:r>
            <w:r w:rsidR="002C2454" w:rsidRPr="00EB0EC9">
              <w:t xml:space="preserve">najbardziej efektywnego rezultatu ww. działań, </w:t>
            </w:r>
            <w:r w:rsidR="00EC3FDC" w:rsidRPr="00462F51">
              <w:t xml:space="preserve">możliwe będzie wykorzystanie innych aniżeli </w:t>
            </w:r>
            <w:r w:rsidR="001B1D0A" w:rsidRPr="00462F51">
              <w:t xml:space="preserve">stacjonarne </w:t>
            </w:r>
            <w:r w:rsidR="00EC3FDC" w:rsidRPr="009D0432">
              <w:t>kursy i szkolenia form przekazywania wiedzy, które będą integrować oraz angażować</w:t>
            </w:r>
            <w:r w:rsidR="007B34E5" w:rsidRPr="003E3B70">
              <w:t xml:space="preserve"> ich uczestników</w:t>
            </w:r>
            <w:r w:rsidR="00EC3FDC" w:rsidRPr="00511C20">
              <w:t>, wykorzystując przy tym dostępne narzędzia TIK</w:t>
            </w:r>
            <w:r w:rsidR="0041517C" w:rsidRPr="00511C20">
              <w:t>.</w:t>
            </w:r>
            <w:r w:rsidR="002C2454" w:rsidRPr="00B65AF4">
              <w:t xml:space="preserve"> </w:t>
            </w:r>
            <w:r w:rsidR="002C2454" w:rsidRPr="00232672">
              <w:t xml:space="preserve">W tym kontekście dopuszczalne są </w:t>
            </w:r>
            <w:r w:rsidR="00743622" w:rsidRPr="002923D6">
              <w:t>projekty kompleksowe łączące róż</w:t>
            </w:r>
            <w:r w:rsidR="00394180" w:rsidRPr="002923D6">
              <w:t>n</w:t>
            </w:r>
            <w:r w:rsidR="00743622" w:rsidRPr="002923D6">
              <w:t>orodne formy dotarcia do ostatecznego odbiorcy</w:t>
            </w:r>
            <w:r w:rsidR="00371EAC" w:rsidRPr="002923D6">
              <w:t>.</w:t>
            </w:r>
          </w:p>
          <w:p w14:paraId="2FF0EE66" w14:textId="77777777" w:rsidR="00843262" w:rsidRPr="005859D7" w:rsidRDefault="00843262" w:rsidP="00CD6700">
            <w:pPr>
              <w:spacing w:after="160"/>
              <w:contextualSpacing/>
              <w:jc w:val="both"/>
            </w:pPr>
            <w:r w:rsidRPr="00733E22">
              <w:t>Jednym z w</w:t>
            </w:r>
            <w:r w:rsidRPr="007B6354">
              <w:t xml:space="preserve">arunków uzyskania dofinansowania będzie maksymalizacja efektywności wydatkowania środków, w tym wykorzystanie </w:t>
            </w:r>
            <w:r w:rsidR="00A000EB" w:rsidRPr="009D2BCD">
              <w:t xml:space="preserve">już </w:t>
            </w:r>
            <w:r w:rsidR="007B34E5" w:rsidRPr="006A0968">
              <w:t xml:space="preserve">istniejącej </w:t>
            </w:r>
            <w:r w:rsidRPr="006A0968">
              <w:t>infrastruktury</w:t>
            </w:r>
            <w:r w:rsidR="007B34E5" w:rsidRPr="0018589D">
              <w:t xml:space="preserve"> oraz</w:t>
            </w:r>
            <w:r w:rsidRPr="0018589D">
              <w:t xml:space="preserve"> sprzętu dofinanso</w:t>
            </w:r>
            <w:r w:rsidR="007B34E5" w:rsidRPr="00BA57F0">
              <w:t>wanych</w:t>
            </w:r>
            <w:r w:rsidRPr="00BA57F0">
              <w:t xml:space="preserve"> ze środków UE oraz innych środków publiczny</w:t>
            </w:r>
            <w:r w:rsidRPr="00A23BF8">
              <w:t>ch jak i prywatnych (</w:t>
            </w:r>
            <w:r w:rsidR="00A000EB" w:rsidRPr="00A23BF8">
              <w:t xml:space="preserve">np. </w:t>
            </w:r>
            <w:r w:rsidRPr="00A23BF8">
              <w:t xml:space="preserve">środki </w:t>
            </w:r>
            <w:r w:rsidR="008E2D41" w:rsidRPr="00A23BF8">
              <w:t>organizacji pozarządowych</w:t>
            </w:r>
            <w:r w:rsidRPr="00A23BF8">
              <w:t>)</w:t>
            </w:r>
            <w:r w:rsidRPr="00812848">
              <w:t xml:space="preserve"> w</w:t>
            </w:r>
            <w:r w:rsidR="00535949">
              <w:t> </w:t>
            </w:r>
            <w:r w:rsidRPr="00812848">
              <w:t>poprzednich latach</w:t>
            </w:r>
            <w:r w:rsidR="00A000EB" w:rsidRPr="002E06D2">
              <w:t xml:space="preserve">. </w:t>
            </w:r>
            <w:r w:rsidR="00F87E19" w:rsidRPr="002E06D2">
              <w:t xml:space="preserve">Dofinansowanie zakupu sprzętu będzie przyznawane jedynie w uzasadnionych przypadkach </w:t>
            </w:r>
            <w:r w:rsidR="00394180" w:rsidRPr="001A0B9D">
              <w:t>i w ograniczonym zakresie</w:t>
            </w:r>
            <w:r w:rsidR="008A0584" w:rsidRPr="001A0B9D">
              <w:t xml:space="preserve">, każdorazowo z uwzględnieniem </w:t>
            </w:r>
            <w:r w:rsidR="00F87E19" w:rsidRPr="005E07E0">
              <w:t>dokona</w:t>
            </w:r>
            <w:r w:rsidR="00F87E19" w:rsidRPr="00F24B4B">
              <w:t>nej</w:t>
            </w:r>
            <w:r w:rsidR="00F87E19" w:rsidRPr="007A172A">
              <w:t xml:space="preserve"> uprzednio</w:t>
            </w:r>
            <w:r w:rsidR="00F87E19" w:rsidRPr="008E1D67">
              <w:t xml:space="preserve"> inwentaryzacji</w:t>
            </w:r>
            <w:r w:rsidR="00D27D1B">
              <w:t xml:space="preserve"> na poziomie lokalnym</w:t>
            </w:r>
            <w:r w:rsidR="00F87E19" w:rsidRPr="005E07E0">
              <w:t>.</w:t>
            </w:r>
            <w:r w:rsidR="00F87E19" w:rsidRPr="00F24B4B">
              <w:t xml:space="preserve"> Takie podejście </w:t>
            </w:r>
            <w:r w:rsidR="00F87E19" w:rsidRPr="007A172A">
              <w:t>p</w:t>
            </w:r>
            <w:r w:rsidR="00A000EB" w:rsidRPr="008E1D67">
              <w:t>rzyczyni się</w:t>
            </w:r>
            <w:r w:rsidR="00A3099D" w:rsidRPr="008E1D67">
              <w:t xml:space="preserve"> </w:t>
            </w:r>
            <w:r w:rsidR="00A000EB" w:rsidRPr="00A12933">
              <w:t xml:space="preserve">do uzyskania </w:t>
            </w:r>
            <w:r w:rsidRPr="00A12933">
              <w:t>komplementarności realizowanych inwestycji, jak i zapewni odpowiednie warunk</w:t>
            </w:r>
            <w:r w:rsidR="00A3099D" w:rsidRPr="0095480D">
              <w:t>i</w:t>
            </w:r>
            <w:r w:rsidRPr="0095480D">
              <w:t xml:space="preserve"> techniczne dla prowadzonej działalności szkoleniowej. Promowane będą również </w:t>
            </w:r>
            <w:r w:rsidR="00C42B79" w:rsidRPr="0005514B">
              <w:t xml:space="preserve">projekty </w:t>
            </w:r>
            <w:r w:rsidR="001D5951" w:rsidRPr="0005514B">
              <w:t xml:space="preserve">angażujące JST na zasadzie </w:t>
            </w:r>
            <w:r w:rsidR="00C42B79" w:rsidRPr="00AC0202">
              <w:t>partnerstwa</w:t>
            </w:r>
            <w:r w:rsidR="001D5951" w:rsidRPr="00AC0202">
              <w:t>, celem zapewniania tr</w:t>
            </w:r>
            <w:r w:rsidR="007B34E5" w:rsidRPr="00AC0202">
              <w:t>wałości realizowanych inicjatyw</w:t>
            </w:r>
            <w:r w:rsidR="001D5951" w:rsidRPr="005859D7">
              <w:t xml:space="preserve"> oraz stworzenia podstawy merytorycznej i technicznej do kontynuowania tego typu działań również po zakończeniu interwencji POPC.</w:t>
            </w:r>
          </w:p>
          <w:p w14:paraId="48F695BF" w14:textId="77777777" w:rsidR="00535949" w:rsidRDefault="00843262" w:rsidP="00CD6700">
            <w:pPr>
              <w:spacing w:after="160"/>
              <w:contextualSpacing/>
              <w:jc w:val="both"/>
            </w:pPr>
            <w:r w:rsidRPr="005859D7">
              <w:t>Interwencja będzie miała charakter ogólnokrajowy</w:t>
            </w:r>
            <w:r w:rsidR="00D27D1B">
              <w:t>,</w:t>
            </w:r>
            <w:r w:rsidR="00D72839" w:rsidRPr="005E07E0">
              <w:t xml:space="preserve"> co zapewni spójność prowadzonyc</w:t>
            </w:r>
            <w:r w:rsidR="00D72839" w:rsidRPr="00F24B4B">
              <w:t xml:space="preserve">h działań oraz synergię z innymi instrumentami wsparcia TIK, w tym w ramach osi I </w:t>
            </w:r>
            <w:proofErr w:type="spellStart"/>
            <w:r w:rsidR="00D72839" w:rsidRPr="00F24B4B">
              <w:t>i</w:t>
            </w:r>
            <w:proofErr w:type="spellEnd"/>
            <w:r w:rsidR="00D72839" w:rsidRPr="00F24B4B">
              <w:t xml:space="preserve"> II POPC</w:t>
            </w:r>
            <w:r w:rsidR="006439C1" w:rsidRPr="007A172A">
              <w:t xml:space="preserve">, a </w:t>
            </w:r>
            <w:r w:rsidRPr="008E1D67">
              <w:t>wdrażana będzie w</w:t>
            </w:r>
            <w:r w:rsidR="00535949">
              <w:t> </w:t>
            </w:r>
            <w:r w:rsidRPr="008E1D67">
              <w:t xml:space="preserve">oparciu o </w:t>
            </w:r>
            <w:r w:rsidR="00ED0ECA" w:rsidRPr="00AC0202">
              <w:t>sporządzon</w:t>
            </w:r>
            <w:r w:rsidR="006439C1" w:rsidRPr="00AC0202">
              <w:t xml:space="preserve">ą </w:t>
            </w:r>
            <w:r w:rsidR="00ED0ECA" w:rsidRPr="00AC0202">
              <w:t xml:space="preserve">analizę </w:t>
            </w:r>
            <w:r w:rsidR="006439C1" w:rsidRPr="00AC0202">
              <w:t xml:space="preserve">lokalnych </w:t>
            </w:r>
            <w:r w:rsidR="00ED0ECA" w:rsidRPr="00AC0202">
              <w:t>potrzeb w przedmiotowym obszarze</w:t>
            </w:r>
            <w:r w:rsidR="000E6823" w:rsidRPr="00AC0202">
              <w:t xml:space="preserve"> oraz wypracowany na tej podstawie zakres </w:t>
            </w:r>
            <w:r w:rsidR="000E6823" w:rsidRPr="0062711D">
              <w:t>szkole</w:t>
            </w:r>
            <w:r w:rsidR="00535949" w:rsidRPr="0062711D">
              <w:t>ń</w:t>
            </w:r>
            <w:r w:rsidR="00D72839" w:rsidRPr="0062711D">
              <w:t>.</w:t>
            </w:r>
            <w:r w:rsidR="00F87E19" w:rsidRPr="00AC0202">
              <w:t xml:space="preserve"> </w:t>
            </w:r>
          </w:p>
          <w:p w14:paraId="36DBA04C" w14:textId="77777777" w:rsidR="00843262" w:rsidRPr="00232672" w:rsidRDefault="00E208C1" w:rsidP="00CD6700">
            <w:pPr>
              <w:spacing w:after="160"/>
              <w:contextualSpacing/>
              <w:jc w:val="both"/>
            </w:pPr>
            <w:r w:rsidRPr="00AC0202">
              <w:t xml:space="preserve">Prowadzony </w:t>
            </w:r>
            <w:r w:rsidR="000E6823" w:rsidRPr="00AC0202">
              <w:t>będzie także szczegółowy</w:t>
            </w:r>
            <w:r w:rsidRPr="00AC0202">
              <w:t xml:space="preserve"> monitoring osób przeszkolonych, również w kontekście osiągniętych </w:t>
            </w:r>
            <w:r w:rsidRPr="00EB0EC9">
              <w:t xml:space="preserve">przez nich </w:t>
            </w:r>
            <w:r w:rsidR="00232672">
              <w:t>kompetencji</w:t>
            </w:r>
            <w:r w:rsidRPr="00EB0EC9">
              <w:t xml:space="preserve">, </w:t>
            </w:r>
            <w:r w:rsidR="000E6823" w:rsidRPr="00EB0EC9">
              <w:t>w celu określenia</w:t>
            </w:r>
            <w:r w:rsidRPr="00EB0EC9">
              <w:t xml:space="preserve"> wpływ</w:t>
            </w:r>
            <w:r w:rsidR="000E6823" w:rsidRPr="00EB0EC9">
              <w:t>u</w:t>
            </w:r>
            <w:r w:rsidRPr="00462F51">
              <w:t xml:space="preserve"> na cele zdefiniowane w II</w:t>
            </w:r>
            <w:r w:rsidRPr="009D0432">
              <w:t xml:space="preserve"> </w:t>
            </w:r>
            <w:r w:rsidR="00BB7287">
              <w:t>o</w:t>
            </w:r>
            <w:r w:rsidRPr="009D0432">
              <w:t>si POPC, szczególni</w:t>
            </w:r>
            <w:r w:rsidRPr="003E3B70">
              <w:t>e</w:t>
            </w:r>
            <w:r w:rsidRPr="00511C20">
              <w:t xml:space="preserve"> w kwestii zwiększenia </w:t>
            </w:r>
            <w:r w:rsidR="000E6823" w:rsidRPr="00B65AF4">
              <w:t xml:space="preserve">poziomu </w:t>
            </w:r>
            <w:r w:rsidRPr="00232672">
              <w:t xml:space="preserve">wykorzystywania </w:t>
            </w:r>
            <w:r w:rsidR="000E6823" w:rsidRPr="00232672">
              <w:t>e-usług publicznych</w:t>
            </w:r>
            <w:r w:rsidRPr="00232672">
              <w:t>.</w:t>
            </w:r>
          </w:p>
          <w:p w14:paraId="22A14A45" w14:textId="77777777" w:rsidR="00981B7D" w:rsidRPr="00AC0202" w:rsidRDefault="00981B7D" w:rsidP="009E3B80">
            <w:pPr>
              <w:spacing w:after="120"/>
              <w:jc w:val="both"/>
            </w:pPr>
            <w:r w:rsidRPr="002923D6">
              <w:rPr>
                <w:b/>
              </w:rPr>
              <w:t xml:space="preserve">Wkład dla osiągania celu szczegółowego: </w:t>
            </w:r>
            <w:r w:rsidRPr="002923D6">
              <w:t xml:space="preserve">Działanie </w:t>
            </w:r>
            <w:r w:rsidR="00D94C9F" w:rsidRPr="002923D6">
              <w:t>zakłada rozwój kompetencji cyfr</w:t>
            </w:r>
            <w:r w:rsidR="00A000EB" w:rsidRPr="007B56F3">
              <w:t>owy</w:t>
            </w:r>
            <w:r w:rsidR="00D94C9F" w:rsidRPr="007B56F3">
              <w:t xml:space="preserve">ch niezbędnych do korzystania z </w:t>
            </w:r>
            <w:proofErr w:type="spellStart"/>
            <w:r w:rsidR="00D94C9F" w:rsidRPr="007B56F3">
              <w:t>internetu</w:t>
            </w:r>
            <w:proofErr w:type="spellEnd"/>
            <w:r w:rsidR="00D94C9F" w:rsidRPr="007B56F3">
              <w:t xml:space="preserve"> oraz e-usług publicznych, </w:t>
            </w:r>
            <w:r w:rsidR="00E721E0" w:rsidRPr="007B56F3">
              <w:t xml:space="preserve">a zatem jego realizacja </w:t>
            </w:r>
            <w:r w:rsidRPr="007B56F3">
              <w:t xml:space="preserve">przyczyni się do aktywniejszego korzystania z </w:t>
            </w:r>
            <w:proofErr w:type="spellStart"/>
            <w:r w:rsidRPr="007B56F3">
              <w:t>internetu</w:t>
            </w:r>
            <w:proofErr w:type="spellEnd"/>
            <w:r w:rsidRPr="007B56F3">
              <w:t xml:space="preserve"> </w:t>
            </w:r>
            <w:r w:rsidR="00505284" w:rsidRPr="007B56F3">
              <w:t xml:space="preserve">oraz nowych </w:t>
            </w:r>
            <w:r w:rsidR="00505284" w:rsidRPr="00BB7287">
              <w:t>technologii cyfrowych</w:t>
            </w:r>
            <w:r w:rsidRPr="00BB7287">
              <w:t xml:space="preserve">, a co za tym idzie – do zwiększenia popytu na usługi szerokopasmowe </w:t>
            </w:r>
            <w:r w:rsidR="00B2770A" w:rsidRPr="00BB7287">
              <w:t xml:space="preserve">oraz </w:t>
            </w:r>
            <w:r w:rsidRPr="00BB7287">
              <w:t xml:space="preserve">usługi i treści dostępne w formie cyfrowej. </w:t>
            </w:r>
          </w:p>
          <w:p w14:paraId="20AAF78F" w14:textId="77777777" w:rsidR="00912894" w:rsidRPr="00232672" w:rsidRDefault="00981B7D" w:rsidP="007D6DBC">
            <w:pPr>
              <w:jc w:val="both"/>
            </w:pPr>
            <w:r w:rsidRPr="00462F51">
              <w:rPr>
                <w:b/>
              </w:rPr>
              <w:t xml:space="preserve">Grupy beneficjentów: </w:t>
            </w:r>
            <w:r w:rsidR="00531088" w:rsidRPr="00462F51">
              <w:t>o</w:t>
            </w:r>
            <w:r w:rsidR="00E721E0" w:rsidRPr="00462F51">
              <w:t xml:space="preserve">rganizacje pozarządowe, </w:t>
            </w:r>
            <w:r w:rsidR="00912894" w:rsidRPr="00462F51">
              <w:t>JST</w:t>
            </w:r>
            <w:r w:rsidRPr="00462F51">
              <w:t xml:space="preserve"> oraz ich związki i stowarzyszenia,</w:t>
            </w:r>
            <w:r w:rsidR="00010E53" w:rsidRPr="009D0432">
              <w:t xml:space="preserve"> instytucje prowadzące działalność w zakresie uniwersytetów trzeciego wieku,</w:t>
            </w:r>
            <w:r w:rsidRPr="003E3B70">
              <w:t xml:space="preserve"> </w:t>
            </w:r>
            <w:r w:rsidR="00E721E0" w:rsidRPr="00B65AF4">
              <w:t xml:space="preserve">jak również </w:t>
            </w:r>
            <w:r w:rsidRPr="00232672">
              <w:t>partnerstwa</w:t>
            </w:r>
            <w:r w:rsidR="006D6429" w:rsidRPr="00232672">
              <w:t xml:space="preserve"> </w:t>
            </w:r>
            <w:r w:rsidRPr="00232672">
              <w:t xml:space="preserve">organizacji pozarządowych z </w:t>
            </w:r>
            <w:r w:rsidR="00912894" w:rsidRPr="00232672">
              <w:t>JST</w:t>
            </w:r>
            <w:r w:rsidR="007152D1" w:rsidRPr="00232672">
              <w:t>.</w:t>
            </w:r>
          </w:p>
          <w:p w14:paraId="59E7EF28" w14:textId="77777777" w:rsidR="00981B7D" w:rsidRPr="002923D6" w:rsidRDefault="00981B7D" w:rsidP="007D6DBC">
            <w:pPr>
              <w:jc w:val="both"/>
            </w:pPr>
          </w:p>
          <w:p w14:paraId="31CEB2F0" w14:textId="77777777" w:rsidR="00E721E0" w:rsidRPr="007B56F3" w:rsidRDefault="00E721E0" w:rsidP="00E721E0">
            <w:pPr>
              <w:spacing w:after="120"/>
              <w:jc w:val="both"/>
            </w:pPr>
            <w:r w:rsidRPr="007B56F3">
              <w:t>Zakłada się możliwość realizacji projektów parasolowych, tj. projektów, na których realizację została przyznana dotacja i które są wdrażane poprzez mikroprojekty (określone części projektu parasolowego). W projekcie parasolowym występuje jeden partner wiodący (wnioskodawca), partnerzy mikroprojektów oraz partnerzy uczestniczący. Wszystkie działania mikroprojektów w ramach projektu parasolowego mają łącznie tworzyć jeden spójny projekt i służyć osiągnięciu wspólnego celu.</w:t>
            </w:r>
          </w:p>
          <w:p w14:paraId="61B3801F" w14:textId="77777777" w:rsidR="00981B7D" w:rsidRPr="00BB7287" w:rsidRDefault="00981B7D" w:rsidP="007D6DBC">
            <w:pPr>
              <w:jc w:val="both"/>
            </w:pPr>
          </w:p>
          <w:p w14:paraId="3E47046C" w14:textId="77777777" w:rsidR="00981B7D" w:rsidRPr="00BA57F0" w:rsidRDefault="00981B7D" w:rsidP="007D6DBC">
            <w:pPr>
              <w:jc w:val="both"/>
              <w:rPr>
                <w:b/>
                <w:bCs/>
                <w:lang w:eastAsia="en-US"/>
              </w:rPr>
            </w:pPr>
            <w:r w:rsidRPr="007B6354">
              <w:rPr>
                <w:b/>
                <w:bCs/>
                <w:lang w:eastAsia="en-US"/>
              </w:rPr>
              <w:t>2</w:t>
            </w:r>
            <w:r w:rsidR="007B2A8E" w:rsidRPr="007B6354">
              <w:rPr>
                <w:b/>
                <w:bCs/>
                <w:lang w:eastAsia="en-US"/>
              </w:rPr>
              <w:t>)</w:t>
            </w:r>
            <w:r w:rsidRPr="007B6354">
              <w:rPr>
                <w:b/>
                <w:bCs/>
                <w:lang w:eastAsia="en-US"/>
              </w:rPr>
              <w:t xml:space="preserve"> </w:t>
            </w:r>
            <w:r w:rsidR="00912894" w:rsidRPr="007B6354">
              <w:rPr>
                <w:b/>
                <w:bCs/>
                <w:lang w:eastAsia="en-US"/>
              </w:rPr>
              <w:t>Innowacyjne rozwiązania</w:t>
            </w:r>
            <w:r w:rsidRPr="006A0968">
              <w:rPr>
                <w:b/>
                <w:bCs/>
                <w:lang w:eastAsia="en-US"/>
              </w:rPr>
              <w:t xml:space="preserve"> </w:t>
            </w:r>
            <w:r w:rsidRPr="00BA57F0">
              <w:rPr>
                <w:b/>
                <w:bCs/>
                <w:lang w:eastAsia="en-US"/>
              </w:rPr>
              <w:t>na rzecz aktywizacji cyfrowej</w:t>
            </w:r>
          </w:p>
          <w:p w14:paraId="458170EF" w14:textId="77777777" w:rsidR="007715C7" w:rsidRPr="00A23BF8" w:rsidRDefault="007715C7" w:rsidP="007D6DBC">
            <w:pPr>
              <w:jc w:val="both"/>
              <w:rPr>
                <w:b/>
                <w:bCs/>
                <w:lang w:eastAsia="en-US"/>
              </w:rPr>
            </w:pPr>
          </w:p>
          <w:p w14:paraId="11D66887" w14:textId="77777777" w:rsidR="00147847" w:rsidRPr="0095480D" w:rsidRDefault="00656368" w:rsidP="004A0362">
            <w:pPr>
              <w:jc w:val="both"/>
              <w:rPr>
                <w:rFonts w:eastAsia="Calibri"/>
                <w:lang w:eastAsia="en-US"/>
              </w:rPr>
            </w:pPr>
            <w:r w:rsidRPr="00A23BF8">
              <w:rPr>
                <w:bCs/>
                <w:lang w:eastAsia="en-US"/>
              </w:rPr>
              <w:t>D</w:t>
            </w:r>
            <w:r w:rsidR="00981B7D" w:rsidRPr="00A23BF8">
              <w:rPr>
                <w:bCs/>
                <w:lang w:eastAsia="en-US"/>
              </w:rPr>
              <w:t>ziałani</w:t>
            </w:r>
            <w:r w:rsidRPr="00A23BF8">
              <w:rPr>
                <w:bCs/>
                <w:lang w:eastAsia="en-US"/>
              </w:rPr>
              <w:t>e zakłada</w:t>
            </w:r>
            <w:r w:rsidR="00981B7D" w:rsidRPr="00812848">
              <w:rPr>
                <w:bCs/>
                <w:lang w:eastAsia="en-US"/>
              </w:rPr>
              <w:t xml:space="preserve"> wsparcie </w:t>
            </w:r>
            <w:r w:rsidR="00807A5E" w:rsidRPr="00371628">
              <w:rPr>
                <w:bCs/>
                <w:lang w:eastAsia="en-US"/>
              </w:rPr>
              <w:t>innowacyjnych</w:t>
            </w:r>
            <w:r w:rsidR="00981B7D" w:rsidRPr="00371628">
              <w:rPr>
                <w:bCs/>
                <w:lang w:eastAsia="en-US"/>
              </w:rPr>
              <w:t xml:space="preserve"> </w:t>
            </w:r>
            <w:r w:rsidRPr="00371628">
              <w:rPr>
                <w:bCs/>
                <w:lang w:eastAsia="en-US"/>
              </w:rPr>
              <w:t>rozwiązań</w:t>
            </w:r>
            <w:r w:rsidR="00807A5E" w:rsidRPr="001A0B9D">
              <w:rPr>
                <w:bCs/>
                <w:lang w:eastAsia="en-US"/>
              </w:rPr>
              <w:t>, ukierunkowanych na</w:t>
            </w:r>
            <w:r w:rsidR="00807A5E" w:rsidRPr="00D27D1B">
              <w:rPr>
                <w:bCs/>
                <w:lang w:eastAsia="en-US"/>
              </w:rPr>
              <w:t xml:space="preserve"> e-aktywizację osób o co najmniej podstawowych kompetencjach cyfrowych</w:t>
            </w:r>
            <w:r w:rsidR="00FE4612" w:rsidRPr="005E07E0">
              <w:rPr>
                <w:bCs/>
                <w:lang w:eastAsia="en-US"/>
              </w:rPr>
              <w:t>,</w:t>
            </w:r>
            <w:r w:rsidR="00807A5E" w:rsidRPr="00F24B4B">
              <w:rPr>
                <w:bCs/>
                <w:lang w:eastAsia="en-US"/>
              </w:rPr>
              <w:t xml:space="preserve"> celem ich podniesienia i rozwoju poprzez praktyczne sto</w:t>
            </w:r>
            <w:r w:rsidR="00807A5E" w:rsidRPr="007A172A">
              <w:rPr>
                <w:bCs/>
                <w:lang w:eastAsia="en-US"/>
              </w:rPr>
              <w:t>sowanie</w:t>
            </w:r>
            <w:r w:rsidR="004C20A9" w:rsidRPr="007A172A">
              <w:rPr>
                <w:bCs/>
                <w:lang w:eastAsia="en-US"/>
              </w:rPr>
              <w:t xml:space="preserve">, </w:t>
            </w:r>
            <w:r w:rsidR="004C20A9" w:rsidRPr="008E1D67">
              <w:rPr>
                <w:bCs/>
                <w:lang w:eastAsia="en-US"/>
              </w:rPr>
              <w:t xml:space="preserve">np. </w:t>
            </w:r>
            <w:r w:rsidR="004C20A9" w:rsidRPr="008A5D53">
              <w:rPr>
                <w:bCs/>
                <w:lang w:eastAsia="en-US"/>
              </w:rPr>
              <w:t>poprzez naukę programowania, czy</w:t>
            </w:r>
            <w:r w:rsidR="00AE66CD" w:rsidRPr="00A12933">
              <w:rPr>
                <w:bCs/>
                <w:lang w:eastAsia="en-US"/>
              </w:rPr>
              <w:t xml:space="preserve"> też</w:t>
            </w:r>
            <w:r w:rsidR="004C20A9" w:rsidRPr="00A12933">
              <w:rPr>
                <w:bCs/>
                <w:lang w:eastAsia="en-US"/>
              </w:rPr>
              <w:t xml:space="preserve"> obsługi oprogramowania do tworzenia multimediów.</w:t>
            </w:r>
            <w:r w:rsidR="00D27D1B">
              <w:rPr>
                <w:bCs/>
                <w:lang w:eastAsia="en-US"/>
              </w:rPr>
              <w:t xml:space="preserve"> </w:t>
            </w:r>
            <w:r w:rsidR="00791FE7" w:rsidRPr="007A172A">
              <w:rPr>
                <w:bCs/>
                <w:lang w:eastAsia="en-US"/>
              </w:rPr>
              <w:t>P</w:t>
            </w:r>
            <w:r w:rsidR="00807A5E" w:rsidRPr="008E1D67">
              <w:rPr>
                <w:bCs/>
                <w:lang w:eastAsia="en-US"/>
              </w:rPr>
              <w:t>ośrednio</w:t>
            </w:r>
            <w:r w:rsidR="00791FE7" w:rsidRPr="008E1D67">
              <w:rPr>
                <w:bCs/>
                <w:lang w:eastAsia="en-US"/>
              </w:rPr>
              <w:t xml:space="preserve"> wsparcie przyczyni się</w:t>
            </w:r>
            <w:r w:rsidR="00807A5E" w:rsidRPr="008A5D53">
              <w:rPr>
                <w:bCs/>
                <w:lang w:eastAsia="en-US"/>
              </w:rPr>
              <w:t xml:space="preserve"> również </w:t>
            </w:r>
            <w:r w:rsidR="00791FE7" w:rsidRPr="008A5D53">
              <w:rPr>
                <w:bCs/>
                <w:lang w:eastAsia="en-US"/>
              </w:rPr>
              <w:t xml:space="preserve">do </w:t>
            </w:r>
            <w:r w:rsidR="00807A5E" w:rsidRPr="00A12933">
              <w:rPr>
                <w:bCs/>
                <w:lang w:eastAsia="en-US"/>
              </w:rPr>
              <w:t>budow</w:t>
            </w:r>
            <w:r w:rsidR="00791FE7" w:rsidRPr="00A12933">
              <w:rPr>
                <w:bCs/>
                <w:lang w:eastAsia="en-US"/>
              </w:rPr>
              <w:t>y</w:t>
            </w:r>
            <w:r w:rsidR="00807A5E" w:rsidRPr="00832AAA">
              <w:rPr>
                <w:bCs/>
                <w:lang w:eastAsia="en-US"/>
              </w:rPr>
              <w:t xml:space="preserve"> </w:t>
            </w:r>
            <w:r w:rsidR="00981B7D" w:rsidRPr="0095480D">
              <w:rPr>
                <w:bCs/>
                <w:lang w:eastAsia="en-US"/>
              </w:rPr>
              <w:t>kapitału społecznego z</w:t>
            </w:r>
            <w:r w:rsidR="004A0362">
              <w:rPr>
                <w:bCs/>
                <w:lang w:eastAsia="en-US"/>
              </w:rPr>
              <w:t> </w:t>
            </w:r>
            <w:r w:rsidR="00981B7D" w:rsidRPr="0095480D">
              <w:rPr>
                <w:bCs/>
                <w:lang w:eastAsia="en-US"/>
              </w:rPr>
              <w:t>wykorzystaniem technologii cyfrowych</w:t>
            </w:r>
            <w:r w:rsidR="000E6823" w:rsidRPr="0095480D">
              <w:rPr>
                <w:bCs/>
                <w:lang w:eastAsia="en-US"/>
              </w:rPr>
              <w:t>.</w:t>
            </w:r>
          </w:p>
          <w:p w14:paraId="6974C581" w14:textId="77777777" w:rsidR="00147847" w:rsidRPr="00EB0EC9" w:rsidRDefault="00147847" w:rsidP="00CD6700">
            <w:pPr>
              <w:suppressAutoHyphens w:val="0"/>
              <w:contextualSpacing/>
              <w:jc w:val="both"/>
              <w:rPr>
                <w:rFonts w:eastAsia="Calibri"/>
                <w:lang w:eastAsia="en-US"/>
              </w:rPr>
            </w:pPr>
          </w:p>
          <w:p w14:paraId="3FC9C420" w14:textId="77777777" w:rsidR="00527390" w:rsidRPr="00EB0EC9" w:rsidRDefault="00641DC4" w:rsidP="00CD6700">
            <w:pPr>
              <w:suppressAutoHyphens w:val="0"/>
              <w:contextualSpacing/>
              <w:jc w:val="both"/>
              <w:rPr>
                <w:bCs/>
                <w:lang w:eastAsia="en-US"/>
              </w:rPr>
            </w:pPr>
            <w:r w:rsidRPr="00462F51">
              <w:rPr>
                <w:bCs/>
                <w:lang w:eastAsia="en-US"/>
              </w:rPr>
              <w:t>Wspierane projekty</w:t>
            </w:r>
            <w:r w:rsidR="00981B7D" w:rsidRPr="00462F51">
              <w:rPr>
                <w:bCs/>
                <w:lang w:eastAsia="en-US"/>
              </w:rPr>
              <w:t xml:space="preserve"> mogą przyjmować formę</w:t>
            </w:r>
            <w:r w:rsidR="000C0A0B" w:rsidRPr="00462F51">
              <w:rPr>
                <w:bCs/>
                <w:lang w:eastAsia="en-US"/>
              </w:rPr>
              <w:t xml:space="preserve"> realizacji wspólnych przedsięwzięć (projektów) informatyczno-społecznych, tj. udział</w:t>
            </w:r>
            <w:r w:rsidRPr="003E3B70">
              <w:rPr>
                <w:bCs/>
                <w:lang w:eastAsia="en-US"/>
              </w:rPr>
              <w:t>u</w:t>
            </w:r>
            <w:r w:rsidR="000C0A0B" w:rsidRPr="00511C20">
              <w:rPr>
                <w:bCs/>
                <w:lang w:eastAsia="en-US"/>
              </w:rPr>
              <w:t xml:space="preserve"> w pracach projektowych służących budowie lub rozwijaniu </w:t>
            </w:r>
            <w:r w:rsidR="000C0A0B" w:rsidRPr="00511C20">
              <w:rPr>
                <w:bCs/>
                <w:lang w:eastAsia="en-US"/>
              </w:rPr>
              <w:lastRenderedPageBreak/>
              <w:t xml:space="preserve">aplikacji, </w:t>
            </w:r>
            <w:r w:rsidRPr="00B65AF4">
              <w:rPr>
                <w:bCs/>
                <w:lang w:eastAsia="en-US"/>
              </w:rPr>
              <w:t xml:space="preserve">jak również </w:t>
            </w:r>
            <w:r w:rsidR="000C0A0B" w:rsidRPr="00232672">
              <w:rPr>
                <w:bCs/>
                <w:lang w:eastAsia="en-US"/>
              </w:rPr>
              <w:t>warsztatów</w:t>
            </w:r>
            <w:r w:rsidR="008268C5" w:rsidRPr="00232672">
              <w:rPr>
                <w:bCs/>
                <w:lang w:eastAsia="en-US"/>
              </w:rPr>
              <w:t xml:space="preserve"> </w:t>
            </w:r>
            <w:r w:rsidR="00157E2C">
              <w:rPr>
                <w:bCs/>
                <w:lang w:eastAsia="en-US"/>
              </w:rPr>
              <w:t>tematycznych</w:t>
            </w:r>
            <w:r w:rsidR="00342C04" w:rsidRPr="002923D6">
              <w:rPr>
                <w:bCs/>
                <w:lang w:eastAsia="en-US"/>
              </w:rPr>
              <w:t xml:space="preserve"> </w:t>
            </w:r>
            <w:r w:rsidR="003958A9" w:rsidRPr="002923D6">
              <w:rPr>
                <w:bCs/>
                <w:lang w:eastAsia="en-US"/>
              </w:rPr>
              <w:t>oraz</w:t>
            </w:r>
            <w:r w:rsidR="00981B7D" w:rsidRPr="007B56F3">
              <w:rPr>
                <w:bCs/>
                <w:lang w:eastAsia="en-US"/>
              </w:rPr>
              <w:t xml:space="preserve"> różnych form samokształcenia na odległość (np. e-learning</w:t>
            </w:r>
            <w:r w:rsidR="00981B7D" w:rsidRPr="00AC0202">
              <w:rPr>
                <w:rStyle w:val="Odwoanieprzypisudolnego"/>
                <w:bCs/>
                <w:lang w:eastAsia="en-US"/>
              </w:rPr>
              <w:footnoteReference w:id="41"/>
            </w:r>
            <w:r w:rsidR="00981B7D" w:rsidRPr="00AC0202">
              <w:rPr>
                <w:bCs/>
                <w:lang w:eastAsia="en-US"/>
              </w:rPr>
              <w:t xml:space="preserve">, </w:t>
            </w:r>
            <w:r w:rsidR="007D23DD" w:rsidRPr="00AC0202">
              <w:t>masowe otwarte kursy online</w:t>
            </w:r>
            <w:r w:rsidR="00981B7D" w:rsidRPr="00AC0202">
              <w:rPr>
                <w:rStyle w:val="Odwoanieprzypisudolnego"/>
                <w:bCs/>
                <w:lang w:eastAsia="en-US"/>
              </w:rPr>
              <w:footnoteReference w:id="42"/>
            </w:r>
            <w:r w:rsidR="00981B7D" w:rsidRPr="00AC0202">
              <w:rPr>
                <w:bCs/>
                <w:lang w:eastAsia="en-US"/>
              </w:rPr>
              <w:t xml:space="preserve">) lub form </w:t>
            </w:r>
            <w:r w:rsidR="00A30CE4" w:rsidRPr="00AC0202">
              <w:rPr>
                <w:bCs/>
                <w:lang w:eastAsia="en-US"/>
              </w:rPr>
              <w:t>mieszan</w:t>
            </w:r>
            <w:r w:rsidR="00CB4CE3" w:rsidRPr="00CB649D">
              <w:rPr>
                <w:bCs/>
                <w:lang w:eastAsia="en-US"/>
              </w:rPr>
              <w:t>ych</w:t>
            </w:r>
            <w:r w:rsidR="00981B7D" w:rsidRPr="00CB649D">
              <w:rPr>
                <w:bCs/>
                <w:lang w:eastAsia="en-US"/>
              </w:rPr>
              <w:t xml:space="preserve">. </w:t>
            </w:r>
            <w:r w:rsidR="008268C5" w:rsidRPr="00CB649D">
              <w:rPr>
                <w:bCs/>
                <w:lang w:eastAsia="en-US"/>
              </w:rPr>
              <w:t>Zakłada się również wsparcie tworzenia oprogramowania</w:t>
            </w:r>
            <w:r w:rsidR="00FE4612" w:rsidRPr="00CB649D">
              <w:rPr>
                <w:bCs/>
                <w:lang w:eastAsia="en-US"/>
              </w:rPr>
              <w:t>,</w:t>
            </w:r>
            <w:r w:rsidR="008268C5" w:rsidRPr="00CB649D">
              <w:rPr>
                <w:bCs/>
                <w:lang w:eastAsia="en-US"/>
              </w:rPr>
              <w:t xml:space="preserve"> w tym aplikacji na rzecz </w:t>
            </w:r>
            <w:proofErr w:type="spellStart"/>
            <w:r w:rsidR="008268C5" w:rsidRPr="00CB649D">
              <w:rPr>
                <w:bCs/>
                <w:lang w:eastAsia="en-US"/>
              </w:rPr>
              <w:t>rozwiajania</w:t>
            </w:r>
            <w:proofErr w:type="spellEnd"/>
            <w:r w:rsidR="008268C5" w:rsidRPr="00CB649D">
              <w:rPr>
                <w:bCs/>
                <w:lang w:eastAsia="en-US"/>
              </w:rPr>
              <w:t xml:space="preserve"> </w:t>
            </w:r>
            <w:r w:rsidR="008268C5" w:rsidRPr="00EB0EC9">
              <w:rPr>
                <w:bCs/>
                <w:lang w:eastAsia="en-US"/>
              </w:rPr>
              <w:t>kompetencji cyfrowych oraz cyfrowej aktywizacji.</w:t>
            </w:r>
          </w:p>
          <w:p w14:paraId="3A75C66F" w14:textId="77777777" w:rsidR="008268C5" w:rsidRPr="00462F51" w:rsidRDefault="008268C5" w:rsidP="00CD6700">
            <w:pPr>
              <w:suppressAutoHyphens w:val="0"/>
              <w:contextualSpacing/>
              <w:jc w:val="both"/>
              <w:rPr>
                <w:bCs/>
                <w:lang w:eastAsia="en-US"/>
              </w:rPr>
            </w:pPr>
          </w:p>
          <w:p w14:paraId="534A5CC0" w14:textId="77777777" w:rsidR="00BB7287" w:rsidRDefault="004C20A9" w:rsidP="00CD6700">
            <w:pPr>
              <w:suppressAutoHyphens w:val="0"/>
              <w:contextualSpacing/>
              <w:jc w:val="both"/>
              <w:rPr>
                <w:bCs/>
                <w:lang w:eastAsia="en-US"/>
              </w:rPr>
            </w:pPr>
            <w:r w:rsidRPr="008A5D53">
              <w:rPr>
                <w:bCs/>
                <w:lang w:eastAsia="en-US"/>
              </w:rPr>
              <w:t xml:space="preserve">Założeniem tego typu inicjatyw powinno być </w:t>
            </w:r>
            <w:r w:rsidR="00527390" w:rsidRPr="00A12933">
              <w:rPr>
                <w:bCs/>
                <w:lang w:eastAsia="en-US"/>
              </w:rPr>
              <w:t>pobudzanie kreatywności, rozwijanie postaw partycypacyjnych i obywatelskich</w:t>
            </w:r>
            <w:r w:rsidR="00527390" w:rsidRPr="0095480D">
              <w:rPr>
                <w:bCs/>
                <w:lang w:eastAsia="en-US"/>
              </w:rPr>
              <w:t>, budowanie współpracy interdyscyplinarnej oraz wytworzenie wartościowych i jakośc</w:t>
            </w:r>
            <w:r w:rsidR="00527390" w:rsidRPr="0005514B">
              <w:rPr>
                <w:bCs/>
                <w:lang w:eastAsia="en-US"/>
              </w:rPr>
              <w:t xml:space="preserve">iowych treści ukazujących możliwości i korzyści wykorzystania TIK i </w:t>
            </w:r>
            <w:proofErr w:type="spellStart"/>
            <w:r w:rsidR="00527390" w:rsidRPr="0005514B">
              <w:rPr>
                <w:bCs/>
                <w:lang w:eastAsia="en-US"/>
              </w:rPr>
              <w:t>internetu</w:t>
            </w:r>
            <w:proofErr w:type="spellEnd"/>
            <w:r w:rsidR="00BB7287" w:rsidRPr="0005514B">
              <w:rPr>
                <w:bCs/>
                <w:lang w:eastAsia="en-US"/>
              </w:rPr>
              <w:t>.</w:t>
            </w:r>
          </w:p>
          <w:p w14:paraId="66D51614" w14:textId="77777777" w:rsidR="00FE713B" w:rsidRPr="002923D6" w:rsidRDefault="00FE713B" w:rsidP="007D6DBC">
            <w:pPr>
              <w:suppressAutoHyphens w:val="0"/>
              <w:spacing w:line="259" w:lineRule="auto"/>
              <w:contextualSpacing/>
              <w:jc w:val="both"/>
              <w:rPr>
                <w:rFonts w:eastAsia="Calibri"/>
                <w:lang w:eastAsia="en-US"/>
              </w:rPr>
            </w:pPr>
          </w:p>
          <w:p w14:paraId="17BCDF6D" w14:textId="77777777" w:rsidR="0052135E" w:rsidRPr="00B65AF4" w:rsidRDefault="00981B7D" w:rsidP="007D6DBC">
            <w:pPr>
              <w:jc w:val="both"/>
              <w:rPr>
                <w:lang w:eastAsia="en-US"/>
              </w:rPr>
            </w:pPr>
            <w:r w:rsidRPr="002923D6">
              <w:rPr>
                <w:b/>
                <w:lang w:eastAsia="en-US"/>
              </w:rPr>
              <w:t xml:space="preserve">Wkład dla osiągania celu szczegółowego: </w:t>
            </w:r>
            <w:r w:rsidR="0052135E" w:rsidRPr="002923D6">
              <w:rPr>
                <w:bCs/>
                <w:lang w:eastAsia="en-US"/>
              </w:rPr>
              <w:t xml:space="preserve">Interwencja </w:t>
            </w:r>
            <w:r w:rsidR="0052135E" w:rsidRPr="007B56F3">
              <w:rPr>
                <w:lang w:eastAsia="en-US"/>
              </w:rPr>
              <w:t xml:space="preserve">realizowana w ramach niniejszego działania </w:t>
            </w:r>
            <w:r w:rsidR="00CB649D">
              <w:rPr>
                <w:bCs/>
                <w:lang w:eastAsia="en-US"/>
              </w:rPr>
              <w:t>przyczyni się do zwiększenia</w:t>
            </w:r>
            <w:r w:rsidR="00CB649D" w:rsidRPr="00CB649D">
              <w:rPr>
                <w:bCs/>
                <w:lang w:eastAsia="en-US"/>
              </w:rPr>
              <w:t xml:space="preserve"> </w:t>
            </w:r>
            <w:r w:rsidR="000869D0" w:rsidRPr="00CB649D">
              <w:rPr>
                <w:bCs/>
                <w:lang w:eastAsia="en-US"/>
              </w:rPr>
              <w:t>stop</w:t>
            </w:r>
            <w:r w:rsidR="00CB649D">
              <w:rPr>
                <w:bCs/>
                <w:lang w:eastAsia="en-US"/>
              </w:rPr>
              <w:t>nia</w:t>
            </w:r>
            <w:r w:rsidR="000869D0" w:rsidRPr="00CB649D">
              <w:rPr>
                <w:bCs/>
                <w:lang w:eastAsia="en-US"/>
              </w:rPr>
              <w:t xml:space="preserve"> i </w:t>
            </w:r>
            <w:r w:rsidR="0052135E" w:rsidRPr="00CB649D">
              <w:rPr>
                <w:bCs/>
                <w:lang w:eastAsia="en-US"/>
              </w:rPr>
              <w:t>jakość korzystania z TIK</w:t>
            </w:r>
            <w:r w:rsidR="000869D0" w:rsidRPr="00CB649D">
              <w:rPr>
                <w:bCs/>
                <w:lang w:eastAsia="en-US"/>
              </w:rPr>
              <w:t>, a przez to</w:t>
            </w:r>
            <w:r w:rsidR="0052135E" w:rsidRPr="00CB649D">
              <w:rPr>
                <w:bCs/>
                <w:lang w:eastAsia="en-US"/>
              </w:rPr>
              <w:t xml:space="preserve"> zwiększenia wykorzystania e-usług </w:t>
            </w:r>
            <w:r w:rsidR="000869D0" w:rsidRPr="00CB649D">
              <w:rPr>
                <w:bCs/>
                <w:lang w:eastAsia="en-US"/>
              </w:rPr>
              <w:t xml:space="preserve">publicznych. </w:t>
            </w:r>
            <w:r w:rsidR="0052135E" w:rsidRPr="00EB0EC9">
              <w:rPr>
                <w:bCs/>
                <w:lang w:eastAsia="en-US"/>
              </w:rPr>
              <w:t xml:space="preserve">Działanie przyczyni się także do e-aktywizacji społeczeństwa poprzez </w:t>
            </w:r>
            <w:r w:rsidR="000869D0" w:rsidRPr="00462F51">
              <w:rPr>
                <w:bCs/>
                <w:lang w:eastAsia="en-US"/>
              </w:rPr>
              <w:t xml:space="preserve">nabywanie i </w:t>
            </w:r>
            <w:r w:rsidR="0052135E" w:rsidRPr="00462F51">
              <w:rPr>
                <w:bCs/>
                <w:lang w:eastAsia="en-US"/>
              </w:rPr>
              <w:t xml:space="preserve">rozwijanie kompetencji cyfrowych oraz </w:t>
            </w:r>
            <w:r w:rsidR="000869D0" w:rsidRPr="00462F51">
              <w:rPr>
                <w:lang w:eastAsia="en-US"/>
              </w:rPr>
              <w:t>do rozwoju kapitału społecznego i twórczego w oparciu o</w:t>
            </w:r>
            <w:r w:rsidR="004A0362">
              <w:rPr>
                <w:lang w:eastAsia="en-US"/>
              </w:rPr>
              <w:t> </w:t>
            </w:r>
            <w:r w:rsidR="000869D0" w:rsidRPr="00462F51">
              <w:rPr>
                <w:lang w:eastAsia="en-US"/>
              </w:rPr>
              <w:t>technologie cyfrowe.</w:t>
            </w:r>
          </w:p>
          <w:p w14:paraId="43D40A20" w14:textId="77777777" w:rsidR="007715C7" w:rsidRPr="00232672" w:rsidRDefault="007715C7" w:rsidP="007D6DBC">
            <w:pPr>
              <w:jc w:val="both"/>
            </w:pPr>
          </w:p>
          <w:p w14:paraId="389549F0" w14:textId="77777777" w:rsidR="00A50FB4" w:rsidRPr="00A12933" w:rsidRDefault="00981B7D" w:rsidP="005859D7">
            <w:pPr>
              <w:jc w:val="both"/>
              <w:rPr>
                <w:bCs/>
                <w:lang w:eastAsia="en-US"/>
              </w:rPr>
            </w:pPr>
            <w:r w:rsidRPr="002923D6">
              <w:rPr>
                <w:b/>
                <w:bCs/>
                <w:lang w:eastAsia="en-US"/>
              </w:rPr>
              <w:t>Grupy beneficjentów</w:t>
            </w:r>
            <w:r w:rsidRPr="002923D6">
              <w:rPr>
                <w:bCs/>
                <w:lang w:eastAsia="en-US"/>
              </w:rPr>
              <w:t xml:space="preserve">: </w:t>
            </w:r>
            <w:r w:rsidR="00531088" w:rsidRPr="002923D6">
              <w:rPr>
                <w:bCs/>
                <w:lang w:eastAsia="en-US"/>
              </w:rPr>
              <w:t>o</w:t>
            </w:r>
            <w:r w:rsidRPr="007B56F3">
              <w:rPr>
                <w:bCs/>
                <w:lang w:eastAsia="en-US"/>
              </w:rPr>
              <w:t xml:space="preserve">rganizacje pozarządowe, </w:t>
            </w:r>
            <w:r w:rsidR="00531088" w:rsidRPr="007B56F3">
              <w:rPr>
                <w:bCs/>
                <w:lang w:eastAsia="en-US"/>
              </w:rPr>
              <w:t xml:space="preserve">partnerstwa </w:t>
            </w:r>
            <w:r w:rsidRPr="007B56F3">
              <w:rPr>
                <w:bCs/>
                <w:lang w:eastAsia="en-US"/>
              </w:rPr>
              <w:t xml:space="preserve">powyższych z </w:t>
            </w:r>
            <w:r w:rsidR="00952EA4" w:rsidRPr="00BB7287">
              <w:rPr>
                <w:bCs/>
                <w:lang w:eastAsia="en-US"/>
              </w:rPr>
              <w:t>JST</w:t>
            </w:r>
            <w:r w:rsidRPr="00BB7287">
              <w:rPr>
                <w:bCs/>
                <w:lang w:eastAsia="en-US"/>
              </w:rPr>
              <w:t>, instytucje prowadzące działalność</w:t>
            </w:r>
            <w:r w:rsidRPr="00733E22">
              <w:rPr>
                <w:bCs/>
                <w:lang w:eastAsia="en-US"/>
              </w:rPr>
              <w:t xml:space="preserve"> w zakresie uniwersytetów trzeciego wieku</w:t>
            </w:r>
            <w:r w:rsidR="0003048D" w:rsidRPr="007B6354">
              <w:t xml:space="preserve">, </w:t>
            </w:r>
            <w:r w:rsidR="0003048D" w:rsidRPr="005859D7">
              <w:t>instytucje publiczne z obszaru nauki, edukacji i kultury oraz szkoły wyższe</w:t>
            </w:r>
            <w:r w:rsidR="0003048D" w:rsidRPr="005859D7">
              <w:rPr>
                <w:bCs/>
                <w:lang w:eastAsia="en-US"/>
              </w:rPr>
              <w:t>.</w:t>
            </w:r>
          </w:p>
          <w:p w14:paraId="52424DA2" w14:textId="77777777" w:rsidR="007715C7" w:rsidRPr="002923D6" w:rsidRDefault="007715C7" w:rsidP="007D6DBC">
            <w:pPr>
              <w:spacing w:line="276" w:lineRule="auto"/>
              <w:jc w:val="both"/>
              <w:rPr>
                <w:bCs/>
                <w:lang w:eastAsia="en-US"/>
              </w:rPr>
            </w:pPr>
          </w:p>
          <w:p w14:paraId="54A92AB3" w14:textId="77777777" w:rsidR="00A05028" w:rsidRPr="00CB649D" w:rsidRDefault="00AD1960" w:rsidP="00C82662">
            <w:pPr>
              <w:suppressAutoHyphens w:val="0"/>
              <w:jc w:val="both"/>
              <w:rPr>
                <w:b/>
                <w:bCs/>
              </w:rPr>
            </w:pPr>
            <w:r w:rsidRPr="002923D6">
              <w:rPr>
                <w:b/>
                <w:bCs/>
              </w:rPr>
              <w:t xml:space="preserve">3) </w:t>
            </w:r>
            <w:r w:rsidR="000965CF" w:rsidRPr="002923D6">
              <w:rPr>
                <w:b/>
                <w:bCs/>
              </w:rPr>
              <w:t>e</w:t>
            </w:r>
            <w:r w:rsidRPr="002923D6">
              <w:rPr>
                <w:b/>
                <w:bCs/>
              </w:rPr>
              <w:t>–</w:t>
            </w:r>
            <w:r w:rsidR="000965CF" w:rsidRPr="007B56F3">
              <w:rPr>
                <w:b/>
                <w:bCs/>
              </w:rPr>
              <w:t>P</w:t>
            </w:r>
            <w:r w:rsidRPr="007B56F3">
              <w:rPr>
                <w:b/>
                <w:bCs/>
              </w:rPr>
              <w:t xml:space="preserve">ionier </w:t>
            </w:r>
            <w:r w:rsidR="008E325E" w:rsidRPr="007B56F3">
              <w:rPr>
                <w:b/>
                <w:bCs/>
              </w:rPr>
              <w:t xml:space="preserve">- </w:t>
            </w:r>
            <w:r w:rsidR="00EF3624" w:rsidRPr="007B56F3">
              <w:rPr>
                <w:b/>
                <w:bCs/>
              </w:rPr>
              <w:t>wsparcie uzdolnionych prog</w:t>
            </w:r>
            <w:r w:rsidR="00EF3624" w:rsidRPr="00BB7287">
              <w:rPr>
                <w:b/>
                <w:bCs/>
              </w:rPr>
              <w:t>ramistów na rzecz</w:t>
            </w:r>
            <w:r w:rsidR="008E325E" w:rsidRPr="00BB7287">
              <w:rPr>
                <w:b/>
                <w:bCs/>
              </w:rPr>
              <w:t xml:space="preserve"> </w:t>
            </w:r>
            <w:r w:rsidR="00EF3624" w:rsidRPr="00BB7287">
              <w:rPr>
                <w:b/>
                <w:bCs/>
              </w:rPr>
              <w:t>rozwiązywania zidentyfikowanych</w:t>
            </w:r>
            <w:r w:rsidR="000A74C3" w:rsidRPr="00BB7287">
              <w:rPr>
                <w:b/>
                <w:bCs/>
              </w:rPr>
              <w:t xml:space="preserve"> </w:t>
            </w:r>
            <w:r w:rsidR="00EF3624" w:rsidRPr="00BB7287">
              <w:rPr>
                <w:b/>
                <w:bCs/>
              </w:rPr>
              <w:t>problemów</w:t>
            </w:r>
            <w:r w:rsidR="008E325E" w:rsidRPr="00BB7287">
              <w:rPr>
                <w:b/>
                <w:bCs/>
              </w:rPr>
              <w:t xml:space="preserve"> społeczn</w:t>
            </w:r>
            <w:r w:rsidR="00EF3624" w:rsidRPr="00BB7287">
              <w:rPr>
                <w:b/>
                <w:bCs/>
              </w:rPr>
              <w:t>ych</w:t>
            </w:r>
            <w:r w:rsidR="008E325E" w:rsidRPr="00BB7287">
              <w:rPr>
                <w:b/>
                <w:bCs/>
              </w:rPr>
              <w:t xml:space="preserve"> </w:t>
            </w:r>
            <w:r w:rsidR="00CB649D">
              <w:rPr>
                <w:b/>
                <w:bCs/>
              </w:rPr>
              <w:t xml:space="preserve">lub </w:t>
            </w:r>
            <w:r w:rsidR="008E325E" w:rsidRPr="00CB649D">
              <w:rPr>
                <w:b/>
                <w:bCs/>
              </w:rPr>
              <w:t>gospodarcz</w:t>
            </w:r>
            <w:r w:rsidR="00EF3624" w:rsidRPr="00CB649D">
              <w:rPr>
                <w:b/>
                <w:bCs/>
              </w:rPr>
              <w:t>ych</w:t>
            </w:r>
            <w:r w:rsidR="000A74C3" w:rsidRPr="00CB649D">
              <w:rPr>
                <w:b/>
                <w:bCs/>
              </w:rPr>
              <w:t>.</w:t>
            </w:r>
          </w:p>
          <w:p w14:paraId="78D7EF9D" w14:textId="77777777" w:rsidR="00AD1960" w:rsidRPr="00EB0EC9" w:rsidRDefault="00AD1960" w:rsidP="00C82662">
            <w:pPr>
              <w:suppressAutoHyphens w:val="0"/>
              <w:jc w:val="both"/>
              <w:rPr>
                <w:b/>
                <w:bCs/>
                <w:lang w:eastAsia="en-US"/>
              </w:rPr>
            </w:pPr>
          </w:p>
          <w:p w14:paraId="0F104B08" w14:textId="77777777" w:rsidR="00093C03" w:rsidRPr="00BB7287" w:rsidRDefault="00F9451C" w:rsidP="00C82662">
            <w:pPr>
              <w:suppressAutoHyphens w:val="0"/>
              <w:jc w:val="both"/>
            </w:pPr>
            <w:r w:rsidRPr="00462F51">
              <w:t>W ramach działania przewid</w:t>
            </w:r>
            <w:r w:rsidR="00A50FB4" w:rsidRPr="00462F51">
              <w:t>uje się realizację przedsięwzię</w:t>
            </w:r>
            <w:r w:rsidR="000A74C3" w:rsidRPr="00462F51">
              <w:t>cia, którego</w:t>
            </w:r>
            <w:r w:rsidRPr="00462F51">
              <w:t xml:space="preserve"> </w:t>
            </w:r>
            <w:r w:rsidR="000965CF" w:rsidRPr="00462F51">
              <w:t xml:space="preserve">celem </w:t>
            </w:r>
            <w:r w:rsidRPr="00462F51">
              <w:t xml:space="preserve">będzie wsparcie pomysłów </w:t>
            </w:r>
            <w:r w:rsidR="00B47114" w:rsidRPr="003E3B70">
              <w:t>zdolny</w:t>
            </w:r>
            <w:r w:rsidR="00B47114" w:rsidRPr="00511C20">
              <w:t>ch programistów</w:t>
            </w:r>
            <w:r w:rsidR="007C4E46" w:rsidRPr="00511C20">
              <w:t xml:space="preserve"> lub zespołów interdyscyplinarnych z udziałem programistów</w:t>
            </w:r>
            <w:r w:rsidR="00B47114" w:rsidRPr="00B65AF4">
              <w:t xml:space="preserve"> </w:t>
            </w:r>
            <w:r w:rsidRPr="00232672">
              <w:t xml:space="preserve">na rozwiązywanie problemów istotnych społecznie lub gospodarczo i bazujących na narzędziach </w:t>
            </w:r>
            <w:r w:rsidR="00FC152A" w:rsidRPr="002923D6">
              <w:t>opartych</w:t>
            </w:r>
            <w:r w:rsidR="00F92B7B" w:rsidRPr="002923D6">
              <w:t xml:space="preserve"> na</w:t>
            </w:r>
            <w:r w:rsidRPr="002923D6">
              <w:t xml:space="preserve"> TIK</w:t>
            </w:r>
            <w:r w:rsidR="00FC152A" w:rsidRPr="002923D6">
              <w:t xml:space="preserve">. </w:t>
            </w:r>
            <w:r w:rsidRPr="007B56F3">
              <w:t>Realizacja działania umożliwi nawiązanie współpracy między sektorem publicznym i</w:t>
            </w:r>
            <w:r w:rsidR="004A0362">
              <w:t> </w:t>
            </w:r>
            <w:r w:rsidRPr="007B56F3">
              <w:t>prywatnym na rzecz rozwoju innowacji w obszarach istotnych z punktu widzenia społeczno</w:t>
            </w:r>
            <w:r w:rsidR="00317669" w:rsidRPr="007B56F3">
              <w:t>-</w:t>
            </w:r>
            <w:r w:rsidRPr="00BB7287">
              <w:t>gospodarcz</w:t>
            </w:r>
            <w:r w:rsidR="00317669" w:rsidRPr="00BB7287">
              <w:t>ego</w:t>
            </w:r>
            <w:r w:rsidRPr="00BB7287">
              <w:t xml:space="preserve">. </w:t>
            </w:r>
          </w:p>
          <w:p w14:paraId="7F1B2215" w14:textId="77777777" w:rsidR="00093C03" w:rsidRPr="00733E22" w:rsidRDefault="00093C03" w:rsidP="00C82662">
            <w:pPr>
              <w:suppressAutoHyphens w:val="0"/>
              <w:jc w:val="both"/>
            </w:pPr>
          </w:p>
          <w:p w14:paraId="4EF777F7" w14:textId="77777777" w:rsidR="00AD195D" w:rsidRPr="00462F51" w:rsidRDefault="00A83497" w:rsidP="00C82662">
            <w:pPr>
              <w:suppressAutoHyphens w:val="0"/>
              <w:jc w:val="both"/>
            </w:pPr>
            <w:r w:rsidRPr="007B6354">
              <w:t>Do realizacji d</w:t>
            </w:r>
            <w:r w:rsidR="00093C03" w:rsidRPr="007B6354">
              <w:t>ziałani</w:t>
            </w:r>
            <w:r w:rsidRPr="007B6354">
              <w:t>a planuje się wykorzystać</w:t>
            </w:r>
            <w:r w:rsidR="007B042B" w:rsidRPr="009D2BCD">
              <w:t xml:space="preserve"> m.in.</w:t>
            </w:r>
            <w:r w:rsidR="00093C03" w:rsidRPr="006A0968">
              <w:t xml:space="preserve"> </w:t>
            </w:r>
            <w:r w:rsidRPr="00BA57F0">
              <w:t xml:space="preserve">nowatorską na rynku polskim </w:t>
            </w:r>
            <w:r w:rsidR="00093C03" w:rsidRPr="00BA57F0">
              <w:t>formu</w:t>
            </w:r>
            <w:r w:rsidRPr="00BA57F0">
              <w:t>łę</w:t>
            </w:r>
            <w:r w:rsidR="00093C03" w:rsidRPr="00BA57F0">
              <w:t xml:space="preserve"> zamówień </w:t>
            </w:r>
            <w:proofErr w:type="spellStart"/>
            <w:r w:rsidR="00093C03" w:rsidRPr="00BA57F0">
              <w:t>przedkomercyjnych</w:t>
            </w:r>
            <w:proofErr w:type="spellEnd"/>
            <w:r w:rsidR="00D05F84" w:rsidRPr="00BA57F0">
              <w:t xml:space="preserve"> (</w:t>
            </w:r>
            <w:proofErr w:type="spellStart"/>
            <w:r w:rsidR="00D05F84" w:rsidRPr="00BA57F0">
              <w:t>pre-commercial</w:t>
            </w:r>
            <w:proofErr w:type="spellEnd"/>
            <w:r w:rsidR="00D05F84" w:rsidRPr="00BA57F0">
              <w:t xml:space="preserve"> </w:t>
            </w:r>
            <w:proofErr w:type="spellStart"/>
            <w:r w:rsidR="00D05F84" w:rsidRPr="00BA57F0">
              <w:t>procurement</w:t>
            </w:r>
            <w:proofErr w:type="spellEnd"/>
            <w:r w:rsidR="00D05F84" w:rsidRPr="00BA57F0">
              <w:t>)</w:t>
            </w:r>
            <w:r w:rsidR="00093C03" w:rsidRPr="00BA57F0">
              <w:t>, tj. p</w:t>
            </w:r>
            <w:r w:rsidR="00F9451C" w:rsidRPr="00BA57F0">
              <w:t xml:space="preserve">roblemy </w:t>
            </w:r>
            <w:r w:rsidR="00093C03" w:rsidRPr="00BA57F0">
              <w:t>o charakterze społeczny</w:t>
            </w:r>
            <w:r w:rsidR="000965CF" w:rsidRPr="00BA57F0">
              <w:t>m</w:t>
            </w:r>
            <w:r w:rsidR="00093C03" w:rsidRPr="00BA57F0">
              <w:t xml:space="preserve"> lub gospodarczym </w:t>
            </w:r>
            <w:r w:rsidR="00F9451C" w:rsidRPr="00BA57F0">
              <w:t xml:space="preserve">będą </w:t>
            </w:r>
            <w:r w:rsidR="00093C03" w:rsidRPr="00BA57F0">
              <w:t xml:space="preserve">uprzednio identyfikowane przy udziale zainteresowanych </w:t>
            </w:r>
            <w:r w:rsidR="00F9451C" w:rsidRPr="00BA57F0">
              <w:t>organ</w:t>
            </w:r>
            <w:r w:rsidR="00093C03" w:rsidRPr="00BA57F0">
              <w:t>ów</w:t>
            </w:r>
            <w:r w:rsidR="00F9451C" w:rsidRPr="00BA57F0">
              <w:t xml:space="preserve"> administracji publicznej</w:t>
            </w:r>
            <w:r w:rsidR="00093C03" w:rsidRPr="00BA57F0">
              <w:t xml:space="preserve">. Dopuszcza się możliwość wykorzystania propozycji zgłaszanych również </w:t>
            </w:r>
            <w:r w:rsidR="0044519C" w:rsidRPr="00CD6700">
              <w:t xml:space="preserve">przez: jednostki sektora prywatnego, </w:t>
            </w:r>
            <w:proofErr w:type="spellStart"/>
            <w:r w:rsidR="0044519C" w:rsidRPr="00CD6700">
              <w:t>NGO’s</w:t>
            </w:r>
            <w:proofErr w:type="spellEnd"/>
            <w:r w:rsidR="0044519C" w:rsidRPr="00CD6700">
              <w:t>, a także przez obywateli</w:t>
            </w:r>
            <w:r w:rsidR="00093C03" w:rsidRPr="00371628">
              <w:t>, o ile będą one o</w:t>
            </w:r>
            <w:r w:rsidR="00AD195D" w:rsidRPr="002E06D2">
              <w:t xml:space="preserve">dpowiadać celom działania. </w:t>
            </w:r>
            <w:r w:rsidR="007B042B" w:rsidRPr="001A0B9D">
              <w:t>E</w:t>
            </w:r>
            <w:r w:rsidRPr="001A0B9D">
              <w:t>fektem udzielanego wsparcia powinno być</w:t>
            </w:r>
            <w:r w:rsidRPr="005E07E0">
              <w:t xml:space="preserve"> wypracowanie </w:t>
            </w:r>
            <w:r w:rsidRPr="00AC0202">
              <w:t>odpowiednich rozwiązań w form</w:t>
            </w:r>
            <w:r w:rsidRPr="00EB0EC9">
              <w:t xml:space="preserve">ie MVP (minimum </w:t>
            </w:r>
            <w:proofErr w:type="spellStart"/>
            <w:r w:rsidRPr="00EB0EC9">
              <w:t>viable</w:t>
            </w:r>
            <w:proofErr w:type="spellEnd"/>
            <w:r w:rsidRPr="00EB0EC9">
              <w:t xml:space="preserve"> </w:t>
            </w:r>
            <w:proofErr w:type="spellStart"/>
            <w:r w:rsidRPr="00EB0EC9">
              <w:t>product</w:t>
            </w:r>
            <w:proofErr w:type="spellEnd"/>
            <w:r w:rsidRPr="00EB0EC9">
              <w:t>) lub prototypu oraz ich rozw</w:t>
            </w:r>
            <w:r w:rsidRPr="00462F51">
              <w:t>ój celem przetestowania przez potencjalnego użytkownika.</w:t>
            </w:r>
          </w:p>
          <w:p w14:paraId="06C20DC9" w14:textId="77777777" w:rsidR="007715C7" w:rsidRPr="00462F51" w:rsidRDefault="007715C7" w:rsidP="00C82662">
            <w:pPr>
              <w:suppressAutoHyphens w:val="0"/>
              <w:jc w:val="both"/>
            </w:pPr>
          </w:p>
          <w:p w14:paraId="5D977D55" w14:textId="77777777" w:rsidR="008E325E" w:rsidRPr="007B6354" w:rsidRDefault="00B64F18" w:rsidP="00CD6700">
            <w:pPr>
              <w:pStyle w:val="Bezodstpw2"/>
              <w:spacing w:after="0" w:line="240" w:lineRule="auto"/>
            </w:pPr>
            <w:r w:rsidRPr="00462F51">
              <w:t xml:space="preserve">Celem interwencji jest wykorzystanie </w:t>
            </w:r>
            <w:r w:rsidRPr="00462F51">
              <w:rPr>
                <w:rFonts w:cs="Arial"/>
                <w:szCs w:val="20"/>
              </w:rPr>
              <w:t>potencjał</w:t>
            </w:r>
            <w:r w:rsidR="006E015F" w:rsidRPr="00462F51">
              <w:rPr>
                <w:rFonts w:cs="Arial"/>
                <w:szCs w:val="20"/>
              </w:rPr>
              <w:t xml:space="preserve">u programistów </w:t>
            </w:r>
            <w:r w:rsidRPr="00462F51">
              <w:rPr>
                <w:rFonts w:cs="Arial"/>
                <w:szCs w:val="20"/>
              </w:rPr>
              <w:t>poprzez działania, które zorientują ich umiejętności na potrzeby rynku,</w:t>
            </w:r>
            <w:r w:rsidRPr="003E3B70">
              <w:rPr>
                <w:rFonts w:cs="Arial"/>
                <w:szCs w:val="20"/>
              </w:rPr>
              <w:t xml:space="preserve"> czyli m.in. z zakresu projektowania rozwiązań IT odpowiadających na potrzeby klienta, zarządzania projektami, przedsiębiorczości czy pracy w zespole interdyscyplinarnym.</w:t>
            </w:r>
            <w:r w:rsidRPr="00511C20">
              <w:t xml:space="preserve"> </w:t>
            </w:r>
            <w:r w:rsidR="008E325E" w:rsidRPr="00B65AF4">
              <w:t xml:space="preserve">W ramach oferowanego wsparcia zakłada się prowadzenie weryfikacji </w:t>
            </w:r>
            <w:r w:rsidR="008E325E" w:rsidRPr="00232672">
              <w:t>technologicznej i biznesowej propono</w:t>
            </w:r>
            <w:r w:rsidRPr="002923D6">
              <w:t xml:space="preserve">wanych rozwiązań. Programistom </w:t>
            </w:r>
            <w:r w:rsidR="008E325E" w:rsidRPr="002923D6">
              <w:t>zostan</w:t>
            </w:r>
            <w:r w:rsidR="006E015F" w:rsidRPr="002923D6">
              <w:t>ą także</w:t>
            </w:r>
            <w:r w:rsidR="008E325E" w:rsidRPr="002923D6">
              <w:t xml:space="preserve"> zapewnion</w:t>
            </w:r>
            <w:r w:rsidR="006E015F" w:rsidRPr="002923D6">
              <w:t xml:space="preserve">e </w:t>
            </w:r>
            <w:r w:rsidR="001D517E" w:rsidRPr="007B56F3">
              <w:t>m.in.</w:t>
            </w:r>
            <w:r w:rsidR="006E015F" w:rsidRPr="007B56F3">
              <w:t>:</w:t>
            </w:r>
            <w:r w:rsidR="008E325E" w:rsidRPr="007B56F3">
              <w:t xml:space="preserve"> coaching, mentoring z</w:t>
            </w:r>
            <w:r w:rsidR="004A0362">
              <w:t> </w:t>
            </w:r>
            <w:r w:rsidR="008E325E" w:rsidRPr="007B56F3">
              <w:t>udziałem dośw</w:t>
            </w:r>
            <w:r w:rsidR="001D517E" w:rsidRPr="00733E22">
              <w:t xml:space="preserve">iadczonych praktyków, doradztwo, </w:t>
            </w:r>
            <w:r w:rsidR="008E325E" w:rsidRPr="007B6354">
              <w:t>kanały pogłębiania wiedzy i rozwój kompetencji.</w:t>
            </w:r>
          </w:p>
          <w:p w14:paraId="17B01141" w14:textId="77777777" w:rsidR="000C2956" w:rsidRPr="00462F51" w:rsidRDefault="000C2956" w:rsidP="00C82662">
            <w:pPr>
              <w:pStyle w:val="Bezodstpw2"/>
              <w:spacing w:after="0"/>
            </w:pPr>
          </w:p>
          <w:p w14:paraId="5892A941" w14:textId="77777777" w:rsidR="00BF1BF4" w:rsidRPr="002923D6" w:rsidRDefault="00AD1960" w:rsidP="00C82662">
            <w:pPr>
              <w:suppressAutoHyphens w:val="0"/>
              <w:jc w:val="both"/>
            </w:pPr>
            <w:r w:rsidRPr="00AC0202">
              <w:rPr>
                <w:b/>
              </w:rPr>
              <w:t>Wkład dla osiągania celu szczegółowego:</w:t>
            </w:r>
            <w:r w:rsidRPr="00AC0202">
              <w:t xml:space="preserve"> </w:t>
            </w:r>
            <w:r w:rsidR="00B64F18" w:rsidRPr="00AC0202">
              <w:t xml:space="preserve">Działanie to przyczyni się do </w:t>
            </w:r>
            <w:r w:rsidR="00882477" w:rsidRPr="00AC0202">
              <w:t>promowania zaawansowanych umiejętności cyfrowych</w:t>
            </w:r>
            <w:r w:rsidR="00405A7E" w:rsidRPr="00EB0EC9">
              <w:t xml:space="preserve"> oraz korzyści</w:t>
            </w:r>
            <w:r w:rsidR="00317669" w:rsidRPr="00462F51">
              <w:t>,</w:t>
            </w:r>
            <w:r w:rsidR="00405A7E" w:rsidRPr="00462F51">
              <w:t xml:space="preserve"> jakie mogą one nieść zarówno dla ich posiadacza</w:t>
            </w:r>
            <w:r w:rsidR="00A12933">
              <w:t>,</w:t>
            </w:r>
            <w:r w:rsidR="00405A7E" w:rsidRPr="00462F51">
              <w:t xml:space="preserve"> jak i ogół</w:t>
            </w:r>
            <w:r w:rsidR="00A60DE7">
              <w:t>u</w:t>
            </w:r>
            <w:r w:rsidR="00405A7E" w:rsidRPr="00462F51">
              <w:t xml:space="preserve"> społeczeństwa. W ten sposób realizowana interwencja przyczyni się do zwiększenia poziomu korzystania z TIK, </w:t>
            </w:r>
            <w:r w:rsidR="000965CF" w:rsidRPr="00462F51">
              <w:t>natomiast</w:t>
            </w:r>
            <w:r w:rsidR="00405A7E" w:rsidRPr="00462F51">
              <w:t xml:space="preserve"> opracowane rozwiązania problemów </w:t>
            </w:r>
            <w:r w:rsidR="00405A7E" w:rsidRPr="00CD6700">
              <w:t>społeczn</w:t>
            </w:r>
            <w:r w:rsidR="004A0362" w:rsidRPr="00CD6700">
              <w:t xml:space="preserve">ych lub </w:t>
            </w:r>
            <w:r w:rsidR="00405A7E" w:rsidRPr="00CD6700">
              <w:t>gospodarczych wpłyną na zwiększenie poziomu korzystania z produktów</w:t>
            </w:r>
            <w:r w:rsidR="00462F51" w:rsidRPr="00CD6700">
              <w:t xml:space="preserve"> TIK o</w:t>
            </w:r>
            <w:r w:rsidR="00462F51" w:rsidRPr="00462F51">
              <w:t>raz realną możliwość zaimplementowania nowych rozwiązań w jednostkach administracji publicznej.</w:t>
            </w:r>
          </w:p>
          <w:p w14:paraId="0D73F6C3" w14:textId="77777777" w:rsidR="003958A9" w:rsidRPr="002923D6" w:rsidRDefault="003958A9" w:rsidP="00C82662">
            <w:pPr>
              <w:suppressAutoHyphens w:val="0"/>
              <w:jc w:val="both"/>
              <w:rPr>
                <w:b/>
              </w:rPr>
            </w:pPr>
          </w:p>
          <w:p w14:paraId="34CE49A4" w14:textId="77777777" w:rsidR="00BF1BF4" w:rsidRPr="00733E22" w:rsidRDefault="00AD1960" w:rsidP="0048361D">
            <w:pPr>
              <w:suppressAutoHyphens w:val="0"/>
              <w:jc w:val="both"/>
            </w:pPr>
            <w:r w:rsidRPr="002923D6">
              <w:rPr>
                <w:b/>
              </w:rPr>
              <w:t>Grupy beneficjentów:</w:t>
            </w:r>
            <w:r w:rsidR="00C82662" w:rsidRPr="002923D6">
              <w:t xml:space="preserve"> </w:t>
            </w:r>
            <w:r w:rsidR="00405A7E" w:rsidRPr="007B56F3">
              <w:t>B</w:t>
            </w:r>
            <w:r w:rsidR="00C82662" w:rsidRPr="007B56F3">
              <w:t>eneficjent projektu pozakonkursowego</w:t>
            </w:r>
            <w:r w:rsidR="00405A7E" w:rsidRPr="007B56F3">
              <w:t xml:space="preserve"> – podmiot publiczny, wykazujący się </w:t>
            </w:r>
            <w:r w:rsidR="00EF3624" w:rsidRPr="00733E22">
              <w:t xml:space="preserve">odpowiednim potencjałem technicznym i merytorycznym oraz </w:t>
            </w:r>
            <w:r w:rsidR="00405A7E" w:rsidRPr="007B6354">
              <w:t>doświadczeniem w zakresie realizacji tego typu projektów</w:t>
            </w:r>
            <w:r w:rsidR="00EF3624" w:rsidRPr="007B6354">
              <w:t>,</w:t>
            </w:r>
            <w:r w:rsidR="00405A7E" w:rsidRPr="006A0968">
              <w:t xml:space="preserve"> również </w:t>
            </w:r>
            <w:r w:rsidR="00405A7E" w:rsidRPr="0018589D">
              <w:t>przy udziale środków UE w l</w:t>
            </w:r>
            <w:r w:rsidR="00405A7E" w:rsidRPr="00BA57F0">
              <w:t>atach 2007-2013.</w:t>
            </w:r>
            <w:r w:rsidR="00EF3624" w:rsidRPr="00BA57F0">
              <w:t xml:space="preserve"> Przy wyborze </w:t>
            </w:r>
            <w:r w:rsidR="00EF3624" w:rsidRPr="00BA57F0">
              <w:lastRenderedPageBreak/>
              <w:t xml:space="preserve">ostatecznych odbiorców wsparcia, tj. </w:t>
            </w:r>
            <w:r w:rsidR="00EF3624" w:rsidRPr="005859D7">
              <w:t xml:space="preserve">programistów </w:t>
            </w:r>
            <w:r w:rsidR="00A12933">
              <w:t>lub</w:t>
            </w:r>
            <w:r w:rsidR="00EF3624" w:rsidRPr="00A12933">
              <w:t xml:space="preserve"> zespołów interdyscyplinarnych</w:t>
            </w:r>
            <w:r w:rsidR="00A12933">
              <w:t xml:space="preserve"> z udziałem programistów</w:t>
            </w:r>
            <w:r w:rsidR="00EF3624" w:rsidRPr="00A12933">
              <w:t>,</w:t>
            </w:r>
            <w:r w:rsidR="00EF3624" w:rsidRPr="00BB7287">
              <w:t xml:space="preserve"> zapewniona zostanie procedura konkurencyjna oparta o przejrzyste i obiektywne kryteria.</w:t>
            </w:r>
          </w:p>
          <w:p w14:paraId="68EBF842" w14:textId="77777777" w:rsidR="00A05028" w:rsidRPr="0018589D" w:rsidRDefault="00A05028" w:rsidP="00C82662">
            <w:pPr>
              <w:jc w:val="both"/>
              <w:rPr>
                <w:bCs/>
                <w:lang w:eastAsia="en-US"/>
              </w:rPr>
            </w:pPr>
          </w:p>
          <w:p w14:paraId="3F9FFA75" w14:textId="77777777" w:rsidR="00A05028" w:rsidRPr="00A23BF8" w:rsidRDefault="00AD1960" w:rsidP="00C82662">
            <w:pPr>
              <w:snapToGrid w:val="0"/>
              <w:spacing w:line="256" w:lineRule="auto"/>
              <w:jc w:val="both"/>
              <w:rPr>
                <w:b/>
                <w:bCs/>
              </w:rPr>
            </w:pPr>
            <w:r w:rsidRPr="00BA57F0">
              <w:rPr>
                <w:b/>
                <w:bCs/>
              </w:rPr>
              <w:t>4</w:t>
            </w:r>
            <w:r w:rsidR="007B2A8E" w:rsidRPr="00BA57F0">
              <w:rPr>
                <w:b/>
                <w:bCs/>
              </w:rPr>
              <w:t>)</w:t>
            </w:r>
            <w:r w:rsidR="00981B7D" w:rsidRPr="00BA57F0">
              <w:rPr>
                <w:b/>
                <w:bCs/>
              </w:rPr>
              <w:t xml:space="preserve"> Kampanie edukacyjno-informacyjne na rzecz upowszechniania korzyści z wykorzystywania technologii cyfrowych</w:t>
            </w:r>
          </w:p>
          <w:p w14:paraId="7758255B" w14:textId="77777777" w:rsidR="00981B7D" w:rsidRPr="00A23BF8" w:rsidRDefault="00981B7D" w:rsidP="00C82662">
            <w:pPr>
              <w:snapToGrid w:val="0"/>
              <w:spacing w:line="256" w:lineRule="auto"/>
              <w:jc w:val="both"/>
              <w:rPr>
                <w:b/>
                <w:bCs/>
              </w:rPr>
            </w:pPr>
            <w:r w:rsidRPr="00A23BF8">
              <w:rPr>
                <w:b/>
                <w:bCs/>
              </w:rPr>
              <w:t xml:space="preserve"> </w:t>
            </w:r>
          </w:p>
          <w:p w14:paraId="0B9DFF82" w14:textId="77777777" w:rsidR="005D768E" w:rsidRPr="0005514B" w:rsidRDefault="005D768E" w:rsidP="005D768E">
            <w:pPr>
              <w:autoSpaceDE w:val="0"/>
              <w:autoSpaceDN w:val="0"/>
              <w:jc w:val="both"/>
            </w:pPr>
            <w:r w:rsidRPr="00A23BF8">
              <w:t xml:space="preserve">Celem kampanii edukacyjno-informacyjnych </w:t>
            </w:r>
            <w:r w:rsidRPr="00812848">
              <w:t>będzie podniesienie świadomości publicznej na temat korzyści</w:t>
            </w:r>
            <w:r w:rsidRPr="002E06D2">
              <w:t xml:space="preserve"> płynących ze stosow</w:t>
            </w:r>
            <w:r w:rsidRPr="001A0B9D">
              <w:t>ania technologii cyfrowych, w tym e-usług publicznych</w:t>
            </w:r>
            <w:r w:rsidRPr="00D27D1B">
              <w:t>. Działanie ma</w:t>
            </w:r>
            <w:r w:rsidRPr="005E07E0">
              <w:t xml:space="preserve"> </w:t>
            </w:r>
            <w:r w:rsidRPr="00F24B4B">
              <w:t>budować i utrwalać wśród obywateli motywacje do korzystania z</w:t>
            </w:r>
            <w:r w:rsidRPr="007A172A">
              <w:t xml:space="preserve"> TIK, rozwój niezbędnych umiejętności oraz zmianę postaw</w:t>
            </w:r>
            <w:r w:rsidRPr="008E1D67">
              <w:t xml:space="preserve"> negatywnych i przeciwnych wykorzystywaniu tych technologii,</w:t>
            </w:r>
            <w:r w:rsidRPr="00A12933">
              <w:t xml:space="preserve"> jak równie</w:t>
            </w:r>
            <w:r w:rsidRPr="0095480D">
              <w:t>ż likwidację stereotypów wpływających na brak zainteresowania TIK. Podejmowane działania będą dotyczyć TIK w zakresie szerszym niż interwencja POPC, będąc odpowiedzią na zmieniające się trendy społeczne, innowacje technologiczne czy efekty demograficzne.</w:t>
            </w:r>
          </w:p>
          <w:p w14:paraId="475FE3FC" w14:textId="77777777" w:rsidR="005D768E" w:rsidRPr="00AC0202" w:rsidRDefault="005D768E" w:rsidP="005D768E">
            <w:pPr>
              <w:autoSpaceDE w:val="0"/>
              <w:autoSpaceDN w:val="0"/>
              <w:jc w:val="both"/>
            </w:pPr>
          </w:p>
          <w:p w14:paraId="44BA1882" w14:textId="77777777" w:rsidR="003958A9" w:rsidRPr="005859D7" w:rsidRDefault="005D768E" w:rsidP="00C82662">
            <w:pPr>
              <w:autoSpaceDE w:val="0"/>
              <w:autoSpaceDN w:val="0"/>
              <w:jc w:val="both"/>
            </w:pPr>
            <w:r w:rsidRPr="00AC0202">
              <w:t xml:space="preserve">Tematyka realizowanych </w:t>
            </w:r>
            <w:r w:rsidR="003958A9" w:rsidRPr="005859D7">
              <w:t>kampani</w:t>
            </w:r>
            <w:r w:rsidR="00FE4612" w:rsidRPr="005859D7">
              <w:t>i</w:t>
            </w:r>
            <w:r w:rsidR="003958A9" w:rsidRPr="005859D7">
              <w:t xml:space="preserve"> edukacyjno-informacyjnych</w:t>
            </w:r>
            <w:r w:rsidRPr="005859D7">
              <w:t xml:space="preserve"> </w:t>
            </w:r>
            <w:r w:rsidR="0021083C" w:rsidRPr="005859D7">
              <w:t>będzie koncentrowa</w:t>
            </w:r>
            <w:r w:rsidRPr="005859D7">
              <w:t>ć</w:t>
            </w:r>
            <w:r w:rsidR="0021083C" w:rsidRPr="005859D7">
              <w:t xml:space="preserve"> się na 3 głównych aspektach, tj. świadomości, atrakcyjności i bezpieczeństwie, a poszczególne przedsięwzięcia będą </w:t>
            </w:r>
            <w:r w:rsidR="008D0E20" w:rsidRPr="005859D7">
              <w:t xml:space="preserve">dotyczyły </w:t>
            </w:r>
            <w:r w:rsidR="00F90142" w:rsidRPr="005859D7">
              <w:t>m.in.</w:t>
            </w:r>
            <w:r w:rsidR="003958A9" w:rsidRPr="005859D7">
              <w:t>:</w:t>
            </w:r>
          </w:p>
          <w:p w14:paraId="324B0486" w14:textId="77777777" w:rsidR="0017078A" w:rsidRPr="005859D7" w:rsidRDefault="0017078A" w:rsidP="00C82662">
            <w:pPr>
              <w:autoSpaceDE w:val="0"/>
              <w:autoSpaceDN w:val="0"/>
              <w:jc w:val="both"/>
            </w:pPr>
          </w:p>
          <w:p w14:paraId="02F96598" w14:textId="77777777" w:rsidR="008D0E20" w:rsidRPr="005859D7" w:rsidRDefault="008D0E20" w:rsidP="005859D7">
            <w:pPr>
              <w:numPr>
                <w:ilvl w:val="0"/>
                <w:numId w:val="102"/>
              </w:numPr>
              <w:autoSpaceDE w:val="0"/>
              <w:autoSpaceDN w:val="0"/>
              <w:ind w:left="284" w:hanging="284"/>
            </w:pPr>
            <w:r w:rsidRPr="005859D7">
              <w:t>w zakresie świadomości użytkowników:</w:t>
            </w:r>
          </w:p>
          <w:p w14:paraId="34BB34B0" w14:textId="77777777" w:rsidR="008D0E20" w:rsidRDefault="008D0E20" w:rsidP="005859D7">
            <w:pPr>
              <w:pStyle w:val="Akapitzlist1"/>
              <w:numPr>
                <w:ilvl w:val="0"/>
                <w:numId w:val="101"/>
              </w:numPr>
              <w:suppressAutoHyphens w:val="0"/>
              <w:autoSpaceDE w:val="0"/>
              <w:autoSpaceDN w:val="0"/>
              <w:spacing w:after="0" w:line="240" w:lineRule="auto"/>
              <w:ind w:left="284" w:hanging="284"/>
              <w:contextualSpacing/>
              <w:jc w:val="both"/>
              <w:rPr>
                <w:rFonts w:ascii="Arial" w:hAnsi="Arial" w:cs="Arial"/>
                <w:sz w:val="20"/>
                <w:szCs w:val="20"/>
              </w:rPr>
            </w:pPr>
            <w:r w:rsidRPr="005859D7">
              <w:rPr>
                <w:rFonts w:ascii="Arial" w:hAnsi="Arial" w:cs="Arial"/>
                <w:sz w:val="20"/>
                <w:szCs w:val="20"/>
              </w:rPr>
              <w:t xml:space="preserve"> zwiększenia</w:t>
            </w:r>
            <w:r w:rsidRPr="00AC0202">
              <w:rPr>
                <w:rFonts w:ascii="Arial" w:hAnsi="Arial" w:cs="Arial"/>
                <w:sz w:val="20"/>
                <w:szCs w:val="20"/>
              </w:rPr>
              <w:t xml:space="preserve"> świadomości o korzyściach płynących z korzystania z </w:t>
            </w:r>
            <w:proofErr w:type="spellStart"/>
            <w:r w:rsidRPr="00AC0202">
              <w:rPr>
                <w:rFonts w:ascii="Arial" w:hAnsi="Arial" w:cs="Arial"/>
                <w:sz w:val="20"/>
                <w:szCs w:val="20"/>
              </w:rPr>
              <w:t>internetu</w:t>
            </w:r>
            <w:proofErr w:type="spellEnd"/>
            <w:r w:rsidRPr="00AC0202">
              <w:rPr>
                <w:rFonts w:ascii="Arial" w:hAnsi="Arial" w:cs="Arial"/>
                <w:sz w:val="20"/>
                <w:szCs w:val="20"/>
              </w:rPr>
              <w:t>, a w konsekwencji stymulację wzrostu zapotrzebowania na usługi publiczne świadczone drogą elektroniczną</w:t>
            </w:r>
            <w:r w:rsidR="00682929" w:rsidRPr="00EB0EC9">
              <w:rPr>
                <w:rStyle w:val="Odwoanieprzypisudolnego"/>
                <w:rFonts w:ascii="Arial" w:hAnsi="Arial" w:cs="Arial"/>
                <w:sz w:val="20"/>
                <w:szCs w:val="20"/>
              </w:rPr>
              <w:footnoteReference w:id="43"/>
            </w:r>
            <w:r w:rsidRPr="00462F51">
              <w:rPr>
                <w:rFonts w:ascii="Arial" w:hAnsi="Arial" w:cs="Arial"/>
                <w:sz w:val="20"/>
                <w:szCs w:val="20"/>
              </w:rPr>
              <w:t>;</w:t>
            </w:r>
          </w:p>
          <w:p w14:paraId="0CE10DD3" w14:textId="77777777" w:rsidR="004A70DA" w:rsidRPr="004A70DA" w:rsidRDefault="004A70DA" w:rsidP="005859D7">
            <w:pPr>
              <w:pStyle w:val="Akapitzlist1"/>
              <w:numPr>
                <w:ilvl w:val="0"/>
                <w:numId w:val="101"/>
              </w:numPr>
              <w:suppressAutoHyphens w:val="0"/>
              <w:autoSpaceDE w:val="0"/>
              <w:autoSpaceDN w:val="0"/>
              <w:spacing w:after="0" w:line="240" w:lineRule="auto"/>
              <w:ind w:left="284" w:hanging="284"/>
              <w:contextualSpacing/>
              <w:jc w:val="both"/>
              <w:rPr>
                <w:rFonts w:ascii="Arial" w:hAnsi="Arial" w:cs="Arial"/>
                <w:sz w:val="20"/>
                <w:szCs w:val="20"/>
              </w:rPr>
            </w:pPr>
            <w:r w:rsidRPr="00BD5632">
              <w:rPr>
                <w:rFonts w:ascii="Arial" w:hAnsi="Arial" w:cs="Arial"/>
                <w:sz w:val="20"/>
                <w:szCs w:val="20"/>
              </w:rPr>
              <w:t>zwiększenie świadomości wśród przedsiębiorców z możliwości płynących z cyfryzacji w</w:t>
            </w:r>
            <w:r w:rsidR="00EE005D">
              <w:rPr>
                <w:rFonts w:ascii="Arial" w:hAnsi="Arial" w:cs="Arial"/>
                <w:sz w:val="20"/>
                <w:szCs w:val="20"/>
              </w:rPr>
              <w:t> </w:t>
            </w:r>
            <w:r w:rsidRPr="00BD5632">
              <w:rPr>
                <w:rFonts w:ascii="Arial" w:hAnsi="Arial" w:cs="Arial"/>
                <w:sz w:val="20"/>
                <w:szCs w:val="20"/>
              </w:rPr>
              <w:t>przedsiębiorstwach (np. promowanie dobrych praktyk, współpracy, modeli wdrożeniowych)</w:t>
            </w:r>
            <w:r>
              <w:rPr>
                <w:rFonts w:ascii="Arial" w:hAnsi="Arial" w:cs="Arial"/>
                <w:sz w:val="20"/>
                <w:szCs w:val="20"/>
              </w:rPr>
              <w:t>;</w:t>
            </w:r>
          </w:p>
          <w:p w14:paraId="30DBFF84" w14:textId="77777777" w:rsidR="008D0E20" w:rsidRPr="00462F51" w:rsidRDefault="008D0E20" w:rsidP="005859D7">
            <w:pPr>
              <w:pStyle w:val="Akapitzlist1"/>
              <w:suppressAutoHyphens w:val="0"/>
              <w:autoSpaceDE w:val="0"/>
              <w:autoSpaceDN w:val="0"/>
              <w:spacing w:after="0" w:line="240" w:lineRule="auto"/>
              <w:ind w:left="0"/>
              <w:contextualSpacing/>
              <w:jc w:val="both"/>
              <w:rPr>
                <w:rFonts w:ascii="Arial" w:hAnsi="Arial" w:cs="Arial"/>
                <w:sz w:val="20"/>
                <w:szCs w:val="20"/>
              </w:rPr>
            </w:pPr>
            <w:r w:rsidRPr="00462F51">
              <w:rPr>
                <w:rFonts w:ascii="Arial" w:hAnsi="Arial" w:cs="Arial"/>
                <w:sz w:val="20"/>
                <w:szCs w:val="20"/>
              </w:rPr>
              <w:t>b) w zakresie atrakcyjności korzystania z technologii cyfrowych:</w:t>
            </w:r>
          </w:p>
          <w:p w14:paraId="02E636B6" w14:textId="77777777" w:rsidR="008D0E20" w:rsidRPr="00511C20" w:rsidRDefault="008D0E20" w:rsidP="005859D7">
            <w:pPr>
              <w:pStyle w:val="Akapitzlist1"/>
              <w:numPr>
                <w:ilvl w:val="0"/>
                <w:numId w:val="101"/>
              </w:numPr>
              <w:suppressAutoHyphens w:val="0"/>
              <w:autoSpaceDE w:val="0"/>
              <w:autoSpaceDN w:val="0"/>
              <w:spacing w:after="0" w:line="240" w:lineRule="auto"/>
              <w:ind w:left="284" w:hanging="284"/>
              <w:contextualSpacing/>
              <w:jc w:val="both"/>
              <w:rPr>
                <w:rFonts w:ascii="Arial" w:hAnsi="Arial" w:cs="Arial"/>
                <w:sz w:val="20"/>
                <w:szCs w:val="20"/>
              </w:rPr>
            </w:pPr>
            <w:r w:rsidRPr="00462F51">
              <w:rPr>
                <w:rFonts w:ascii="Arial" w:hAnsi="Arial" w:cs="Arial"/>
                <w:sz w:val="20"/>
                <w:szCs w:val="20"/>
              </w:rPr>
              <w:t>podniesieni</w:t>
            </w:r>
            <w:r w:rsidR="005D768E" w:rsidRPr="00462F51">
              <w:rPr>
                <w:rFonts w:ascii="Arial" w:hAnsi="Arial" w:cs="Arial"/>
                <w:sz w:val="20"/>
                <w:szCs w:val="20"/>
              </w:rPr>
              <w:t>a</w:t>
            </w:r>
            <w:r w:rsidRPr="00462F51">
              <w:rPr>
                <w:rFonts w:ascii="Arial" w:hAnsi="Arial" w:cs="Arial"/>
                <w:sz w:val="20"/>
                <w:szCs w:val="20"/>
              </w:rPr>
              <w:t xml:space="preserve"> powszechnego/ogólnego poziomu wiedzy społeczeństwa o możliwości wykorzystania </w:t>
            </w:r>
            <w:proofErr w:type="spellStart"/>
            <w:r w:rsidRPr="00462F51">
              <w:rPr>
                <w:rFonts w:ascii="Arial" w:hAnsi="Arial" w:cs="Arial"/>
                <w:sz w:val="20"/>
                <w:szCs w:val="20"/>
              </w:rPr>
              <w:t>internetu</w:t>
            </w:r>
            <w:proofErr w:type="spellEnd"/>
            <w:r w:rsidRPr="003E3B70">
              <w:rPr>
                <w:rFonts w:ascii="Arial" w:hAnsi="Arial" w:cs="Arial"/>
                <w:sz w:val="20"/>
                <w:szCs w:val="20"/>
              </w:rPr>
              <w:t xml:space="preserve"> dla poprawy komfortu i jakości życia</w:t>
            </w:r>
            <w:r w:rsidRPr="00511C20">
              <w:rPr>
                <w:rFonts w:ascii="Arial" w:hAnsi="Arial" w:cs="Arial"/>
                <w:sz w:val="20"/>
                <w:szCs w:val="20"/>
              </w:rPr>
              <w:t>;</w:t>
            </w:r>
          </w:p>
          <w:p w14:paraId="54CD89BB" w14:textId="77777777" w:rsidR="008D0E20" w:rsidRPr="002923D6" w:rsidRDefault="008D0E20" w:rsidP="005859D7">
            <w:pPr>
              <w:pStyle w:val="Akapitzlist1"/>
              <w:numPr>
                <w:ilvl w:val="0"/>
                <w:numId w:val="101"/>
              </w:numPr>
              <w:suppressAutoHyphens w:val="0"/>
              <w:autoSpaceDE w:val="0"/>
              <w:autoSpaceDN w:val="0"/>
              <w:spacing w:after="0" w:line="240" w:lineRule="auto"/>
              <w:ind w:left="284" w:hanging="284"/>
              <w:contextualSpacing/>
              <w:jc w:val="both"/>
              <w:rPr>
                <w:rFonts w:ascii="Arial" w:hAnsi="Arial" w:cs="Arial"/>
                <w:sz w:val="20"/>
                <w:szCs w:val="20"/>
              </w:rPr>
            </w:pPr>
            <w:r w:rsidRPr="00B65AF4">
              <w:rPr>
                <w:rFonts w:ascii="Arial" w:hAnsi="Arial" w:cs="Arial"/>
                <w:sz w:val="20"/>
                <w:szCs w:val="20"/>
              </w:rPr>
              <w:t>promowani</w:t>
            </w:r>
            <w:r w:rsidR="005D768E" w:rsidRPr="00232672">
              <w:rPr>
                <w:rFonts w:ascii="Arial" w:hAnsi="Arial" w:cs="Arial"/>
                <w:sz w:val="20"/>
                <w:szCs w:val="20"/>
              </w:rPr>
              <w:t>a</w:t>
            </w:r>
            <w:r w:rsidRPr="00232672">
              <w:rPr>
                <w:rFonts w:ascii="Arial" w:hAnsi="Arial" w:cs="Arial"/>
                <w:sz w:val="20"/>
                <w:szCs w:val="20"/>
              </w:rPr>
              <w:t xml:space="preserve"> w społeczeństwie informacji o usługach internetowych wykorzystujących łącza o dużej przepływności oraz kreowanie potrzeb w tym zakresie</w:t>
            </w:r>
            <w:r w:rsidRPr="002923D6">
              <w:rPr>
                <w:rFonts w:ascii="Arial" w:hAnsi="Arial" w:cs="Arial"/>
                <w:sz w:val="20"/>
                <w:szCs w:val="20"/>
              </w:rPr>
              <w:t xml:space="preserve">; </w:t>
            </w:r>
          </w:p>
          <w:p w14:paraId="6C29ABD1" w14:textId="77777777" w:rsidR="008D0E20" w:rsidRPr="002923D6" w:rsidRDefault="008D0E20" w:rsidP="005859D7">
            <w:pPr>
              <w:pStyle w:val="Akapitzlist1"/>
              <w:suppressAutoHyphens w:val="0"/>
              <w:autoSpaceDE w:val="0"/>
              <w:autoSpaceDN w:val="0"/>
              <w:spacing w:after="0" w:line="240" w:lineRule="auto"/>
              <w:ind w:left="0"/>
              <w:contextualSpacing/>
              <w:jc w:val="both"/>
              <w:rPr>
                <w:rFonts w:ascii="Arial" w:hAnsi="Arial" w:cs="Arial"/>
                <w:sz w:val="20"/>
                <w:szCs w:val="20"/>
              </w:rPr>
            </w:pPr>
            <w:r w:rsidRPr="002923D6">
              <w:rPr>
                <w:rFonts w:ascii="Arial" w:hAnsi="Arial" w:cs="Arial"/>
                <w:sz w:val="20"/>
                <w:szCs w:val="20"/>
              </w:rPr>
              <w:t>c) w zakresie bezpieczeństwa:</w:t>
            </w:r>
          </w:p>
          <w:p w14:paraId="15B15C73" w14:textId="77777777" w:rsidR="008D0E20" w:rsidRPr="006A0968" w:rsidRDefault="008D0E20" w:rsidP="005859D7">
            <w:pPr>
              <w:pStyle w:val="Akapitzlist1"/>
              <w:numPr>
                <w:ilvl w:val="0"/>
                <w:numId w:val="101"/>
              </w:numPr>
              <w:suppressAutoHyphens w:val="0"/>
              <w:autoSpaceDE w:val="0"/>
              <w:autoSpaceDN w:val="0"/>
              <w:spacing w:after="0" w:line="240" w:lineRule="auto"/>
              <w:ind w:left="284" w:hanging="284"/>
              <w:contextualSpacing/>
              <w:jc w:val="both"/>
              <w:rPr>
                <w:rFonts w:ascii="Arial" w:hAnsi="Arial" w:cs="Arial"/>
                <w:sz w:val="20"/>
                <w:szCs w:val="20"/>
              </w:rPr>
            </w:pPr>
            <w:r w:rsidRPr="002923D6">
              <w:rPr>
                <w:rFonts w:ascii="Arial" w:hAnsi="Arial" w:cs="Arial"/>
                <w:sz w:val="20"/>
                <w:szCs w:val="20"/>
              </w:rPr>
              <w:t>podniesieni</w:t>
            </w:r>
            <w:r w:rsidR="005D768E" w:rsidRPr="002923D6">
              <w:rPr>
                <w:rFonts w:ascii="Arial" w:hAnsi="Arial" w:cs="Arial"/>
                <w:sz w:val="20"/>
                <w:szCs w:val="20"/>
              </w:rPr>
              <w:t>a</w:t>
            </w:r>
            <w:r w:rsidRPr="007B56F3">
              <w:rPr>
                <w:rFonts w:ascii="Arial" w:hAnsi="Arial" w:cs="Arial"/>
                <w:sz w:val="20"/>
                <w:szCs w:val="20"/>
              </w:rPr>
              <w:t xml:space="preserve"> poziomu świadomości obywateli w zakresie bezpiecznego korzystania z </w:t>
            </w:r>
            <w:proofErr w:type="spellStart"/>
            <w:r w:rsidR="005D768E" w:rsidRPr="007B56F3">
              <w:rPr>
                <w:rFonts w:ascii="Arial" w:hAnsi="Arial" w:cs="Arial"/>
                <w:sz w:val="20"/>
                <w:szCs w:val="20"/>
              </w:rPr>
              <w:t>internetu</w:t>
            </w:r>
            <w:proofErr w:type="spellEnd"/>
            <w:r w:rsidR="005D768E" w:rsidRPr="007B56F3">
              <w:rPr>
                <w:rFonts w:ascii="Arial" w:hAnsi="Arial" w:cs="Arial"/>
                <w:sz w:val="20"/>
                <w:szCs w:val="20"/>
              </w:rPr>
              <w:t xml:space="preserve"> oraz </w:t>
            </w:r>
            <w:r w:rsidRPr="007B56F3">
              <w:rPr>
                <w:rFonts w:ascii="Arial" w:hAnsi="Arial" w:cs="Arial"/>
                <w:sz w:val="20"/>
                <w:szCs w:val="20"/>
              </w:rPr>
              <w:t>usług świadczonych drogą elektroniczną oraz wiedzy o dost</w:t>
            </w:r>
            <w:r w:rsidRPr="00733E22">
              <w:rPr>
                <w:rFonts w:ascii="Arial" w:hAnsi="Arial" w:cs="Arial"/>
                <w:sz w:val="20"/>
                <w:szCs w:val="20"/>
              </w:rPr>
              <w:t>ępnych narzędziach podnoszących poziom bezpieczeństwa</w:t>
            </w:r>
            <w:r w:rsidR="00DD5B5C" w:rsidRPr="007B6354">
              <w:rPr>
                <w:rFonts w:ascii="Arial" w:hAnsi="Arial" w:cs="Arial"/>
                <w:sz w:val="20"/>
                <w:szCs w:val="20"/>
              </w:rPr>
              <w:t>.</w:t>
            </w:r>
          </w:p>
          <w:p w14:paraId="5034746E" w14:textId="77777777" w:rsidR="008D0E20" w:rsidRPr="006A0968" w:rsidRDefault="008D0E20" w:rsidP="003958A9">
            <w:pPr>
              <w:autoSpaceDE w:val="0"/>
              <w:autoSpaceDN w:val="0"/>
              <w:jc w:val="both"/>
            </w:pPr>
          </w:p>
          <w:p w14:paraId="076372D6" w14:textId="77777777" w:rsidR="003958A9" w:rsidRPr="00A23BF8" w:rsidRDefault="003958A9" w:rsidP="003958A9">
            <w:pPr>
              <w:autoSpaceDE w:val="0"/>
              <w:autoSpaceDN w:val="0"/>
              <w:jc w:val="both"/>
            </w:pPr>
            <w:r w:rsidRPr="0018589D">
              <w:t xml:space="preserve">Kampanie edukacyjno-informacyjne prowadzone będą w oparciu o </w:t>
            </w:r>
            <w:r w:rsidR="00682929" w:rsidRPr="00BA57F0">
              <w:t xml:space="preserve">uprzednio zidentyfikowane </w:t>
            </w:r>
            <w:r w:rsidRPr="00BA57F0">
              <w:t>obszary tematyczne, grupy docelowe i narzędzia przekazu skierowanego do</w:t>
            </w:r>
            <w:r w:rsidR="00DC0A1B" w:rsidRPr="00A23BF8">
              <w:t xml:space="preserve"> </w:t>
            </w:r>
            <w:r w:rsidRPr="00A23BF8">
              <w:t>ww. grup docelowych.</w:t>
            </w:r>
          </w:p>
          <w:p w14:paraId="0D392B2D" w14:textId="77777777" w:rsidR="003958A9" w:rsidRPr="00A23BF8" w:rsidRDefault="003958A9" w:rsidP="003958A9">
            <w:pPr>
              <w:autoSpaceDE w:val="0"/>
              <w:autoSpaceDN w:val="0"/>
              <w:rPr>
                <w:b/>
                <w:bCs/>
              </w:rPr>
            </w:pPr>
          </w:p>
          <w:p w14:paraId="653A0FFF" w14:textId="77777777" w:rsidR="003958A9" w:rsidRPr="005859D7" w:rsidRDefault="003958A9" w:rsidP="003958A9">
            <w:pPr>
              <w:autoSpaceDE w:val="0"/>
              <w:autoSpaceDN w:val="0"/>
              <w:jc w:val="both"/>
            </w:pPr>
            <w:r w:rsidRPr="00812848">
              <w:rPr>
                <w:b/>
                <w:bCs/>
              </w:rPr>
              <w:t>Wkład dla osi</w:t>
            </w:r>
            <w:r w:rsidR="00E15B68" w:rsidRPr="00812848">
              <w:rPr>
                <w:b/>
                <w:bCs/>
              </w:rPr>
              <w:t>ą</w:t>
            </w:r>
            <w:r w:rsidRPr="00371628">
              <w:rPr>
                <w:b/>
                <w:bCs/>
              </w:rPr>
              <w:t xml:space="preserve">gania celu szczegółowego: </w:t>
            </w:r>
            <w:r w:rsidRPr="00371628">
              <w:t xml:space="preserve">Działanie to przyczyni się do </w:t>
            </w:r>
            <w:r w:rsidR="00F77E12" w:rsidRPr="002E06D2">
              <w:t xml:space="preserve">eliminowania barier mentalnych oraz </w:t>
            </w:r>
            <w:r w:rsidRPr="002E06D2">
              <w:t>podniesienia świadomości</w:t>
            </w:r>
            <w:r w:rsidR="00F77E12" w:rsidRPr="001A0B9D">
              <w:t xml:space="preserve"> publicznej na temat korzyści płynących ze </w:t>
            </w:r>
            <w:r w:rsidRPr="005859D7">
              <w:t xml:space="preserve">umiejętnego wykorzystywania TIK, co przyczyni się do: wzrostu popytu na usługi publiczne świadczone drogą elektroniczną oraz do wzrostu zapotrzebowania na dostęp do </w:t>
            </w:r>
            <w:proofErr w:type="spellStart"/>
            <w:r w:rsidRPr="005859D7">
              <w:t>internetu</w:t>
            </w:r>
            <w:proofErr w:type="spellEnd"/>
            <w:r w:rsidRPr="005859D7">
              <w:t xml:space="preserve"> o dużej przepływności. </w:t>
            </w:r>
          </w:p>
          <w:p w14:paraId="7F84A1BE" w14:textId="77777777" w:rsidR="003958A9" w:rsidRPr="005859D7" w:rsidRDefault="003958A9" w:rsidP="003958A9">
            <w:pPr>
              <w:autoSpaceDE w:val="0"/>
              <w:autoSpaceDN w:val="0"/>
              <w:rPr>
                <w:b/>
                <w:bCs/>
              </w:rPr>
            </w:pPr>
          </w:p>
          <w:p w14:paraId="1E3DFCBF" w14:textId="77777777" w:rsidR="003958A9" w:rsidRPr="00BA57F0" w:rsidRDefault="003958A9" w:rsidP="009D0432">
            <w:pPr>
              <w:autoSpaceDE w:val="0"/>
              <w:autoSpaceDN w:val="0"/>
              <w:jc w:val="both"/>
            </w:pPr>
            <w:r w:rsidRPr="009D0432">
              <w:rPr>
                <w:b/>
                <w:bCs/>
              </w:rPr>
              <w:t xml:space="preserve">Grupy beneficjentów: </w:t>
            </w:r>
            <w:r w:rsidRPr="009D0432">
              <w:t xml:space="preserve">beneficjent </w:t>
            </w:r>
            <w:r w:rsidR="00A05028" w:rsidRPr="009D0432">
              <w:t xml:space="preserve">projektu </w:t>
            </w:r>
            <w:r w:rsidRPr="009D0432">
              <w:t>pozakonkurs</w:t>
            </w:r>
            <w:r w:rsidR="00A05028" w:rsidRPr="009D0432">
              <w:t>owego</w:t>
            </w:r>
            <w:r w:rsidR="00F31D8A" w:rsidRPr="009D0432">
              <w:t xml:space="preserve"> – jednostka administracji publicznej, której </w:t>
            </w:r>
            <w:r w:rsidR="001B1069" w:rsidRPr="00511C20">
              <w:t xml:space="preserve">zadaniem </w:t>
            </w:r>
            <w:r w:rsidR="00F31D8A" w:rsidRPr="00511C20">
              <w:t>będzie przede wszystkim opracowanie szczegółow</w:t>
            </w:r>
            <w:r w:rsidR="00317669" w:rsidRPr="002923D6">
              <w:t xml:space="preserve">ej tematyki kampanii edukacyjno-informacyjnych </w:t>
            </w:r>
            <w:r w:rsidR="00F31D8A" w:rsidRPr="002923D6">
              <w:t xml:space="preserve">oraz </w:t>
            </w:r>
            <w:r w:rsidR="00F31D8A" w:rsidRPr="007B56F3">
              <w:t xml:space="preserve">wybór </w:t>
            </w:r>
            <w:r w:rsidR="00317669" w:rsidRPr="007B56F3">
              <w:t xml:space="preserve">najbardziej efektywnej koncepcji ich realizacji </w:t>
            </w:r>
            <w:r w:rsidR="00317669" w:rsidRPr="00BB7287">
              <w:t xml:space="preserve">przez </w:t>
            </w:r>
            <w:r w:rsidR="00F31D8A" w:rsidRPr="00BB7287">
              <w:t>wykonawc</w:t>
            </w:r>
            <w:r w:rsidR="00317669" w:rsidRPr="00BB7287">
              <w:t>ę</w:t>
            </w:r>
            <w:r w:rsidR="00F77E12" w:rsidRPr="00BB7287">
              <w:t xml:space="preserve"> lub wykonawców</w:t>
            </w:r>
            <w:r w:rsidR="00F31D8A" w:rsidRPr="00BB7287">
              <w:t xml:space="preserve"> </w:t>
            </w:r>
            <w:r w:rsidR="00F77E12" w:rsidRPr="00BB7287">
              <w:t xml:space="preserve">(np. domy </w:t>
            </w:r>
            <w:proofErr w:type="spellStart"/>
            <w:r w:rsidR="00F77E12" w:rsidRPr="00BB7287">
              <w:t>mediowe</w:t>
            </w:r>
            <w:proofErr w:type="spellEnd"/>
            <w:r w:rsidR="001C35FE" w:rsidRPr="00BB7287">
              <w:t>, agencje reklamowe</w:t>
            </w:r>
            <w:r w:rsidR="00F77E12" w:rsidRPr="00BB7287">
              <w:t>)</w:t>
            </w:r>
            <w:r w:rsidR="00F31D8A" w:rsidRPr="00733E22">
              <w:t xml:space="preserve"> </w:t>
            </w:r>
            <w:r w:rsidR="00317669" w:rsidRPr="006A0968">
              <w:t xml:space="preserve">wybranych w </w:t>
            </w:r>
            <w:r w:rsidR="001C35FE" w:rsidRPr="006A0968">
              <w:t>procedur</w:t>
            </w:r>
            <w:r w:rsidR="001C35FE" w:rsidRPr="0018589D">
              <w:t>ze</w:t>
            </w:r>
            <w:r w:rsidR="001C35FE" w:rsidRPr="00BA57F0">
              <w:t xml:space="preserve"> konkurencyjnej</w:t>
            </w:r>
            <w:r w:rsidR="008A38CE" w:rsidRPr="00BA57F0">
              <w:t>,</w:t>
            </w:r>
            <w:r w:rsidR="001C35FE" w:rsidRPr="00BA57F0">
              <w:t xml:space="preserve"> opartej o przejrzyste i obiektywne kryteria.</w:t>
            </w:r>
          </w:p>
          <w:p w14:paraId="4B15F5A4" w14:textId="77777777" w:rsidR="004509BC" w:rsidRPr="00A72CA1" w:rsidRDefault="004509BC" w:rsidP="009D0432">
            <w:pPr>
              <w:jc w:val="both"/>
              <w:rPr>
                <w:bCs/>
                <w:lang w:eastAsia="en-US"/>
              </w:rPr>
            </w:pPr>
          </w:p>
        </w:tc>
      </w:tr>
    </w:tbl>
    <w:p w14:paraId="7B0A7027" w14:textId="77777777" w:rsidR="00981B7D" w:rsidRPr="00C93102" w:rsidRDefault="00981B7D" w:rsidP="00C11319">
      <w:pPr>
        <w:jc w:val="both"/>
        <w:rPr>
          <w:b/>
        </w:rPr>
      </w:pPr>
    </w:p>
    <w:p w14:paraId="5A7D7B8E" w14:textId="77777777" w:rsidR="00981B7D" w:rsidRPr="00C93102" w:rsidRDefault="001A36B9" w:rsidP="00C11319">
      <w:pPr>
        <w:numPr>
          <w:ilvl w:val="0"/>
          <w:numId w:val="17"/>
        </w:numPr>
        <w:ind w:left="284" w:hanging="284"/>
        <w:jc w:val="both"/>
        <w:rPr>
          <w:b/>
        </w:rPr>
      </w:pPr>
      <w:r>
        <w:rPr>
          <w:b/>
        </w:rPr>
        <w:t>K</w:t>
      </w:r>
      <w:r w:rsidR="00981B7D" w:rsidRPr="00C93102">
        <w:rPr>
          <w:b/>
        </w:rPr>
        <w:t>ierunkow</w:t>
      </w:r>
      <w:r>
        <w:rPr>
          <w:b/>
        </w:rPr>
        <w:t>e</w:t>
      </w:r>
      <w:r w:rsidR="00981B7D" w:rsidRPr="00C93102">
        <w:rPr>
          <w:b/>
        </w:rPr>
        <w:t xml:space="preserve"> zasad</w:t>
      </w:r>
      <w:r>
        <w:rPr>
          <w:b/>
        </w:rPr>
        <w:t>y</w:t>
      </w:r>
      <w:r w:rsidR="00981B7D" w:rsidRPr="00C93102">
        <w:rPr>
          <w:b/>
        </w:rPr>
        <w:t xml:space="preserve"> wyboru </w:t>
      </w:r>
      <w:r>
        <w:rPr>
          <w:b/>
        </w:rPr>
        <w:t>operacji</w:t>
      </w:r>
    </w:p>
    <w:p w14:paraId="1AF9EC4D" w14:textId="77777777" w:rsidR="00981B7D" w:rsidRPr="00C93102" w:rsidRDefault="00981B7D" w:rsidP="00981B7D">
      <w:pPr>
        <w:rPr>
          <w:i/>
        </w:rPr>
      </w:pPr>
      <w:r w:rsidRPr="00C93102">
        <w:rPr>
          <w:i/>
        </w:rPr>
        <w:t>[max 5</w:t>
      </w:r>
      <w:r w:rsidR="007B042B">
        <w:rPr>
          <w:i/>
        </w:rPr>
        <w:t>0</w:t>
      </w:r>
      <w:r w:rsidRPr="00C93102">
        <w:rPr>
          <w:i/>
        </w:rPr>
        <w:t>00 znaków]</w:t>
      </w:r>
    </w:p>
    <w:p w14:paraId="00EB072A" w14:textId="77777777" w:rsidR="00981B7D" w:rsidRPr="00C93102" w:rsidRDefault="00981B7D" w:rsidP="007B2A8E">
      <w:pPr>
        <w:jc w:val="both"/>
      </w:pPr>
      <w:r w:rsidRPr="00C93102">
        <w:t xml:space="preserve">Wszystkie projekty wybierane będą do dofinansowania w ramach POPC w oparciu o kryteria wyboru zatwierdzone przez Komitet Monitorujący POPC. Opracowanie propozycji kryteriów zostanie poprzedzone procesem konsultacji z </w:t>
      </w:r>
      <w:proofErr w:type="spellStart"/>
      <w:r w:rsidRPr="00C93102">
        <w:t>partneterami</w:t>
      </w:r>
      <w:proofErr w:type="spellEnd"/>
      <w:r w:rsidRPr="00C93102">
        <w:t xml:space="preserve"> społeczno-gospodarczymi, w tym z gronem ekspertów posiadających specjalistyczną wiedzę w danej dziedzinie oraz analizą doświadczeń w tym obszarze z poprzedniej perspektywy finansowej.</w:t>
      </w:r>
    </w:p>
    <w:p w14:paraId="537E8AC8" w14:textId="77777777" w:rsidR="00E42C72" w:rsidRPr="00C93102" w:rsidRDefault="00E42C72" w:rsidP="007B2A8E">
      <w:pPr>
        <w:jc w:val="both"/>
        <w:rPr>
          <w:lang w:eastAsia="en-US" w:bidi="en-US"/>
        </w:rPr>
      </w:pPr>
    </w:p>
    <w:p w14:paraId="389F0129" w14:textId="77777777" w:rsidR="00C01DDB" w:rsidRDefault="00981B7D" w:rsidP="00C11319">
      <w:pPr>
        <w:jc w:val="both"/>
        <w:rPr>
          <w:lang w:eastAsia="en-US" w:bidi="en-US"/>
        </w:rPr>
      </w:pPr>
      <w:r w:rsidRPr="00C93102">
        <w:rPr>
          <w:lang w:eastAsia="en-US" w:bidi="en-US"/>
        </w:rPr>
        <w:lastRenderedPageBreak/>
        <w:t>W przypadku pierwszego i</w:t>
      </w:r>
      <w:r w:rsidR="00120F7B">
        <w:rPr>
          <w:lang w:eastAsia="en-US" w:bidi="en-US"/>
        </w:rPr>
        <w:t> </w:t>
      </w:r>
      <w:r w:rsidRPr="00C93102">
        <w:rPr>
          <w:lang w:eastAsia="en-US" w:bidi="en-US"/>
        </w:rPr>
        <w:t xml:space="preserve">drugiego obszaru wsparcia zakłada się wybór projektów w trybie konkursowym, w celu zagwarantowania wyboru obiektywnie najlepszych </w:t>
      </w:r>
      <w:r w:rsidR="001C35FE" w:rsidRPr="00C93102">
        <w:rPr>
          <w:lang w:eastAsia="en-US" w:bidi="en-US"/>
        </w:rPr>
        <w:t>pro</w:t>
      </w:r>
      <w:r w:rsidR="001C35FE">
        <w:rPr>
          <w:lang w:eastAsia="en-US" w:bidi="en-US"/>
        </w:rPr>
        <w:t>jektów</w:t>
      </w:r>
      <w:r w:rsidR="001C35FE" w:rsidRPr="00C93102">
        <w:rPr>
          <w:lang w:eastAsia="en-US" w:bidi="en-US"/>
        </w:rPr>
        <w:t xml:space="preserve"> </w:t>
      </w:r>
      <w:r w:rsidRPr="00C93102">
        <w:rPr>
          <w:lang w:eastAsia="en-US" w:bidi="en-US"/>
        </w:rPr>
        <w:t xml:space="preserve">dotyczących </w:t>
      </w:r>
      <w:r w:rsidR="001C35FE">
        <w:rPr>
          <w:lang w:eastAsia="en-US" w:bidi="en-US"/>
        </w:rPr>
        <w:t>rozwoju kompetencji cyfrowych</w:t>
      </w:r>
      <w:r w:rsidRPr="00C93102">
        <w:rPr>
          <w:lang w:eastAsia="en-US" w:bidi="en-US"/>
        </w:rPr>
        <w:t>.</w:t>
      </w:r>
      <w:r w:rsidR="008428A4">
        <w:rPr>
          <w:lang w:eastAsia="en-US" w:bidi="en-US"/>
        </w:rPr>
        <w:t xml:space="preserve"> </w:t>
      </w:r>
      <w:r w:rsidR="001A143F">
        <w:rPr>
          <w:lang w:eastAsia="en-US" w:bidi="en-US"/>
        </w:rPr>
        <w:t>Dla</w:t>
      </w:r>
      <w:r w:rsidR="00C01DDB" w:rsidRPr="00C01DDB">
        <w:rPr>
          <w:lang w:eastAsia="en-US" w:bidi="en-US"/>
        </w:rPr>
        <w:t xml:space="preserve"> </w:t>
      </w:r>
      <w:r w:rsidR="00B46937">
        <w:rPr>
          <w:lang w:eastAsia="en-US" w:bidi="en-US"/>
        </w:rPr>
        <w:t xml:space="preserve">utworzenia </w:t>
      </w:r>
      <w:r w:rsidR="00825C4E">
        <w:rPr>
          <w:lang w:eastAsia="en-US" w:bidi="en-US"/>
        </w:rPr>
        <w:t>a</w:t>
      </w:r>
      <w:r w:rsidR="00B46937" w:rsidRPr="00B46937">
        <w:rPr>
          <w:lang w:eastAsia="en-US" w:bidi="en-US"/>
        </w:rPr>
        <w:t>kademi</w:t>
      </w:r>
      <w:r w:rsidR="00B46937">
        <w:rPr>
          <w:lang w:eastAsia="en-US" w:bidi="en-US"/>
        </w:rPr>
        <w:t>i</w:t>
      </w:r>
      <w:r w:rsidR="00B46937" w:rsidRPr="00B46937">
        <w:rPr>
          <w:lang w:eastAsia="en-US" w:bidi="en-US"/>
        </w:rPr>
        <w:t xml:space="preserve"> </w:t>
      </w:r>
      <w:r w:rsidR="00825C4E">
        <w:rPr>
          <w:lang w:eastAsia="en-US" w:bidi="en-US"/>
        </w:rPr>
        <w:t>i</w:t>
      </w:r>
      <w:r w:rsidR="00B46937" w:rsidRPr="00B46937">
        <w:rPr>
          <w:lang w:eastAsia="en-US" w:bidi="en-US"/>
        </w:rPr>
        <w:t xml:space="preserve">nnowacyjnych </w:t>
      </w:r>
      <w:r w:rsidR="00825C4E">
        <w:rPr>
          <w:lang w:eastAsia="en-US" w:bidi="en-US"/>
        </w:rPr>
        <w:t>z</w:t>
      </w:r>
      <w:r w:rsidR="00B46937" w:rsidRPr="00B46937">
        <w:rPr>
          <w:lang w:eastAsia="en-US" w:bidi="en-US"/>
        </w:rPr>
        <w:t xml:space="preserve">astosowań </w:t>
      </w:r>
      <w:r w:rsidR="00825C4E">
        <w:rPr>
          <w:lang w:eastAsia="en-US" w:bidi="en-US"/>
        </w:rPr>
        <w:t>t</w:t>
      </w:r>
      <w:r w:rsidR="00B46937" w:rsidRPr="00B46937">
        <w:rPr>
          <w:lang w:eastAsia="en-US" w:bidi="en-US"/>
        </w:rPr>
        <w:t xml:space="preserve">echnologii </w:t>
      </w:r>
      <w:r w:rsidR="00825C4E">
        <w:rPr>
          <w:lang w:eastAsia="en-US" w:bidi="en-US"/>
        </w:rPr>
        <w:t>c</w:t>
      </w:r>
      <w:r w:rsidR="00B46937" w:rsidRPr="00B46937">
        <w:rPr>
          <w:lang w:eastAsia="en-US" w:bidi="en-US"/>
        </w:rPr>
        <w:t>yfrowych</w:t>
      </w:r>
      <w:r w:rsidR="00B46937">
        <w:rPr>
          <w:lang w:eastAsia="en-US" w:bidi="en-US"/>
        </w:rPr>
        <w:t xml:space="preserve"> </w:t>
      </w:r>
      <w:r w:rsidR="00C01DDB" w:rsidRPr="00C01DDB">
        <w:rPr>
          <w:lang w:eastAsia="en-US" w:bidi="en-US"/>
        </w:rPr>
        <w:t>przewiduje się zastosowanie trybu pozakonkursowego, co stanowi wyjątek od zasady wyboru</w:t>
      </w:r>
      <w:r w:rsidR="00B46937">
        <w:rPr>
          <w:lang w:eastAsia="en-US" w:bidi="en-US"/>
        </w:rPr>
        <w:t xml:space="preserve"> projektów w trybie konkursowym w </w:t>
      </w:r>
      <w:r w:rsidR="00B21ED6" w:rsidRPr="006A0014">
        <w:rPr>
          <w:lang w:eastAsia="en-US" w:bidi="en-US"/>
        </w:rPr>
        <w:t>pierwszym i drugim obszarze wsparcia</w:t>
      </w:r>
      <w:r w:rsidR="00B46937" w:rsidRPr="00B21ED6">
        <w:rPr>
          <w:lang w:eastAsia="en-US" w:bidi="en-US"/>
        </w:rPr>
        <w:t>.</w:t>
      </w:r>
    </w:p>
    <w:p w14:paraId="46FC536B" w14:textId="77777777" w:rsidR="00EA28E7" w:rsidRDefault="00AD1960" w:rsidP="00C11319">
      <w:pPr>
        <w:jc w:val="both"/>
        <w:rPr>
          <w:lang w:eastAsia="en-US" w:bidi="en-US"/>
        </w:rPr>
      </w:pPr>
      <w:r w:rsidRPr="00396F84">
        <w:rPr>
          <w:lang w:eastAsia="en-US" w:bidi="en-US"/>
        </w:rPr>
        <w:t>W przypadku obszaru trzeciego przewiduje się wyłonienie jednego beneficjenta</w:t>
      </w:r>
      <w:r w:rsidR="001C35FE">
        <w:rPr>
          <w:lang w:eastAsia="en-US" w:bidi="en-US"/>
        </w:rPr>
        <w:t xml:space="preserve"> (podmiot publiczny)</w:t>
      </w:r>
      <w:r w:rsidRPr="00396F84">
        <w:rPr>
          <w:lang w:eastAsia="en-US" w:bidi="en-US"/>
        </w:rPr>
        <w:t xml:space="preserve"> w trybie pozakonkursowym</w:t>
      </w:r>
      <w:r w:rsidR="00252597" w:rsidRPr="007C4E46">
        <w:rPr>
          <w:lang w:eastAsia="en-US" w:bidi="en-US"/>
        </w:rPr>
        <w:t xml:space="preserve"> o odpowiednim doświadczeniu i wiedzy w</w:t>
      </w:r>
      <w:r w:rsidR="00A735CE">
        <w:rPr>
          <w:lang w:eastAsia="en-US" w:bidi="en-US"/>
        </w:rPr>
        <w:t> </w:t>
      </w:r>
      <w:r w:rsidR="00252597" w:rsidRPr="007C4E46">
        <w:rPr>
          <w:lang w:eastAsia="en-US" w:bidi="en-US"/>
        </w:rPr>
        <w:t>przedmiotowej dziedzinie</w:t>
      </w:r>
      <w:r w:rsidRPr="007C4E46">
        <w:rPr>
          <w:lang w:eastAsia="en-US" w:bidi="en-US"/>
        </w:rPr>
        <w:t>, którego zadaniem będzie</w:t>
      </w:r>
      <w:r w:rsidR="00252597" w:rsidRPr="007C4E46">
        <w:rPr>
          <w:lang w:eastAsia="en-US" w:bidi="en-US"/>
        </w:rPr>
        <w:t xml:space="preserve"> merytoryczna i techniczna </w:t>
      </w:r>
      <w:r w:rsidR="00252597" w:rsidRPr="00AC40E5">
        <w:rPr>
          <w:lang w:eastAsia="en-US" w:bidi="en-US"/>
        </w:rPr>
        <w:t xml:space="preserve">obsługa wsparcia kierowanego na rzecz </w:t>
      </w:r>
      <w:r w:rsidR="0071628E">
        <w:rPr>
          <w:lang w:eastAsia="en-US" w:bidi="en-US"/>
        </w:rPr>
        <w:t>programistów</w:t>
      </w:r>
      <w:r w:rsidR="00252597" w:rsidRPr="00AC40E5">
        <w:rPr>
          <w:lang w:eastAsia="en-US" w:bidi="en-US"/>
        </w:rPr>
        <w:t>.</w:t>
      </w:r>
      <w:r w:rsidR="00252597" w:rsidRPr="007715C7">
        <w:rPr>
          <w:lang w:eastAsia="en-US" w:bidi="en-US"/>
        </w:rPr>
        <w:t xml:space="preserve"> </w:t>
      </w:r>
      <w:r w:rsidRPr="00BE5C12">
        <w:rPr>
          <w:lang w:eastAsia="en-US" w:bidi="en-US"/>
        </w:rPr>
        <w:t xml:space="preserve">Ostatecznym odbiorcą wsparcia będą </w:t>
      </w:r>
      <w:r w:rsidR="0071628E">
        <w:rPr>
          <w:lang w:eastAsia="en-US" w:bidi="en-US"/>
        </w:rPr>
        <w:t xml:space="preserve">programiści, </w:t>
      </w:r>
      <w:r w:rsidR="00252597" w:rsidRPr="00BE5C12">
        <w:rPr>
          <w:lang w:eastAsia="en-US" w:bidi="en-US"/>
        </w:rPr>
        <w:t xml:space="preserve">również </w:t>
      </w:r>
      <w:r w:rsidR="0071628E">
        <w:rPr>
          <w:lang w:eastAsia="en-US" w:bidi="en-US"/>
        </w:rPr>
        <w:t>skupieni</w:t>
      </w:r>
      <w:r w:rsidR="00252597" w:rsidRPr="00BE5C12">
        <w:rPr>
          <w:lang w:eastAsia="en-US" w:bidi="en-US"/>
        </w:rPr>
        <w:t xml:space="preserve"> </w:t>
      </w:r>
      <w:r w:rsidR="0071628E">
        <w:rPr>
          <w:lang w:eastAsia="en-US" w:bidi="en-US"/>
        </w:rPr>
        <w:t>w</w:t>
      </w:r>
      <w:r w:rsidR="00002146">
        <w:rPr>
          <w:lang w:eastAsia="en-US" w:bidi="en-US"/>
        </w:rPr>
        <w:t> </w:t>
      </w:r>
      <w:r w:rsidRPr="00BE5C12">
        <w:rPr>
          <w:lang w:eastAsia="en-US" w:bidi="en-US"/>
        </w:rPr>
        <w:t>in</w:t>
      </w:r>
      <w:r w:rsidR="00252597" w:rsidRPr="00BE5C12">
        <w:rPr>
          <w:lang w:eastAsia="en-US" w:bidi="en-US"/>
        </w:rPr>
        <w:t>terdyscyplinarnych zespołach</w:t>
      </w:r>
      <w:r w:rsidR="001C35FE">
        <w:rPr>
          <w:lang w:eastAsia="en-US" w:bidi="en-US"/>
        </w:rPr>
        <w:t>, których wybór zostanie dokonany w procedurze konkurencyjnej</w:t>
      </w:r>
      <w:r w:rsidRPr="00BE5C12">
        <w:rPr>
          <w:lang w:eastAsia="en-US" w:bidi="en-US"/>
        </w:rPr>
        <w:t>.</w:t>
      </w:r>
      <w:r w:rsidR="0071628E">
        <w:rPr>
          <w:lang w:eastAsia="en-US" w:bidi="en-US"/>
        </w:rPr>
        <w:t xml:space="preserve"> </w:t>
      </w:r>
      <w:r w:rsidR="00981B7D" w:rsidRPr="00C93102">
        <w:rPr>
          <w:lang w:eastAsia="en-US" w:bidi="en-US"/>
        </w:rPr>
        <w:t xml:space="preserve">W zakresie </w:t>
      </w:r>
      <w:r>
        <w:rPr>
          <w:lang w:eastAsia="en-US" w:bidi="en-US"/>
        </w:rPr>
        <w:t>czwartego</w:t>
      </w:r>
      <w:r w:rsidRPr="00C93102">
        <w:rPr>
          <w:lang w:eastAsia="en-US" w:bidi="en-US"/>
        </w:rPr>
        <w:t xml:space="preserve"> </w:t>
      </w:r>
      <w:r w:rsidR="00981B7D" w:rsidRPr="00C93102">
        <w:rPr>
          <w:lang w:eastAsia="en-US" w:bidi="en-US"/>
        </w:rPr>
        <w:t>obszaru wsparcia</w:t>
      </w:r>
      <w:r w:rsidR="008327E4" w:rsidRPr="00C93102">
        <w:rPr>
          <w:lang w:eastAsia="en-US" w:bidi="en-US"/>
        </w:rPr>
        <w:t>,</w:t>
      </w:r>
      <w:r w:rsidR="00981B7D" w:rsidRPr="00C93102">
        <w:rPr>
          <w:lang w:eastAsia="en-US" w:bidi="en-US"/>
        </w:rPr>
        <w:t xml:space="preserve"> </w:t>
      </w:r>
      <w:r w:rsidR="008327E4" w:rsidRPr="00C93102">
        <w:rPr>
          <w:lang w:eastAsia="en-US" w:bidi="en-US"/>
        </w:rPr>
        <w:t xml:space="preserve">ze względu na konieczność zachowania spójności przekazywanych treści, </w:t>
      </w:r>
      <w:r w:rsidR="00981B7D" w:rsidRPr="00C93102">
        <w:rPr>
          <w:lang w:eastAsia="en-US" w:bidi="en-US"/>
        </w:rPr>
        <w:t xml:space="preserve">przewidywany jest </w:t>
      </w:r>
      <w:r w:rsidR="008327E4" w:rsidRPr="00C93102">
        <w:rPr>
          <w:lang w:eastAsia="en-US" w:bidi="en-US"/>
        </w:rPr>
        <w:t>jeden beneficjent pozakonkursowy</w:t>
      </w:r>
      <w:r w:rsidR="001C35FE">
        <w:rPr>
          <w:lang w:eastAsia="en-US" w:bidi="en-US"/>
        </w:rPr>
        <w:t xml:space="preserve"> (jednostka administracji publicznej)</w:t>
      </w:r>
      <w:r w:rsidR="008327E4" w:rsidRPr="00C93102">
        <w:rPr>
          <w:lang w:eastAsia="en-US" w:bidi="en-US"/>
        </w:rPr>
        <w:t xml:space="preserve">, który </w:t>
      </w:r>
      <w:r w:rsidR="008327E4" w:rsidRPr="0062711D">
        <w:rPr>
          <w:lang w:eastAsia="en-US" w:bidi="en-US"/>
        </w:rPr>
        <w:t>przeprowadz</w:t>
      </w:r>
      <w:r w:rsidR="00A735CE" w:rsidRPr="0062711D">
        <w:rPr>
          <w:lang w:eastAsia="en-US" w:bidi="en-US"/>
        </w:rPr>
        <w:t>i</w:t>
      </w:r>
      <w:r w:rsidR="008327E4" w:rsidRPr="00C93102">
        <w:rPr>
          <w:lang w:eastAsia="en-US" w:bidi="en-US"/>
        </w:rPr>
        <w:t xml:space="preserve"> </w:t>
      </w:r>
      <w:r w:rsidR="001C35FE">
        <w:rPr>
          <w:lang w:eastAsia="en-US" w:bidi="en-US"/>
        </w:rPr>
        <w:t>konkurs</w:t>
      </w:r>
      <w:r w:rsidR="001C35FE" w:rsidRPr="00C93102">
        <w:rPr>
          <w:lang w:eastAsia="en-US" w:bidi="en-US"/>
        </w:rPr>
        <w:t xml:space="preserve"> </w:t>
      </w:r>
      <w:r w:rsidR="008327E4" w:rsidRPr="00C93102">
        <w:rPr>
          <w:lang w:eastAsia="en-US" w:bidi="en-US"/>
        </w:rPr>
        <w:t>na wykonawców realizujących kampanie edukacyjno-informacyjne</w:t>
      </w:r>
      <w:r w:rsidR="00317669">
        <w:rPr>
          <w:lang w:eastAsia="en-US" w:bidi="en-US"/>
        </w:rPr>
        <w:t xml:space="preserve"> o określonej tematyce</w:t>
      </w:r>
      <w:r w:rsidR="008327E4" w:rsidRPr="00C93102">
        <w:rPr>
          <w:lang w:eastAsia="en-US" w:bidi="en-US"/>
        </w:rPr>
        <w:t>.</w:t>
      </w:r>
      <w:r w:rsidR="00B97017">
        <w:rPr>
          <w:lang w:eastAsia="en-US" w:bidi="en-US"/>
        </w:rPr>
        <w:t xml:space="preserve"> </w:t>
      </w:r>
      <w:r w:rsidR="00EA28E7" w:rsidRPr="00EA28E7">
        <w:rPr>
          <w:lang w:eastAsia="en-US" w:bidi="en-US"/>
        </w:rPr>
        <w:t>Ponadto przewiduje się możliwość realizacji projektów mających na cel</w:t>
      </w:r>
      <w:r w:rsidR="007E1DC6">
        <w:rPr>
          <w:lang w:eastAsia="en-US" w:bidi="en-US"/>
        </w:rPr>
        <w:t>u niwelowanie skutków COVID-19.</w:t>
      </w:r>
      <w:r w:rsidR="00EA28E7" w:rsidRPr="00EA28E7">
        <w:rPr>
          <w:lang w:eastAsia="en-US" w:bidi="en-US"/>
        </w:rPr>
        <w:t xml:space="preserve"> Projekt</w:t>
      </w:r>
      <w:r w:rsidR="007E1DC6">
        <w:rPr>
          <w:lang w:eastAsia="en-US" w:bidi="en-US"/>
        </w:rPr>
        <w:t xml:space="preserve">y te będą </w:t>
      </w:r>
      <w:r w:rsidR="00E24071">
        <w:rPr>
          <w:lang w:eastAsia="en-US" w:bidi="en-US"/>
        </w:rPr>
        <w:t xml:space="preserve">wybierane i </w:t>
      </w:r>
      <w:r w:rsidR="007E1DC6">
        <w:rPr>
          <w:lang w:eastAsia="en-US" w:bidi="en-US"/>
        </w:rPr>
        <w:t>realizowane w trybie n</w:t>
      </w:r>
      <w:r w:rsidR="00EA28E7" w:rsidRPr="00EA28E7">
        <w:rPr>
          <w:lang w:eastAsia="en-US" w:bidi="en-US"/>
        </w:rPr>
        <w:t>adzwyczajnym.</w:t>
      </w:r>
    </w:p>
    <w:p w14:paraId="5918FB53" w14:textId="77777777" w:rsidR="008327E4" w:rsidRPr="00C93102" w:rsidRDefault="008327E4" w:rsidP="00C11319">
      <w:pPr>
        <w:jc w:val="both"/>
        <w:rPr>
          <w:lang w:eastAsia="en-US" w:bidi="en-US"/>
        </w:rPr>
      </w:pPr>
    </w:p>
    <w:p w14:paraId="2E6E759F" w14:textId="77777777" w:rsidR="00981B7D" w:rsidRPr="00C93102" w:rsidRDefault="001A36B9" w:rsidP="008327E4">
      <w:pPr>
        <w:numPr>
          <w:ilvl w:val="0"/>
          <w:numId w:val="17"/>
        </w:numPr>
        <w:ind w:left="284" w:hanging="284"/>
        <w:jc w:val="both"/>
        <w:rPr>
          <w:b/>
        </w:rPr>
      </w:pPr>
      <w:r>
        <w:rPr>
          <w:b/>
        </w:rPr>
        <w:t>P</w:t>
      </w:r>
      <w:r w:rsidR="00981B7D" w:rsidRPr="00C93102">
        <w:rPr>
          <w:b/>
        </w:rPr>
        <w:t>lanowane wykorzystani</w:t>
      </w:r>
      <w:r>
        <w:rPr>
          <w:b/>
        </w:rPr>
        <w:t>e</w:t>
      </w:r>
      <w:r w:rsidR="00981B7D" w:rsidRPr="00C93102">
        <w:rPr>
          <w:b/>
        </w:rPr>
        <w:t xml:space="preserve"> instrumentów finansowych</w:t>
      </w:r>
    </w:p>
    <w:p w14:paraId="5EA31FC3" w14:textId="77777777" w:rsidR="00981B7D" w:rsidRPr="00C93102" w:rsidRDefault="00981B7D" w:rsidP="00981B7D">
      <w:pPr>
        <w:rPr>
          <w:i/>
        </w:rPr>
      </w:pPr>
      <w:r w:rsidRPr="00C93102">
        <w:rPr>
          <w:i/>
        </w:rPr>
        <w:t>[max 7000 znaków]</w:t>
      </w:r>
    </w:p>
    <w:p w14:paraId="3306753A" w14:textId="77777777" w:rsidR="00981B7D" w:rsidRPr="00C93102" w:rsidRDefault="00981B7D" w:rsidP="007B2A8E">
      <w:pPr>
        <w:jc w:val="both"/>
        <w:rPr>
          <w:b/>
        </w:rPr>
      </w:pPr>
    </w:p>
    <w:p w14:paraId="19CBEF70" w14:textId="77777777" w:rsidR="00EE146C" w:rsidRPr="00C93102" w:rsidRDefault="00941803" w:rsidP="00EE146C">
      <w:pPr>
        <w:suppressAutoHyphens w:val="0"/>
        <w:jc w:val="both"/>
      </w:pPr>
      <w:r>
        <w:rPr>
          <w:rFonts w:ascii="Helv" w:hAnsi="Helv" w:cs="Helv"/>
          <w:color w:val="000000"/>
        </w:rPr>
        <w:t>Nie jest planowane wykorzystanie instrumentów finansowych w ramach osi III. Jeżeli w trakcie wdrażania programu pojawi się potrzeba zastosowania instrumentów finansowych, wówczas zostanie przeprowadzona ocena ex-</w:t>
      </w:r>
      <w:proofErr w:type="spellStart"/>
      <w:r>
        <w:rPr>
          <w:rFonts w:ascii="Helv" w:hAnsi="Helv" w:cs="Helv"/>
          <w:color w:val="000000"/>
        </w:rPr>
        <w:t>ante</w:t>
      </w:r>
      <w:proofErr w:type="spellEnd"/>
      <w:r>
        <w:rPr>
          <w:rFonts w:ascii="Helv" w:hAnsi="Helv" w:cs="Helv"/>
          <w:color w:val="000000"/>
        </w:rPr>
        <w:t xml:space="preserve">, zgodnie z wymaganiami określonymi w art. 37 ust. 2 rozporządzenia ramowego. </w:t>
      </w:r>
    </w:p>
    <w:p w14:paraId="3FAD6C76" w14:textId="77777777" w:rsidR="00981B7D" w:rsidRPr="00C93102" w:rsidRDefault="00981B7D" w:rsidP="00981B7D">
      <w:pPr>
        <w:jc w:val="both"/>
        <w:rPr>
          <w:lang w:eastAsia="en-US" w:bidi="en-US"/>
        </w:rPr>
      </w:pPr>
    </w:p>
    <w:p w14:paraId="7B26BD5C" w14:textId="77777777" w:rsidR="00981B7D" w:rsidRPr="00C93102" w:rsidRDefault="004B25F8" w:rsidP="007B2A8E">
      <w:pPr>
        <w:numPr>
          <w:ilvl w:val="0"/>
          <w:numId w:val="17"/>
        </w:numPr>
        <w:ind w:left="284" w:hanging="284"/>
        <w:jc w:val="both"/>
        <w:rPr>
          <w:b/>
        </w:rPr>
      </w:pPr>
      <w:r>
        <w:rPr>
          <w:b/>
        </w:rPr>
        <w:t>P</w:t>
      </w:r>
      <w:r w:rsidR="00981B7D" w:rsidRPr="00C93102">
        <w:rPr>
          <w:b/>
        </w:rPr>
        <w:t xml:space="preserve">lanowane </w:t>
      </w:r>
      <w:r>
        <w:rPr>
          <w:b/>
        </w:rPr>
        <w:t xml:space="preserve">wykorzystanie </w:t>
      </w:r>
      <w:r w:rsidR="00981B7D" w:rsidRPr="00C93102">
        <w:rPr>
          <w:b/>
        </w:rPr>
        <w:t>dużych projektów</w:t>
      </w:r>
    </w:p>
    <w:p w14:paraId="183B721A" w14:textId="77777777" w:rsidR="00981B7D" w:rsidRPr="00C93102" w:rsidRDefault="00981B7D" w:rsidP="00981B7D">
      <w:pPr>
        <w:rPr>
          <w:i/>
        </w:rPr>
      </w:pPr>
      <w:r w:rsidRPr="00C93102">
        <w:rPr>
          <w:i/>
        </w:rPr>
        <w:t xml:space="preserve">[max </w:t>
      </w:r>
      <w:r w:rsidR="004B25F8">
        <w:rPr>
          <w:i/>
        </w:rPr>
        <w:t>3</w:t>
      </w:r>
      <w:r w:rsidRPr="00C93102">
        <w:rPr>
          <w:i/>
        </w:rPr>
        <w:t>500 znaków]</w:t>
      </w:r>
    </w:p>
    <w:p w14:paraId="3B9516B4" w14:textId="77777777" w:rsidR="00981B7D" w:rsidRPr="00C93102" w:rsidRDefault="00981B7D" w:rsidP="007B2A8E">
      <w:pPr>
        <w:jc w:val="both"/>
        <w:rPr>
          <w:b/>
        </w:rPr>
      </w:pPr>
    </w:p>
    <w:p w14:paraId="6194C743" w14:textId="77777777" w:rsidR="00981B7D" w:rsidRPr="00C93102" w:rsidRDefault="00981B7D" w:rsidP="007B2A8E">
      <w:pPr>
        <w:jc w:val="both"/>
        <w:rPr>
          <w:b/>
        </w:rPr>
      </w:pPr>
      <w:r w:rsidRPr="00C93102">
        <w:t>W ramach osi III nie planuje się realizacji projektów dużych.</w:t>
      </w:r>
    </w:p>
    <w:p w14:paraId="23AD474F" w14:textId="77777777" w:rsidR="00981B7D" w:rsidRPr="00C93102" w:rsidRDefault="00981B7D" w:rsidP="007B2A8E">
      <w:pPr>
        <w:rPr>
          <w:lang w:eastAsia="en-US" w:bidi="en-US"/>
        </w:rPr>
      </w:pPr>
    </w:p>
    <w:p w14:paraId="49955FBD" w14:textId="77777777" w:rsidR="00981B7D" w:rsidRPr="00C93102" w:rsidRDefault="004B25F8" w:rsidP="00981B7D">
      <w:pPr>
        <w:numPr>
          <w:ilvl w:val="0"/>
          <w:numId w:val="17"/>
        </w:numPr>
        <w:ind w:left="284" w:hanging="284"/>
        <w:rPr>
          <w:b/>
          <w:lang w:eastAsia="en-US" w:bidi="en-US"/>
        </w:rPr>
      </w:pPr>
      <w:r>
        <w:rPr>
          <w:b/>
          <w:lang w:eastAsia="en-US" w:bidi="en-US"/>
        </w:rPr>
        <w:t>W</w:t>
      </w:r>
      <w:r w:rsidR="00981B7D" w:rsidRPr="00C93102">
        <w:rPr>
          <w:b/>
          <w:lang w:eastAsia="en-US" w:bidi="en-US"/>
        </w:rPr>
        <w:t>skaźnik</w:t>
      </w:r>
      <w:r>
        <w:rPr>
          <w:b/>
          <w:lang w:eastAsia="en-US" w:bidi="en-US"/>
        </w:rPr>
        <w:t>i</w:t>
      </w:r>
      <w:r w:rsidR="00981B7D" w:rsidRPr="00C93102">
        <w:rPr>
          <w:b/>
          <w:lang w:eastAsia="en-US" w:bidi="en-US"/>
        </w:rPr>
        <w:t xml:space="preserve"> produktu </w:t>
      </w:r>
    </w:p>
    <w:p w14:paraId="0286BECA" w14:textId="77777777" w:rsidR="00981B7D" w:rsidRPr="00C93102" w:rsidRDefault="00981B7D" w:rsidP="00C82662">
      <w:pPr>
        <w:jc w:val="right"/>
        <w:rPr>
          <w:lang w:eastAsia="en-US" w:bidi="en-US"/>
        </w:rPr>
      </w:pPr>
      <w:r w:rsidRPr="00C93102">
        <w:rPr>
          <w:b/>
        </w:rPr>
        <w:t xml:space="preserve"> </w:t>
      </w:r>
    </w:p>
    <w:p w14:paraId="0651F8CB" w14:textId="77777777" w:rsidR="004B25F8" w:rsidRDefault="004B25F8" w:rsidP="00A72CA1">
      <w:pPr>
        <w:pStyle w:val="Legenda"/>
        <w:keepNext/>
      </w:pPr>
      <w:r>
        <w:t xml:space="preserve">Tabela </w:t>
      </w:r>
      <w:fldSimple w:instr=" SEQ Tabela \* ARABIC ">
        <w:r w:rsidR="004470BF">
          <w:rPr>
            <w:noProof/>
          </w:rPr>
          <w:t>14</w:t>
        </w:r>
      </w:fldSimple>
      <w:r>
        <w:t xml:space="preserve"> Wspólne i specyficzne dla programu wskaźniki dla PI 2.</w:t>
      </w:r>
      <w:r w:rsidR="008428A4">
        <w:t xml:space="preserve">c </w:t>
      </w:r>
      <w:r>
        <w:t>w ramach osi III</w:t>
      </w:r>
    </w:p>
    <w:tbl>
      <w:tblPr>
        <w:tblW w:w="9233" w:type="dxa"/>
        <w:tblInd w:w="51" w:type="dxa"/>
        <w:tblLayout w:type="fixed"/>
        <w:tblCellMar>
          <w:left w:w="70" w:type="dxa"/>
          <w:right w:w="70" w:type="dxa"/>
        </w:tblCellMar>
        <w:tblLook w:val="0000" w:firstRow="0" w:lastRow="0" w:firstColumn="0" w:lastColumn="0" w:noHBand="0" w:noVBand="0"/>
      </w:tblPr>
      <w:tblGrid>
        <w:gridCol w:w="445"/>
        <w:gridCol w:w="2126"/>
        <w:gridCol w:w="1134"/>
        <w:gridCol w:w="992"/>
        <w:gridCol w:w="1125"/>
        <w:gridCol w:w="1134"/>
        <w:gridCol w:w="983"/>
        <w:gridCol w:w="1294"/>
      </w:tblGrid>
      <w:tr w:rsidR="00981B7D" w:rsidRPr="00C93102" w14:paraId="2D62D6D7" w14:textId="77777777" w:rsidTr="009E3B80">
        <w:trPr>
          <w:trHeight w:val="480"/>
        </w:trPr>
        <w:tc>
          <w:tcPr>
            <w:tcW w:w="445" w:type="dxa"/>
            <w:tcBorders>
              <w:top w:val="single" w:sz="4" w:space="0" w:color="000000"/>
              <w:left w:val="single" w:sz="4" w:space="0" w:color="000000"/>
              <w:bottom w:val="single" w:sz="4" w:space="0" w:color="000000"/>
            </w:tcBorders>
          </w:tcPr>
          <w:p w14:paraId="11C23A13" w14:textId="77777777" w:rsidR="00981B7D" w:rsidRPr="00C93102" w:rsidRDefault="00981B7D" w:rsidP="009E3B80">
            <w:pPr>
              <w:snapToGrid w:val="0"/>
              <w:spacing w:before="120" w:after="120"/>
              <w:rPr>
                <w:b/>
                <w:bCs/>
                <w:sz w:val="16"/>
                <w:szCs w:val="16"/>
              </w:rPr>
            </w:pPr>
            <w:proofErr w:type="spellStart"/>
            <w:r w:rsidRPr="00C93102">
              <w:rPr>
                <w:b/>
                <w:bCs/>
                <w:sz w:val="16"/>
                <w:szCs w:val="16"/>
              </w:rPr>
              <w:t>Lp</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14:paraId="633AA975" w14:textId="77777777" w:rsidR="00981B7D" w:rsidRPr="00C93102" w:rsidRDefault="00981B7D" w:rsidP="009E3B80">
            <w:pPr>
              <w:snapToGrid w:val="0"/>
              <w:spacing w:before="120" w:after="120"/>
              <w:rPr>
                <w:b/>
                <w:sz w:val="16"/>
                <w:szCs w:val="16"/>
              </w:rPr>
            </w:pPr>
            <w:r w:rsidRPr="00C93102">
              <w:rPr>
                <w:b/>
                <w:bCs/>
                <w:sz w:val="16"/>
                <w:szCs w:val="16"/>
              </w:rPr>
              <w:t xml:space="preserve">Wskaźnik produktu </w:t>
            </w:r>
          </w:p>
        </w:tc>
        <w:tc>
          <w:tcPr>
            <w:tcW w:w="1134" w:type="dxa"/>
            <w:tcBorders>
              <w:top w:val="single" w:sz="4" w:space="0" w:color="000000"/>
              <w:left w:val="single" w:sz="4" w:space="0" w:color="000000"/>
              <w:bottom w:val="single" w:sz="4" w:space="0" w:color="000000"/>
            </w:tcBorders>
            <w:shd w:val="clear" w:color="auto" w:fill="auto"/>
            <w:vAlign w:val="center"/>
          </w:tcPr>
          <w:p w14:paraId="5C83D1CB" w14:textId="77777777" w:rsidR="00981B7D" w:rsidRPr="00C93102" w:rsidRDefault="00981B7D" w:rsidP="009E3B80">
            <w:pPr>
              <w:snapToGrid w:val="0"/>
              <w:spacing w:before="120" w:after="120"/>
              <w:rPr>
                <w:b/>
                <w:bCs/>
                <w:sz w:val="16"/>
                <w:szCs w:val="16"/>
              </w:rPr>
            </w:pPr>
            <w:r w:rsidRPr="00C93102">
              <w:rPr>
                <w:b/>
                <w:bCs/>
                <w:sz w:val="16"/>
                <w:szCs w:val="16"/>
              </w:rPr>
              <w:t>Jednostka pomiaru</w:t>
            </w:r>
          </w:p>
        </w:tc>
        <w:tc>
          <w:tcPr>
            <w:tcW w:w="992" w:type="dxa"/>
            <w:tcBorders>
              <w:top w:val="single" w:sz="4" w:space="0" w:color="000000"/>
              <w:left w:val="single" w:sz="4" w:space="0" w:color="000000"/>
              <w:bottom w:val="single" w:sz="4" w:space="0" w:color="000000"/>
            </w:tcBorders>
          </w:tcPr>
          <w:p w14:paraId="48144AA3" w14:textId="77777777" w:rsidR="00981B7D" w:rsidRPr="00C93102" w:rsidRDefault="00981B7D" w:rsidP="009E3B80">
            <w:pPr>
              <w:snapToGrid w:val="0"/>
              <w:spacing w:before="120" w:after="120"/>
              <w:rPr>
                <w:b/>
                <w:bCs/>
                <w:sz w:val="16"/>
                <w:szCs w:val="16"/>
              </w:rPr>
            </w:pPr>
            <w:r w:rsidRPr="00C93102">
              <w:rPr>
                <w:b/>
                <w:bCs/>
                <w:sz w:val="16"/>
                <w:szCs w:val="16"/>
              </w:rPr>
              <w:t>Fundusz</w:t>
            </w:r>
          </w:p>
        </w:tc>
        <w:tc>
          <w:tcPr>
            <w:tcW w:w="1125" w:type="dxa"/>
            <w:tcBorders>
              <w:top w:val="single" w:sz="4" w:space="0" w:color="000000"/>
              <w:left w:val="single" w:sz="4" w:space="0" w:color="000000"/>
              <w:bottom w:val="single" w:sz="4" w:space="0" w:color="000000"/>
              <w:right w:val="single" w:sz="4" w:space="0" w:color="000000"/>
            </w:tcBorders>
          </w:tcPr>
          <w:p w14:paraId="4D802CA6" w14:textId="77777777" w:rsidR="00981B7D" w:rsidRPr="00C93102" w:rsidRDefault="00981B7D" w:rsidP="009E3B80">
            <w:pPr>
              <w:snapToGrid w:val="0"/>
              <w:spacing w:before="120" w:after="120"/>
              <w:rPr>
                <w:b/>
                <w:bCs/>
                <w:sz w:val="16"/>
                <w:szCs w:val="16"/>
              </w:rPr>
            </w:pPr>
            <w:r w:rsidRPr="00C93102">
              <w:rPr>
                <w:b/>
                <w:bCs/>
                <w:sz w:val="16"/>
                <w:szCs w:val="16"/>
              </w:rPr>
              <w:t>Kategoria regionu</w:t>
            </w:r>
          </w:p>
        </w:tc>
        <w:tc>
          <w:tcPr>
            <w:tcW w:w="1134" w:type="dxa"/>
            <w:tcBorders>
              <w:top w:val="single" w:sz="4" w:space="0" w:color="000000"/>
              <w:left w:val="single" w:sz="4" w:space="0" w:color="000000"/>
              <w:bottom w:val="single" w:sz="4" w:space="0" w:color="000000"/>
            </w:tcBorders>
            <w:shd w:val="clear" w:color="auto" w:fill="auto"/>
            <w:vAlign w:val="center"/>
          </w:tcPr>
          <w:p w14:paraId="493DC98D" w14:textId="77777777" w:rsidR="00981B7D" w:rsidRPr="00C93102" w:rsidRDefault="00981B7D" w:rsidP="009E3B80">
            <w:pPr>
              <w:snapToGrid w:val="0"/>
              <w:spacing w:before="120" w:after="120"/>
              <w:rPr>
                <w:b/>
                <w:bCs/>
                <w:sz w:val="16"/>
                <w:szCs w:val="16"/>
              </w:rPr>
            </w:pPr>
            <w:r w:rsidRPr="00C93102">
              <w:rPr>
                <w:b/>
                <w:bCs/>
                <w:sz w:val="16"/>
                <w:szCs w:val="16"/>
              </w:rPr>
              <w:t>Wartość docelowa (2023)</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9F99E" w14:textId="77777777" w:rsidR="00981B7D" w:rsidRPr="00C93102" w:rsidRDefault="00981B7D" w:rsidP="009E3B80">
            <w:pPr>
              <w:snapToGrid w:val="0"/>
              <w:spacing w:before="120" w:after="120"/>
              <w:rPr>
                <w:b/>
                <w:bCs/>
                <w:sz w:val="16"/>
                <w:szCs w:val="16"/>
              </w:rPr>
            </w:pPr>
            <w:r w:rsidRPr="00C93102">
              <w:rPr>
                <w:b/>
                <w:bCs/>
                <w:sz w:val="16"/>
                <w:szCs w:val="16"/>
              </w:rPr>
              <w:t>Źródło danych</w:t>
            </w:r>
          </w:p>
        </w:tc>
        <w:tc>
          <w:tcPr>
            <w:tcW w:w="1294" w:type="dxa"/>
            <w:tcBorders>
              <w:top w:val="single" w:sz="4" w:space="0" w:color="000000"/>
              <w:left w:val="single" w:sz="4" w:space="0" w:color="000000"/>
              <w:bottom w:val="single" w:sz="4" w:space="0" w:color="000000"/>
              <w:right w:val="single" w:sz="4" w:space="0" w:color="000000"/>
            </w:tcBorders>
          </w:tcPr>
          <w:p w14:paraId="169A029C" w14:textId="77777777" w:rsidR="00981B7D" w:rsidRPr="00C93102" w:rsidRDefault="00981B7D" w:rsidP="004B25F8">
            <w:pPr>
              <w:snapToGrid w:val="0"/>
              <w:spacing w:before="120" w:after="120"/>
              <w:rPr>
                <w:b/>
                <w:bCs/>
                <w:sz w:val="16"/>
                <w:szCs w:val="16"/>
              </w:rPr>
            </w:pPr>
            <w:r w:rsidRPr="00C93102">
              <w:rPr>
                <w:b/>
                <w:bCs/>
                <w:sz w:val="16"/>
                <w:szCs w:val="16"/>
              </w:rPr>
              <w:t xml:space="preserve">Częstotliwość </w:t>
            </w:r>
            <w:r w:rsidR="004B25F8">
              <w:rPr>
                <w:b/>
                <w:bCs/>
                <w:sz w:val="16"/>
                <w:szCs w:val="16"/>
              </w:rPr>
              <w:t>pomiaru</w:t>
            </w:r>
          </w:p>
        </w:tc>
      </w:tr>
      <w:tr w:rsidR="00981B7D" w:rsidRPr="00C93102" w14:paraId="2F7E3461" w14:textId="77777777" w:rsidTr="009E3B80">
        <w:trPr>
          <w:trHeight w:val="1073"/>
        </w:trPr>
        <w:tc>
          <w:tcPr>
            <w:tcW w:w="445" w:type="dxa"/>
            <w:tcBorders>
              <w:top w:val="single" w:sz="4" w:space="0" w:color="000000"/>
              <w:left w:val="single" w:sz="4" w:space="0" w:color="000000"/>
              <w:bottom w:val="single" w:sz="4" w:space="0" w:color="000000"/>
            </w:tcBorders>
            <w:vAlign w:val="center"/>
          </w:tcPr>
          <w:p w14:paraId="43D8CA7A" w14:textId="77777777" w:rsidR="00981B7D" w:rsidRPr="00C93102" w:rsidRDefault="00981B7D" w:rsidP="009E3B80">
            <w:pPr>
              <w:snapToGrid w:val="0"/>
              <w:spacing w:before="120" w:after="120"/>
              <w:rPr>
                <w:sz w:val="16"/>
                <w:szCs w:val="16"/>
              </w:rPr>
            </w:pPr>
            <w:r w:rsidRPr="00C93102">
              <w:rPr>
                <w:sz w:val="16"/>
                <w:szCs w:val="16"/>
              </w:rPr>
              <w:t>1</w:t>
            </w:r>
          </w:p>
        </w:tc>
        <w:tc>
          <w:tcPr>
            <w:tcW w:w="2126" w:type="dxa"/>
            <w:tcBorders>
              <w:top w:val="single" w:sz="4" w:space="0" w:color="000000"/>
              <w:left w:val="single" w:sz="4" w:space="0" w:color="000000"/>
              <w:bottom w:val="single" w:sz="4" w:space="0" w:color="000000"/>
            </w:tcBorders>
            <w:shd w:val="clear" w:color="auto" w:fill="auto"/>
            <w:vAlign w:val="center"/>
          </w:tcPr>
          <w:p w14:paraId="6EDC7206" w14:textId="77777777" w:rsidR="00981B7D" w:rsidRPr="00C93102" w:rsidRDefault="004665B7" w:rsidP="00C337B1">
            <w:pPr>
              <w:snapToGrid w:val="0"/>
              <w:spacing w:before="120" w:after="120"/>
              <w:rPr>
                <w:sz w:val="16"/>
                <w:szCs w:val="16"/>
              </w:rPr>
            </w:pPr>
            <w:r w:rsidRPr="004665B7">
              <w:rPr>
                <w:sz w:val="16"/>
                <w:szCs w:val="16"/>
              </w:rPr>
              <w:t xml:space="preserve">Liczba osób objętych działaniami szkoleniowymi w zakresie korzystania z </w:t>
            </w:r>
            <w:proofErr w:type="spellStart"/>
            <w:r w:rsidRPr="004665B7">
              <w:rPr>
                <w:sz w:val="16"/>
                <w:szCs w:val="16"/>
              </w:rPr>
              <w:t>internetu</w:t>
            </w:r>
            <w:proofErr w:type="spellEnd"/>
            <w:r w:rsidRPr="004665B7">
              <w:rPr>
                <w:sz w:val="16"/>
                <w:szCs w:val="16"/>
              </w:rPr>
              <w:t xml:space="preserve"> (w tym e-usług)</w:t>
            </w:r>
          </w:p>
        </w:tc>
        <w:tc>
          <w:tcPr>
            <w:tcW w:w="1134" w:type="dxa"/>
            <w:tcBorders>
              <w:top w:val="single" w:sz="4" w:space="0" w:color="000000"/>
              <w:left w:val="single" w:sz="4" w:space="0" w:color="000000"/>
              <w:bottom w:val="single" w:sz="4" w:space="0" w:color="000000"/>
            </w:tcBorders>
            <w:shd w:val="clear" w:color="auto" w:fill="auto"/>
            <w:vAlign w:val="center"/>
          </w:tcPr>
          <w:p w14:paraId="1A0F49DE" w14:textId="77777777" w:rsidR="00981B7D" w:rsidRPr="00C93102" w:rsidRDefault="00981B7D" w:rsidP="009E3B80">
            <w:pPr>
              <w:snapToGrid w:val="0"/>
              <w:spacing w:before="120" w:after="120"/>
              <w:rPr>
                <w:sz w:val="16"/>
                <w:szCs w:val="16"/>
              </w:rPr>
            </w:pPr>
            <w:r w:rsidRPr="00C93102">
              <w:rPr>
                <w:sz w:val="16"/>
                <w:szCs w:val="16"/>
              </w:rPr>
              <w:t>Osoby</w:t>
            </w:r>
          </w:p>
        </w:tc>
        <w:tc>
          <w:tcPr>
            <w:tcW w:w="992" w:type="dxa"/>
            <w:tcBorders>
              <w:top w:val="single" w:sz="4" w:space="0" w:color="000000"/>
              <w:left w:val="single" w:sz="4" w:space="0" w:color="000000"/>
              <w:bottom w:val="single" w:sz="4" w:space="0" w:color="000000"/>
            </w:tcBorders>
            <w:vAlign w:val="center"/>
          </w:tcPr>
          <w:p w14:paraId="57917C86" w14:textId="77777777" w:rsidR="00981B7D" w:rsidRPr="00C93102" w:rsidRDefault="00981B7D" w:rsidP="009E3B80">
            <w:pPr>
              <w:snapToGrid w:val="0"/>
              <w:spacing w:before="120" w:after="120"/>
              <w:rPr>
                <w:sz w:val="16"/>
                <w:szCs w:val="16"/>
              </w:rPr>
            </w:pPr>
            <w:r w:rsidRPr="00C93102">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03630756" w14:textId="77777777" w:rsidR="00981B7D" w:rsidRPr="00C93102" w:rsidRDefault="00BA57F0" w:rsidP="009E3B80">
            <w:pPr>
              <w:snapToGrid w:val="0"/>
              <w:spacing w:before="120" w:after="120"/>
              <w:rPr>
                <w:sz w:val="16"/>
                <w:szCs w:val="16"/>
              </w:rPr>
            </w:pPr>
            <w:r>
              <w:rPr>
                <w:sz w:val="16"/>
                <w:szCs w:val="16"/>
              </w:rPr>
              <w:t>R</w:t>
            </w:r>
            <w:r w:rsidR="00981B7D" w:rsidRPr="00C93102">
              <w:rPr>
                <w:sz w:val="16"/>
                <w:szCs w:val="16"/>
              </w:rPr>
              <w:t>egiony słabiej rozwinięte</w:t>
            </w:r>
          </w:p>
        </w:tc>
        <w:tc>
          <w:tcPr>
            <w:tcW w:w="1134" w:type="dxa"/>
            <w:tcBorders>
              <w:top w:val="single" w:sz="4" w:space="0" w:color="000000"/>
              <w:left w:val="single" w:sz="4" w:space="0" w:color="000000"/>
              <w:bottom w:val="single" w:sz="4" w:space="0" w:color="000000"/>
            </w:tcBorders>
            <w:shd w:val="clear" w:color="auto" w:fill="auto"/>
            <w:vAlign w:val="center"/>
          </w:tcPr>
          <w:p w14:paraId="091D1BE1" w14:textId="77777777" w:rsidR="008F1B80" w:rsidRPr="00C93102" w:rsidRDefault="00087927" w:rsidP="009E3B80">
            <w:pPr>
              <w:snapToGrid w:val="0"/>
              <w:spacing w:before="120" w:after="120"/>
              <w:rPr>
                <w:sz w:val="16"/>
                <w:szCs w:val="16"/>
              </w:rPr>
            </w:pPr>
            <w:r>
              <w:rPr>
                <w:sz w:val="16"/>
                <w:szCs w:val="16"/>
              </w:rPr>
              <w:t>407 342</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32B9B" w14:textId="77777777" w:rsidR="00981B7D" w:rsidRPr="00C93102" w:rsidRDefault="00981B7D" w:rsidP="009E3B80">
            <w:pPr>
              <w:snapToGrid w:val="0"/>
              <w:spacing w:before="120" w:after="120"/>
              <w:rPr>
                <w:sz w:val="16"/>
                <w:szCs w:val="16"/>
              </w:rPr>
            </w:pPr>
            <w:r w:rsidRPr="00C93102">
              <w:rPr>
                <w:sz w:val="16"/>
                <w:szCs w:val="16"/>
              </w:rPr>
              <w:t>informatyczny system monitorowania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266C9ADF" w14:textId="77777777" w:rsidR="00981B7D" w:rsidRPr="00C93102" w:rsidRDefault="00981B7D" w:rsidP="009E3B80">
            <w:pPr>
              <w:snapToGrid w:val="0"/>
              <w:spacing w:before="120" w:after="120"/>
              <w:rPr>
                <w:sz w:val="16"/>
                <w:szCs w:val="16"/>
              </w:rPr>
            </w:pPr>
            <w:r w:rsidRPr="00C93102">
              <w:rPr>
                <w:sz w:val="16"/>
                <w:szCs w:val="16"/>
              </w:rPr>
              <w:t>1 rok</w:t>
            </w:r>
          </w:p>
        </w:tc>
      </w:tr>
      <w:tr w:rsidR="00981B7D" w:rsidRPr="00C93102" w14:paraId="38D9316F" w14:textId="77777777" w:rsidTr="009E3B80">
        <w:trPr>
          <w:trHeight w:val="70"/>
        </w:trPr>
        <w:tc>
          <w:tcPr>
            <w:tcW w:w="445" w:type="dxa"/>
            <w:tcBorders>
              <w:top w:val="single" w:sz="4" w:space="0" w:color="000000"/>
              <w:left w:val="single" w:sz="4" w:space="0" w:color="000000"/>
              <w:bottom w:val="single" w:sz="4" w:space="0" w:color="000000"/>
            </w:tcBorders>
            <w:vAlign w:val="center"/>
          </w:tcPr>
          <w:p w14:paraId="17AC3F23" w14:textId="77777777" w:rsidR="00981B7D" w:rsidRPr="00C93102" w:rsidRDefault="00981B7D" w:rsidP="009E3B80">
            <w:pPr>
              <w:snapToGrid w:val="0"/>
              <w:spacing w:before="120" w:after="120"/>
              <w:rPr>
                <w:sz w:val="16"/>
                <w:szCs w:val="16"/>
              </w:rPr>
            </w:pPr>
            <w:r w:rsidRPr="00C93102">
              <w:rPr>
                <w:sz w:val="16"/>
                <w:szCs w:val="16"/>
              </w:rPr>
              <w:t>2</w:t>
            </w:r>
          </w:p>
        </w:tc>
        <w:tc>
          <w:tcPr>
            <w:tcW w:w="2126" w:type="dxa"/>
            <w:tcBorders>
              <w:top w:val="single" w:sz="4" w:space="0" w:color="000000"/>
              <w:left w:val="single" w:sz="4" w:space="0" w:color="000000"/>
              <w:bottom w:val="single" w:sz="4" w:space="0" w:color="000000"/>
            </w:tcBorders>
            <w:shd w:val="clear" w:color="auto" w:fill="auto"/>
            <w:vAlign w:val="center"/>
          </w:tcPr>
          <w:p w14:paraId="45FEE9A5" w14:textId="77777777" w:rsidR="00981B7D" w:rsidRPr="00C93102" w:rsidRDefault="004665B7" w:rsidP="00C337B1">
            <w:pPr>
              <w:snapToGrid w:val="0"/>
              <w:spacing w:before="120" w:after="120"/>
              <w:rPr>
                <w:sz w:val="16"/>
                <w:szCs w:val="16"/>
              </w:rPr>
            </w:pPr>
            <w:r w:rsidRPr="00C93102">
              <w:rPr>
                <w:sz w:val="16"/>
                <w:szCs w:val="16"/>
              </w:rPr>
              <w:t xml:space="preserve">Liczba osób objętych </w:t>
            </w:r>
            <w:r>
              <w:rPr>
                <w:sz w:val="16"/>
                <w:szCs w:val="16"/>
              </w:rPr>
              <w:t xml:space="preserve">działaniami </w:t>
            </w:r>
            <w:r w:rsidRPr="00C93102">
              <w:rPr>
                <w:sz w:val="16"/>
                <w:szCs w:val="16"/>
              </w:rPr>
              <w:t>szkoleni</w:t>
            </w:r>
            <w:r>
              <w:rPr>
                <w:sz w:val="16"/>
                <w:szCs w:val="16"/>
              </w:rPr>
              <w:t>owymi w</w:t>
            </w:r>
            <w:r w:rsidRPr="00C93102">
              <w:rPr>
                <w:sz w:val="16"/>
                <w:szCs w:val="16"/>
              </w:rPr>
              <w:t xml:space="preserve"> zakresie </w:t>
            </w:r>
            <w:r>
              <w:rPr>
                <w:sz w:val="16"/>
                <w:szCs w:val="16"/>
              </w:rPr>
              <w:t xml:space="preserve">korzystania z </w:t>
            </w:r>
            <w:proofErr w:type="spellStart"/>
            <w:r>
              <w:rPr>
                <w:sz w:val="16"/>
                <w:szCs w:val="16"/>
              </w:rPr>
              <w:t>internetu</w:t>
            </w:r>
            <w:proofErr w:type="spellEnd"/>
            <w:r>
              <w:rPr>
                <w:sz w:val="16"/>
                <w:szCs w:val="16"/>
              </w:rPr>
              <w:t xml:space="preserve"> (w tym e-usług)</w:t>
            </w:r>
          </w:p>
        </w:tc>
        <w:tc>
          <w:tcPr>
            <w:tcW w:w="1134" w:type="dxa"/>
            <w:tcBorders>
              <w:top w:val="single" w:sz="4" w:space="0" w:color="000000"/>
              <w:left w:val="single" w:sz="4" w:space="0" w:color="000000"/>
              <w:bottom w:val="single" w:sz="4" w:space="0" w:color="000000"/>
            </w:tcBorders>
            <w:shd w:val="clear" w:color="auto" w:fill="auto"/>
            <w:vAlign w:val="center"/>
          </w:tcPr>
          <w:p w14:paraId="5F56472A" w14:textId="77777777" w:rsidR="00981B7D" w:rsidRPr="00C93102" w:rsidRDefault="00981B7D" w:rsidP="009E3B80">
            <w:pPr>
              <w:snapToGrid w:val="0"/>
              <w:spacing w:before="120" w:after="120"/>
              <w:rPr>
                <w:sz w:val="16"/>
                <w:szCs w:val="16"/>
              </w:rPr>
            </w:pPr>
            <w:r w:rsidRPr="00C93102">
              <w:rPr>
                <w:sz w:val="16"/>
                <w:szCs w:val="16"/>
              </w:rPr>
              <w:t>Osoby</w:t>
            </w:r>
          </w:p>
        </w:tc>
        <w:tc>
          <w:tcPr>
            <w:tcW w:w="992" w:type="dxa"/>
            <w:tcBorders>
              <w:top w:val="single" w:sz="4" w:space="0" w:color="000000"/>
              <w:left w:val="single" w:sz="4" w:space="0" w:color="000000"/>
              <w:bottom w:val="single" w:sz="4" w:space="0" w:color="000000"/>
            </w:tcBorders>
            <w:vAlign w:val="center"/>
          </w:tcPr>
          <w:p w14:paraId="0BF50980" w14:textId="77777777" w:rsidR="00981B7D" w:rsidRPr="00C93102" w:rsidRDefault="00981B7D" w:rsidP="009E3B80">
            <w:pPr>
              <w:snapToGrid w:val="0"/>
              <w:spacing w:before="120" w:after="120"/>
              <w:rPr>
                <w:sz w:val="16"/>
                <w:szCs w:val="16"/>
              </w:rPr>
            </w:pPr>
            <w:r w:rsidRPr="00C93102">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527A34E9" w14:textId="77777777" w:rsidR="00981B7D" w:rsidRPr="00C93102" w:rsidRDefault="00BA57F0" w:rsidP="009E3B80">
            <w:pPr>
              <w:snapToGrid w:val="0"/>
              <w:spacing w:before="120" w:after="120"/>
              <w:rPr>
                <w:sz w:val="16"/>
                <w:szCs w:val="16"/>
              </w:rPr>
            </w:pPr>
            <w:r>
              <w:rPr>
                <w:sz w:val="16"/>
                <w:szCs w:val="16"/>
              </w:rPr>
              <w:t>R</w:t>
            </w:r>
            <w:r w:rsidR="00981B7D" w:rsidRPr="00C93102">
              <w:rPr>
                <w:sz w:val="16"/>
                <w:szCs w:val="16"/>
              </w:rPr>
              <w:t xml:space="preserve">egion  </w:t>
            </w:r>
            <w:r w:rsidR="00981B7D" w:rsidRPr="00C93102">
              <w:rPr>
                <w:sz w:val="16"/>
                <w:szCs w:val="16"/>
              </w:rPr>
              <w:br/>
              <w:t>lepiej rozwinięty</w:t>
            </w:r>
          </w:p>
        </w:tc>
        <w:tc>
          <w:tcPr>
            <w:tcW w:w="1134" w:type="dxa"/>
            <w:tcBorders>
              <w:top w:val="single" w:sz="4" w:space="0" w:color="000000"/>
              <w:left w:val="single" w:sz="4" w:space="0" w:color="000000"/>
              <w:bottom w:val="single" w:sz="4" w:space="0" w:color="000000"/>
            </w:tcBorders>
            <w:shd w:val="clear" w:color="auto" w:fill="auto"/>
            <w:vAlign w:val="center"/>
          </w:tcPr>
          <w:p w14:paraId="354CBE70" w14:textId="77777777" w:rsidR="008F1B80" w:rsidRPr="00C93102" w:rsidRDefault="00087927" w:rsidP="008F1B80">
            <w:pPr>
              <w:snapToGrid w:val="0"/>
              <w:spacing w:before="120" w:after="120"/>
              <w:rPr>
                <w:sz w:val="16"/>
                <w:szCs w:val="16"/>
              </w:rPr>
            </w:pPr>
            <w:r>
              <w:rPr>
                <w:sz w:val="16"/>
                <w:szCs w:val="16"/>
              </w:rPr>
              <w:t>29 854</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2A8D3" w14:textId="77777777" w:rsidR="00981B7D" w:rsidRPr="00C93102" w:rsidRDefault="00981B7D" w:rsidP="009E3B80">
            <w:pPr>
              <w:snapToGrid w:val="0"/>
              <w:spacing w:before="120" w:after="120"/>
              <w:rPr>
                <w:sz w:val="16"/>
                <w:szCs w:val="16"/>
              </w:rPr>
            </w:pPr>
            <w:r w:rsidRPr="00C93102">
              <w:rPr>
                <w:sz w:val="16"/>
                <w:szCs w:val="16"/>
              </w:rPr>
              <w:t>informatyczny system monitorowania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1E839433" w14:textId="77777777" w:rsidR="00981B7D" w:rsidRPr="00C93102" w:rsidRDefault="00981B7D" w:rsidP="009E3B80">
            <w:pPr>
              <w:snapToGrid w:val="0"/>
              <w:spacing w:before="120" w:after="120"/>
              <w:rPr>
                <w:sz w:val="16"/>
                <w:szCs w:val="16"/>
              </w:rPr>
            </w:pPr>
            <w:r w:rsidRPr="00C93102">
              <w:rPr>
                <w:sz w:val="16"/>
                <w:szCs w:val="16"/>
              </w:rPr>
              <w:t>1 rok</w:t>
            </w:r>
          </w:p>
        </w:tc>
      </w:tr>
      <w:tr w:rsidR="00981B7D" w:rsidRPr="00C93102" w14:paraId="5132A928" w14:textId="77777777" w:rsidTr="009E3B80">
        <w:trPr>
          <w:trHeight w:val="1112"/>
        </w:trPr>
        <w:tc>
          <w:tcPr>
            <w:tcW w:w="445" w:type="dxa"/>
            <w:tcBorders>
              <w:top w:val="single" w:sz="4" w:space="0" w:color="000000"/>
              <w:left w:val="single" w:sz="4" w:space="0" w:color="000000"/>
              <w:bottom w:val="single" w:sz="4" w:space="0" w:color="000000"/>
            </w:tcBorders>
            <w:vAlign w:val="center"/>
          </w:tcPr>
          <w:p w14:paraId="7F4A3F0B" w14:textId="77777777" w:rsidR="00981B7D" w:rsidRPr="00C93102" w:rsidRDefault="00981B7D" w:rsidP="009E3B80">
            <w:pPr>
              <w:snapToGrid w:val="0"/>
              <w:spacing w:before="120" w:after="120"/>
              <w:rPr>
                <w:sz w:val="16"/>
                <w:szCs w:val="16"/>
              </w:rPr>
            </w:pPr>
            <w:r w:rsidRPr="00C93102">
              <w:rPr>
                <w:sz w:val="16"/>
                <w:szCs w:val="16"/>
              </w:rPr>
              <w:t>3</w:t>
            </w:r>
          </w:p>
        </w:tc>
        <w:tc>
          <w:tcPr>
            <w:tcW w:w="2126" w:type="dxa"/>
            <w:tcBorders>
              <w:top w:val="single" w:sz="4" w:space="0" w:color="000000"/>
              <w:left w:val="single" w:sz="4" w:space="0" w:color="000000"/>
              <w:bottom w:val="single" w:sz="4" w:space="0" w:color="000000"/>
            </w:tcBorders>
            <w:shd w:val="clear" w:color="auto" w:fill="auto"/>
            <w:vAlign w:val="center"/>
          </w:tcPr>
          <w:p w14:paraId="5E619363" w14:textId="77777777" w:rsidR="00981B7D" w:rsidRPr="00C93102" w:rsidRDefault="00981B7D" w:rsidP="00BC70AE">
            <w:pPr>
              <w:snapToGrid w:val="0"/>
              <w:spacing w:before="120" w:after="120"/>
              <w:rPr>
                <w:sz w:val="16"/>
                <w:szCs w:val="16"/>
              </w:rPr>
            </w:pPr>
            <w:r w:rsidRPr="00C93102">
              <w:rPr>
                <w:sz w:val="16"/>
                <w:szCs w:val="16"/>
              </w:rPr>
              <w:t>Liczba kampanii edukacyjno-informacyjnych dotyczących TIK</w:t>
            </w:r>
          </w:p>
        </w:tc>
        <w:tc>
          <w:tcPr>
            <w:tcW w:w="1134" w:type="dxa"/>
            <w:tcBorders>
              <w:top w:val="single" w:sz="4" w:space="0" w:color="000000"/>
              <w:left w:val="single" w:sz="4" w:space="0" w:color="000000"/>
              <w:bottom w:val="single" w:sz="4" w:space="0" w:color="000000"/>
            </w:tcBorders>
            <w:shd w:val="clear" w:color="auto" w:fill="auto"/>
            <w:vAlign w:val="center"/>
          </w:tcPr>
          <w:p w14:paraId="606029AF" w14:textId="77777777" w:rsidR="00981B7D" w:rsidRPr="00C93102" w:rsidRDefault="00781575" w:rsidP="009E3B80">
            <w:pPr>
              <w:snapToGrid w:val="0"/>
              <w:spacing w:before="120" w:after="120"/>
              <w:rPr>
                <w:sz w:val="16"/>
                <w:szCs w:val="16"/>
              </w:rPr>
            </w:pPr>
            <w:r w:rsidRPr="00C93102">
              <w:rPr>
                <w:sz w:val="16"/>
                <w:szCs w:val="16"/>
              </w:rPr>
              <w:t>Szt</w:t>
            </w:r>
            <w:r w:rsidR="00981B7D" w:rsidRPr="00C93102">
              <w:rPr>
                <w:sz w:val="16"/>
                <w:szCs w:val="16"/>
              </w:rPr>
              <w:t>.</w:t>
            </w:r>
          </w:p>
        </w:tc>
        <w:tc>
          <w:tcPr>
            <w:tcW w:w="992" w:type="dxa"/>
            <w:tcBorders>
              <w:top w:val="single" w:sz="4" w:space="0" w:color="000000"/>
              <w:left w:val="single" w:sz="4" w:space="0" w:color="000000"/>
              <w:bottom w:val="single" w:sz="4" w:space="0" w:color="000000"/>
            </w:tcBorders>
            <w:vAlign w:val="center"/>
          </w:tcPr>
          <w:p w14:paraId="642C0DEA" w14:textId="77777777" w:rsidR="00981B7D" w:rsidRPr="00C93102" w:rsidRDefault="00981B7D" w:rsidP="009E3B80">
            <w:pPr>
              <w:snapToGrid w:val="0"/>
              <w:spacing w:before="120" w:after="120"/>
              <w:rPr>
                <w:sz w:val="16"/>
                <w:szCs w:val="16"/>
              </w:rPr>
            </w:pPr>
            <w:r w:rsidRPr="00C93102">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091EC711" w14:textId="77777777" w:rsidR="00981B7D" w:rsidRPr="00C93102" w:rsidRDefault="00981B7D" w:rsidP="009E3B80">
            <w:pPr>
              <w:snapToGrid w:val="0"/>
              <w:spacing w:before="120" w:after="120"/>
              <w:rPr>
                <w:sz w:val="16"/>
                <w:szCs w:val="16"/>
              </w:rPr>
            </w:pPr>
            <w:r w:rsidRPr="00C93102">
              <w:rPr>
                <w:sz w:val="16"/>
                <w:szCs w:val="16"/>
              </w:rPr>
              <w:t>Polska ogółem</w:t>
            </w:r>
          </w:p>
        </w:tc>
        <w:tc>
          <w:tcPr>
            <w:tcW w:w="1134" w:type="dxa"/>
            <w:tcBorders>
              <w:top w:val="single" w:sz="4" w:space="0" w:color="000000"/>
              <w:left w:val="single" w:sz="4" w:space="0" w:color="000000"/>
              <w:bottom w:val="single" w:sz="4" w:space="0" w:color="000000"/>
            </w:tcBorders>
            <w:shd w:val="clear" w:color="auto" w:fill="auto"/>
            <w:vAlign w:val="center"/>
          </w:tcPr>
          <w:p w14:paraId="7CC790B8" w14:textId="77777777" w:rsidR="00981B7D" w:rsidRPr="00C93102" w:rsidRDefault="00C539D1" w:rsidP="009E3B80">
            <w:pPr>
              <w:snapToGrid w:val="0"/>
              <w:spacing w:before="120" w:after="120"/>
              <w:rPr>
                <w:sz w:val="16"/>
                <w:szCs w:val="16"/>
              </w:rPr>
            </w:pPr>
            <w:r>
              <w:rPr>
                <w:sz w:val="16"/>
                <w:szCs w:val="16"/>
              </w:rPr>
              <w:t xml:space="preserve">4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7CFDE" w14:textId="77777777" w:rsidR="00981B7D" w:rsidRPr="00C93102" w:rsidRDefault="00981B7D" w:rsidP="009E3B80">
            <w:pPr>
              <w:snapToGrid w:val="0"/>
              <w:spacing w:before="120" w:after="120"/>
              <w:rPr>
                <w:sz w:val="16"/>
                <w:szCs w:val="16"/>
              </w:rPr>
            </w:pPr>
            <w:r w:rsidRPr="00C93102">
              <w:rPr>
                <w:sz w:val="16"/>
                <w:szCs w:val="16"/>
              </w:rPr>
              <w:t>informatyczny system monitorowania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39BE3637" w14:textId="77777777" w:rsidR="00981B7D" w:rsidRPr="00C93102" w:rsidRDefault="00981B7D" w:rsidP="009E3B80">
            <w:pPr>
              <w:snapToGrid w:val="0"/>
              <w:spacing w:before="120" w:after="120"/>
              <w:rPr>
                <w:sz w:val="16"/>
                <w:szCs w:val="16"/>
              </w:rPr>
            </w:pPr>
            <w:r w:rsidRPr="00C93102">
              <w:rPr>
                <w:sz w:val="16"/>
                <w:szCs w:val="16"/>
              </w:rPr>
              <w:t>1 rok</w:t>
            </w:r>
          </w:p>
        </w:tc>
      </w:tr>
      <w:tr w:rsidR="0035218B" w:rsidRPr="000841ED" w14:paraId="7BA812C6" w14:textId="77777777" w:rsidTr="0044667D">
        <w:trPr>
          <w:trHeight w:val="601"/>
        </w:trPr>
        <w:tc>
          <w:tcPr>
            <w:tcW w:w="445" w:type="dxa"/>
            <w:tcBorders>
              <w:top w:val="single" w:sz="4" w:space="0" w:color="000000"/>
              <w:left w:val="single" w:sz="4" w:space="0" w:color="000000"/>
              <w:bottom w:val="single" w:sz="4" w:space="0" w:color="000000"/>
            </w:tcBorders>
            <w:vAlign w:val="center"/>
          </w:tcPr>
          <w:p w14:paraId="1F9040D2" w14:textId="77777777" w:rsidR="0035218B" w:rsidRPr="00C93102" w:rsidRDefault="005709EA" w:rsidP="0044667D">
            <w:pPr>
              <w:snapToGrid w:val="0"/>
              <w:spacing w:before="120" w:after="120"/>
              <w:rPr>
                <w:sz w:val="16"/>
                <w:szCs w:val="16"/>
              </w:rPr>
            </w:pPr>
            <w:r>
              <w:rPr>
                <w:sz w:val="16"/>
                <w:szCs w:val="16"/>
              </w:rPr>
              <w:t>4</w:t>
            </w:r>
          </w:p>
        </w:tc>
        <w:tc>
          <w:tcPr>
            <w:tcW w:w="2126" w:type="dxa"/>
            <w:tcBorders>
              <w:top w:val="single" w:sz="4" w:space="0" w:color="000000"/>
              <w:left w:val="single" w:sz="4" w:space="0" w:color="000000"/>
              <w:bottom w:val="single" w:sz="4" w:space="0" w:color="000000"/>
            </w:tcBorders>
            <w:shd w:val="clear" w:color="auto" w:fill="auto"/>
            <w:vAlign w:val="center"/>
          </w:tcPr>
          <w:p w14:paraId="7C13713B" w14:textId="77777777" w:rsidR="0035218B" w:rsidRPr="00C93102" w:rsidRDefault="0035218B" w:rsidP="00270195">
            <w:pPr>
              <w:snapToGrid w:val="0"/>
              <w:spacing w:before="120" w:after="120"/>
              <w:rPr>
                <w:sz w:val="16"/>
                <w:szCs w:val="16"/>
              </w:rPr>
            </w:pPr>
            <w:r w:rsidRPr="00C93102">
              <w:rPr>
                <w:bCs/>
                <w:sz w:val="16"/>
                <w:szCs w:val="16"/>
              </w:rPr>
              <w:t>Liczba wspartych programistów</w:t>
            </w:r>
          </w:p>
        </w:tc>
        <w:tc>
          <w:tcPr>
            <w:tcW w:w="1134" w:type="dxa"/>
            <w:tcBorders>
              <w:top w:val="single" w:sz="4" w:space="0" w:color="000000"/>
              <w:left w:val="single" w:sz="4" w:space="0" w:color="000000"/>
              <w:bottom w:val="single" w:sz="4" w:space="0" w:color="000000"/>
            </w:tcBorders>
            <w:shd w:val="clear" w:color="auto" w:fill="auto"/>
            <w:vAlign w:val="center"/>
          </w:tcPr>
          <w:p w14:paraId="10EBE670" w14:textId="77777777" w:rsidR="0035218B" w:rsidRPr="00C93102" w:rsidRDefault="00EB17C1" w:rsidP="0044667D">
            <w:pPr>
              <w:snapToGrid w:val="0"/>
              <w:spacing w:before="120" w:after="120"/>
              <w:rPr>
                <w:sz w:val="16"/>
                <w:szCs w:val="16"/>
              </w:rPr>
            </w:pPr>
            <w:r>
              <w:rPr>
                <w:sz w:val="16"/>
                <w:szCs w:val="16"/>
              </w:rPr>
              <w:t>Osoby</w:t>
            </w:r>
          </w:p>
        </w:tc>
        <w:tc>
          <w:tcPr>
            <w:tcW w:w="992" w:type="dxa"/>
            <w:tcBorders>
              <w:top w:val="single" w:sz="4" w:space="0" w:color="000000"/>
              <w:left w:val="single" w:sz="4" w:space="0" w:color="000000"/>
              <w:bottom w:val="single" w:sz="4" w:space="0" w:color="000000"/>
            </w:tcBorders>
            <w:vAlign w:val="center"/>
          </w:tcPr>
          <w:p w14:paraId="44F40FDC" w14:textId="77777777" w:rsidR="0035218B" w:rsidRPr="00C93102" w:rsidRDefault="0035218B" w:rsidP="0044667D">
            <w:pPr>
              <w:snapToGrid w:val="0"/>
              <w:spacing w:before="120" w:after="120"/>
              <w:rPr>
                <w:sz w:val="16"/>
                <w:szCs w:val="16"/>
              </w:rPr>
            </w:pPr>
            <w:r w:rsidRPr="000841ED">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62113519" w14:textId="77777777" w:rsidR="0035218B" w:rsidRPr="00C93102" w:rsidRDefault="00832AAA" w:rsidP="0044667D">
            <w:pPr>
              <w:snapToGrid w:val="0"/>
              <w:spacing w:before="120" w:after="120"/>
              <w:rPr>
                <w:sz w:val="16"/>
                <w:szCs w:val="16"/>
              </w:rPr>
            </w:pPr>
            <w:r>
              <w:rPr>
                <w:sz w:val="16"/>
                <w:szCs w:val="16"/>
              </w:rPr>
              <w:t>R</w:t>
            </w:r>
            <w:r w:rsidR="0035218B" w:rsidRPr="00C93102">
              <w:rPr>
                <w:sz w:val="16"/>
                <w:szCs w:val="16"/>
              </w:rPr>
              <w:t>egiony słabiej rozwinięte</w:t>
            </w:r>
          </w:p>
        </w:tc>
        <w:tc>
          <w:tcPr>
            <w:tcW w:w="1134" w:type="dxa"/>
            <w:tcBorders>
              <w:top w:val="single" w:sz="4" w:space="0" w:color="000000"/>
              <w:left w:val="single" w:sz="4" w:space="0" w:color="000000"/>
              <w:bottom w:val="single" w:sz="4" w:space="0" w:color="000000"/>
            </w:tcBorders>
            <w:shd w:val="clear" w:color="auto" w:fill="auto"/>
            <w:vAlign w:val="center"/>
          </w:tcPr>
          <w:p w14:paraId="492EF98A" w14:textId="77777777" w:rsidR="0035218B" w:rsidRPr="00612486" w:rsidRDefault="00F1103A" w:rsidP="00270195">
            <w:pPr>
              <w:snapToGrid w:val="0"/>
              <w:spacing w:before="120" w:after="120"/>
              <w:rPr>
                <w:sz w:val="16"/>
                <w:szCs w:val="16"/>
              </w:rPr>
            </w:pPr>
            <w:r>
              <w:rPr>
                <w:sz w:val="16"/>
                <w:szCs w:val="16"/>
              </w:rPr>
              <w:t>3</w:t>
            </w:r>
            <w:r w:rsidR="00270195">
              <w:rPr>
                <w:sz w:val="16"/>
                <w:szCs w:val="16"/>
              </w:rPr>
              <w:t>52</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80DD5" w14:textId="77777777" w:rsidR="0035218B" w:rsidRPr="00F558DF" w:rsidRDefault="0035218B" w:rsidP="0044667D">
            <w:pPr>
              <w:snapToGrid w:val="0"/>
              <w:spacing w:before="120" w:after="120"/>
              <w:rPr>
                <w:sz w:val="16"/>
                <w:szCs w:val="16"/>
              </w:rPr>
            </w:pPr>
            <w:r w:rsidRPr="00F558DF">
              <w:rPr>
                <w:sz w:val="16"/>
                <w:szCs w:val="16"/>
              </w:rPr>
              <w:t>informatyczny system monitorowania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5DA77107" w14:textId="77777777" w:rsidR="0035218B" w:rsidRPr="000841ED" w:rsidRDefault="0035218B" w:rsidP="0044667D">
            <w:pPr>
              <w:snapToGrid w:val="0"/>
              <w:spacing w:before="120" w:after="120"/>
              <w:rPr>
                <w:sz w:val="16"/>
                <w:szCs w:val="16"/>
              </w:rPr>
            </w:pPr>
            <w:r w:rsidRPr="000841ED">
              <w:rPr>
                <w:sz w:val="16"/>
                <w:szCs w:val="16"/>
              </w:rPr>
              <w:t>1 rok</w:t>
            </w:r>
          </w:p>
        </w:tc>
      </w:tr>
      <w:tr w:rsidR="0035218B" w:rsidRPr="000841ED" w14:paraId="6BC94795" w14:textId="77777777" w:rsidTr="0044667D">
        <w:trPr>
          <w:trHeight w:val="601"/>
        </w:trPr>
        <w:tc>
          <w:tcPr>
            <w:tcW w:w="445" w:type="dxa"/>
            <w:tcBorders>
              <w:top w:val="single" w:sz="4" w:space="0" w:color="000000"/>
              <w:left w:val="single" w:sz="4" w:space="0" w:color="000000"/>
              <w:bottom w:val="single" w:sz="4" w:space="0" w:color="000000"/>
            </w:tcBorders>
            <w:vAlign w:val="center"/>
          </w:tcPr>
          <w:p w14:paraId="79E53215" w14:textId="77777777" w:rsidR="0035218B" w:rsidRPr="00C93102" w:rsidRDefault="005709EA" w:rsidP="0044667D">
            <w:pPr>
              <w:snapToGrid w:val="0"/>
              <w:spacing w:before="120" w:after="120"/>
              <w:rPr>
                <w:sz w:val="16"/>
                <w:szCs w:val="16"/>
              </w:rPr>
            </w:pPr>
            <w:r>
              <w:rPr>
                <w:sz w:val="16"/>
                <w:szCs w:val="16"/>
              </w:rPr>
              <w:t>5</w:t>
            </w:r>
          </w:p>
        </w:tc>
        <w:tc>
          <w:tcPr>
            <w:tcW w:w="2126" w:type="dxa"/>
            <w:tcBorders>
              <w:top w:val="single" w:sz="4" w:space="0" w:color="000000"/>
              <w:left w:val="single" w:sz="4" w:space="0" w:color="000000"/>
              <w:bottom w:val="single" w:sz="4" w:space="0" w:color="000000"/>
            </w:tcBorders>
            <w:shd w:val="clear" w:color="auto" w:fill="auto"/>
            <w:vAlign w:val="center"/>
          </w:tcPr>
          <w:p w14:paraId="68BF4F14" w14:textId="77777777" w:rsidR="0035218B" w:rsidRPr="00C93102" w:rsidRDefault="0035218B" w:rsidP="005A4E31">
            <w:pPr>
              <w:snapToGrid w:val="0"/>
              <w:spacing w:before="120" w:after="120"/>
              <w:rPr>
                <w:sz w:val="16"/>
                <w:szCs w:val="16"/>
              </w:rPr>
            </w:pPr>
            <w:r w:rsidRPr="00C93102">
              <w:rPr>
                <w:bCs/>
                <w:sz w:val="16"/>
                <w:szCs w:val="16"/>
              </w:rPr>
              <w:t>Liczba wspartych programistów</w:t>
            </w:r>
          </w:p>
        </w:tc>
        <w:tc>
          <w:tcPr>
            <w:tcW w:w="1134" w:type="dxa"/>
            <w:tcBorders>
              <w:top w:val="single" w:sz="4" w:space="0" w:color="000000"/>
              <w:left w:val="single" w:sz="4" w:space="0" w:color="000000"/>
              <w:bottom w:val="single" w:sz="4" w:space="0" w:color="000000"/>
            </w:tcBorders>
            <w:shd w:val="clear" w:color="auto" w:fill="auto"/>
            <w:vAlign w:val="center"/>
          </w:tcPr>
          <w:p w14:paraId="0E49B16C" w14:textId="77777777" w:rsidR="0035218B" w:rsidRPr="00C93102" w:rsidRDefault="00EB17C1" w:rsidP="0044667D">
            <w:pPr>
              <w:snapToGrid w:val="0"/>
              <w:spacing w:before="120" w:after="120"/>
              <w:rPr>
                <w:sz w:val="16"/>
                <w:szCs w:val="16"/>
              </w:rPr>
            </w:pPr>
            <w:r>
              <w:rPr>
                <w:sz w:val="16"/>
                <w:szCs w:val="16"/>
              </w:rPr>
              <w:t>Osoby</w:t>
            </w:r>
          </w:p>
        </w:tc>
        <w:tc>
          <w:tcPr>
            <w:tcW w:w="992" w:type="dxa"/>
            <w:tcBorders>
              <w:top w:val="single" w:sz="4" w:space="0" w:color="000000"/>
              <w:left w:val="single" w:sz="4" w:space="0" w:color="000000"/>
              <w:bottom w:val="single" w:sz="4" w:space="0" w:color="000000"/>
            </w:tcBorders>
            <w:vAlign w:val="center"/>
          </w:tcPr>
          <w:p w14:paraId="3C283914" w14:textId="77777777" w:rsidR="0035218B" w:rsidRPr="00C93102" w:rsidRDefault="0035218B" w:rsidP="0044667D">
            <w:pPr>
              <w:snapToGrid w:val="0"/>
              <w:spacing w:before="120" w:after="120"/>
              <w:rPr>
                <w:sz w:val="16"/>
                <w:szCs w:val="16"/>
              </w:rPr>
            </w:pPr>
            <w:r w:rsidRPr="000841ED">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6E227A9F" w14:textId="77777777" w:rsidR="0035218B" w:rsidRPr="00C93102" w:rsidRDefault="00832AAA" w:rsidP="0044667D">
            <w:pPr>
              <w:snapToGrid w:val="0"/>
              <w:spacing w:before="120" w:after="120"/>
              <w:rPr>
                <w:sz w:val="16"/>
                <w:szCs w:val="16"/>
              </w:rPr>
            </w:pPr>
            <w:r>
              <w:rPr>
                <w:sz w:val="16"/>
                <w:szCs w:val="16"/>
              </w:rPr>
              <w:t>R</w:t>
            </w:r>
            <w:r w:rsidR="0035218B" w:rsidRPr="00C93102">
              <w:rPr>
                <w:sz w:val="16"/>
                <w:szCs w:val="16"/>
              </w:rPr>
              <w:t xml:space="preserve">egion  </w:t>
            </w:r>
            <w:r w:rsidR="0035218B" w:rsidRPr="00C93102">
              <w:rPr>
                <w:sz w:val="16"/>
                <w:szCs w:val="16"/>
              </w:rPr>
              <w:br/>
              <w:t>lepiej rozwinięty</w:t>
            </w:r>
          </w:p>
        </w:tc>
        <w:tc>
          <w:tcPr>
            <w:tcW w:w="1134" w:type="dxa"/>
            <w:tcBorders>
              <w:top w:val="single" w:sz="4" w:space="0" w:color="000000"/>
              <w:left w:val="single" w:sz="4" w:space="0" w:color="000000"/>
              <w:bottom w:val="single" w:sz="4" w:space="0" w:color="000000"/>
            </w:tcBorders>
            <w:shd w:val="clear" w:color="auto" w:fill="auto"/>
            <w:vAlign w:val="center"/>
          </w:tcPr>
          <w:p w14:paraId="3BC7151B" w14:textId="77777777" w:rsidR="0035218B" w:rsidRPr="00612486" w:rsidRDefault="00270195" w:rsidP="0044667D">
            <w:pPr>
              <w:snapToGrid w:val="0"/>
              <w:spacing w:before="120" w:after="120"/>
              <w:rPr>
                <w:sz w:val="16"/>
                <w:szCs w:val="16"/>
              </w:rPr>
            </w:pPr>
            <w:r>
              <w:rPr>
                <w:sz w:val="16"/>
                <w:szCs w:val="16"/>
              </w:rPr>
              <w:t>27</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83A6" w14:textId="77777777" w:rsidR="0035218B" w:rsidRPr="00F558DF" w:rsidRDefault="0035218B" w:rsidP="0044667D">
            <w:pPr>
              <w:snapToGrid w:val="0"/>
              <w:spacing w:before="120" w:after="120"/>
              <w:rPr>
                <w:sz w:val="16"/>
                <w:szCs w:val="16"/>
              </w:rPr>
            </w:pPr>
            <w:r w:rsidRPr="00F558DF">
              <w:rPr>
                <w:sz w:val="16"/>
                <w:szCs w:val="16"/>
              </w:rPr>
              <w:t>informatyczny system monitorowa</w:t>
            </w:r>
            <w:r w:rsidRPr="00F558DF">
              <w:rPr>
                <w:sz w:val="16"/>
                <w:szCs w:val="16"/>
              </w:rPr>
              <w:lastRenderedPageBreak/>
              <w:t>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06A46527" w14:textId="77777777" w:rsidR="0035218B" w:rsidRPr="000841ED" w:rsidRDefault="0035218B" w:rsidP="0044667D">
            <w:pPr>
              <w:snapToGrid w:val="0"/>
              <w:spacing w:before="120" w:after="120"/>
              <w:rPr>
                <w:sz w:val="16"/>
                <w:szCs w:val="16"/>
              </w:rPr>
            </w:pPr>
            <w:r w:rsidRPr="000841ED">
              <w:rPr>
                <w:sz w:val="16"/>
                <w:szCs w:val="16"/>
              </w:rPr>
              <w:lastRenderedPageBreak/>
              <w:t>1 rok</w:t>
            </w:r>
          </w:p>
        </w:tc>
      </w:tr>
    </w:tbl>
    <w:p w14:paraId="23CC04BC" w14:textId="77777777" w:rsidR="00981B7D" w:rsidRPr="00C93102" w:rsidRDefault="00981B7D" w:rsidP="007B2A8E">
      <w:pPr>
        <w:rPr>
          <w:lang w:eastAsia="en-US" w:bidi="en-US"/>
        </w:rPr>
      </w:pPr>
    </w:p>
    <w:p w14:paraId="64DE5F76" w14:textId="77777777" w:rsidR="00B10EC8" w:rsidRDefault="00B10EC8" w:rsidP="00B10EC8">
      <w:pPr>
        <w:suppressAutoHyphens w:val="0"/>
        <w:spacing w:line="276" w:lineRule="auto"/>
        <w:ind w:left="360"/>
        <w:jc w:val="both"/>
        <w:rPr>
          <w:b/>
        </w:rPr>
      </w:pPr>
    </w:p>
    <w:p w14:paraId="4201106D" w14:textId="77777777" w:rsidR="00981B7D" w:rsidRPr="00C93102" w:rsidRDefault="00981B7D" w:rsidP="00981B7D">
      <w:pPr>
        <w:numPr>
          <w:ilvl w:val="0"/>
          <w:numId w:val="22"/>
        </w:numPr>
        <w:tabs>
          <w:tab w:val="clear" w:pos="720"/>
          <w:tab w:val="num" w:pos="284"/>
        </w:tabs>
        <w:suppressAutoHyphens w:val="0"/>
        <w:spacing w:line="276" w:lineRule="auto"/>
        <w:ind w:left="360"/>
        <w:jc w:val="both"/>
        <w:rPr>
          <w:b/>
        </w:rPr>
      </w:pPr>
      <w:r w:rsidRPr="00C93102">
        <w:rPr>
          <w:b/>
        </w:rPr>
        <w:t>Ramy wykonania dla osi priorytetowej III</w:t>
      </w:r>
    </w:p>
    <w:p w14:paraId="3DE00847" w14:textId="77777777" w:rsidR="006441E9" w:rsidRPr="00C93102" w:rsidRDefault="006441E9" w:rsidP="00C82662">
      <w:pPr>
        <w:suppressAutoHyphens w:val="0"/>
        <w:spacing w:line="276" w:lineRule="auto"/>
        <w:jc w:val="both"/>
        <w:rPr>
          <w:b/>
        </w:rPr>
      </w:pPr>
    </w:p>
    <w:p w14:paraId="56AA6E19" w14:textId="77777777" w:rsidR="004B25F8" w:rsidRDefault="004B25F8" w:rsidP="00A72CA1">
      <w:pPr>
        <w:pStyle w:val="Legenda"/>
        <w:keepNext/>
      </w:pPr>
      <w:r>
        <w:t xml:space="preserve">Tabela </w:t>
      </w:r>
      <w:fldSimple w:instr=" SEQ Tabela \* ARABIC ">
        <w:r w:rsidR="004470BF">
          <w:rPr>
            <w:noProof/>
          </w:rPr>
          <w:t>15</w:t>
        </w:r>
      </w:fldSimple>
      <w:r>
        <w:t xml:space="preserve"> Ramy wykonania dla osi priorytetowej III</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6"/>
        <w:gridCol w:w="1134"/>
        <w:gridCol w:w="709"/>
        <w:gridCol w:w="709"/>
        <w:gridCol w:w="907"/>
        <w:gridCol w:w="737"/>
        <w:gridCol w:w="708"/>
        <w:gridCol w:w="907"/>
        <w:gridCol w:w="1417"/>
      </w:tblGrid>
      <w:tr w:rsidR="004B25F8" w:rsidRPr="00C93102" w14:paraId="39BD8E9E" w14:textId="77777777" w:rsidTr="004B25F8">
        <w:tc>
          <w:tcPr>
            <w:tcW w:w="1418" w:type="dxa"/>
            <w:vAlign w:val="center"/>
          </w:tcPr>
          <w:p w14:paraId="634E9AE8" w14:textId="77777777" w:rsidR="004B25F8" w:rsidRPr="00C93102" w:rsidRDefault="004B25F8" w:rsidP="004B25F8">
            <w:pPr>
              <w:tabs>
                <w:tab w:val="left" w:pos="0"/>
                <w:tab w:val="left" w:pos="284"/>
              </w:tabs>
              <w:spacing w:before="120" w:after="120"/>
              <w:rPr>
                <w:b/>
                <w:sz w:val="16"/>
                <w:szCs w:val="16"/>
              </w:rPr>
            </w:pPr>
            <w:r>
              <w:rPr>
                <w:b/>
                <w:sz w:val="16"/>
                <w:szCs w:val="16"/>
              </w:rPr>
              <w:t>Rodzaj wskaźnika (</w:t>
            </w:r>
            <w:r w:rsidRPr="00C93102">
              <w:rPr>
                <w:b/>
                <w:sz w:val="16"/>
                <w:szCs w:val="16"/>
              </w:rPr>
              <w:t>Kluczowy etap wdrażania, wskaźnik</w:t>
            </w:r>
            <w:r>
              <w:rPr>
                <w:b/>
                <w:sz w:val="16"/>
                <w:szCs w:val="16"/>
              </w:rPr>
              <w:t xml:space="preserve"> finansowy, wskaźnik</w:t>
            </w:r>
            <w:r w:rsidRPr="00C93102">
              <w:rPr>
                <w:b/>
                <w:sz w:val="16"/>
                <w:szCs w:val="16"/>
              </w:rPr>
              <w:t xml:space="preserve"> produktu</w:t>
            </w:r>
            <w:r>
              <w:rPr>
                <w:b/>
                <w:sz w:val="16"/>
                <w:szCs w:val="16"/>
              </w:rPr>
              <w:t xml:space="preserve"> lub w stosownych przypadkach</w:t>
            </w:r>
            <w:r w:rsidRPr="00C93102">
              <w:rPr>
                <w:b/>
                <w:sz w:val="16"/>
                <w:szCs w:val="16"/>
              </w:rPr>
              <w:t xml:space="preserve">  wskaźnik,  rezultatu</w:t>
            </w:r>
            <w:r>
              <w:rPr>
                <w:b/>
                <w:sz w:val="16"/>
                <w:szCs w:val="16"/>
              </w:rPr>
              <w:t>)</w:t>
            </w:r>
          </w:p>
        </w:tc>
        <w:tc>
          <w:tcPr>
            <w:tcW w:w="426" w:type="dxa"/>
            <w:vAlign w:val="center"/>
          </w:tcPr>
          <w:p w14:paraId="5999B0B6" w14:textId="77777777" w:rsidR="004B25F8" w:rsidRPr="00C93102" w:rsidRDefault="004B25F8" w:rsidP="009E3B80">
            <w:pPr>
              <w:tabs>
                <w:tab w:val="left" w:pos="0"/>
                <w:tab w:val="left" w:pos="284"/>
              </w:tabs>
              <w:spacing w:before="120" w:after="120"/>
              <w:rPr>
                <w:b/>
                <w:sz w:val="16"/>
                <w:szCs w:val="16"/>
              </w:rPr>
            </w:pPr>
            <w:proofErr w:type="spellStart"/>
            <w:r>
              <w:rPr>
                <w:b/>
                <w:sz w:val="16"/>
                <w:szCs w:val="16"/>
              </w:rPr>
              <w:t>Lp</w:t>
            </w:r>
            <w:proofErr w:type="spellEnd"/>
          </w:p>
        </w:tc>
        <w:tc>
          <w:tcPr>
            <w:tcW w:w="1134" w:type="dxa"/>
            <w:vAlign w:val="center"/>
          </w:tcPr>
          <w:p w14:paraId="781D2EAC" w14:textId="77777777" w:rsidR="004B25F8" w:rsidRPr="00C93102" w:rsidRDefault="004B25F8" w:rsidP="009E3B80">
            <w:pPr>
              <w:tabs>
                <w:tab w:val="left" w:pos="0"/>
                <w:tab w:val="left" w:pos="284"/>
              </w:tabs>
              <w:spacing w:before="120" w:after="120"/>
              <w:rPr>
                <w:b/>
                <w:sz w:val="16"/>
                <w:szCs w:val="16"/>
              </w:rPr>
            </w:pPr>
            <w:r>
              <w:rPr>
                <w:b/>
                <w:sz w:val="16"/>
                <w:szCs w:val="16"/>
              </w:rPr>
              <w:t>Wskaźnik lub kluczowy etap wdrażania</w:t>
            </w:r>
          </w:p>
        </w:tc>
        <w:tc>
          <w:tcPr>
            <w:tcW w:w="709" w:type="dxa"/>
            <w:vAlign w:val="center"/>
          </w:tcPr>
          <w:p w14:paraId="129486A8" w14:textId="77777777" w:rsidR="004B25F8" w:rsidRPr="00C93102" w:rsidRDefault="004B25F8" w:rsidP="009E3B80">
            <w:pPr>
              <w:tabs>
                <w:tab w:val="left" w:pos="0"/>
                <w:tab w:val="left" w:pos="284"/>
              </w:tabs>
              <w:spacing w:before="120" w:after="120"/>
              <w:rPr>
                <w:b/>
                <w:sz w:val="16"/>
                <w:szCs w:val="16"/>
              </w:rPr>
            </w:pPr>
            <w:r w:rsidRPr="00C93102">
              <w:rPr>
                <w:b/>
                <w:sz w:val="16"/>
                <w:szCs w:val="16"/>
              </w:rPr>
              <w:t>Jednostka pomiaru</w:t>
            </w:r>
          </w:p>
        </w:tc>
        <w:tc>
          <w:tcPr>
            <w:tcW w:w="709" w:type="dxa"/>
            <w:vAlign w:val="center"/>
          </w:tcPr>
          <w:p w14:paraId="66FE8C68" w14:textId="77777777" w:rsidR="004B25F8" w:rsidRPr="00C93102" w:rsidRDefault="004B25F8" w:rsidP="009E3B80">
            <w:pPr>
              <w:tabs>
                <w:tab w:val="left" w:pos="0"/>
                <w:tab w:val="left" w:pos="284"/>
              </w:tabs>
              <w:spacing w:before="120" w:after="120"/>
              <w:rPr>
                <w:b/>
                <w:sz w:val="16"/>
                <w:szCs w:val="16"/>
              </w:rPr>
            </w:pPr>
            <w:r w:rsidRPr="00C93102">
              <w:rPr>
                <w:b/>
                <w:sz w:val="16"/>
                <w:szCs w:val="16"/>
              </w:rPr>
              <w:t>Fundusz</w:t>
            </w:r>
          </w:p>
        </w:tc>
        <w:tc>
          <w:tcPr>
            <w:tcW w:w="907" w:type="dxa"/>
            <w:vAlign w:val="center"/>
          </w:tcPr>
          <w:p w14:paraId="4E5D6685" w14:textId="77777777" w:rsidR="004B25F8" w:rsidRPr="00C93102" w:rsidRDefault="004B25F8" w:rsidP="009E3B80">
            <w:pPr>
              <w:tabs>
                <w:tab w:val="left" w:pos="0"/>
                <w:tab w:val="left" w:pos="284"/>
              </w:tabs>
              <w:spacing w:before="120" w:after="120"/>
              <w:rPr>
                <w:b/>
                <w:sz w:val="16"/>
                <w:szCs w:val="16"/>
              </w:rPr>
            </w:pPr>
            <w:r w:rsidRPr="00C93102">
              <w:rPr>
                <w:b/>
                <w:sz w:val="16"/>
                <w:szCs w:val="16"/>
              </w:rPr>
              <w:t>Kategoria regionu</w:t>
            </w:r>
          </w:p>
        </w:tc>
        <w:tc>
          <w:tcPr>
            <w:tcW w:w="737" w:type="dxa"/>
            <w:vAlign w:val="center"/>
          </w:tcPr>
          <w:p w14:paraId="7032D601" w14:textId="77777777" w:rsidR="004B25F8" w:rsidRPr="00C93102" w:rsidRDefault="004B25F8" w:rsidP="009E3B80">
            <w:pPr>
              <w:tabs>
                <w:tab w:val="left" w:pos="0"/>
                <w:tab w:val="left" w:pos="284"/>
              </w:tabs>
              <w:spacing w:before="120" w:after="120"/>
              <w:rPr>
                <w:b/>
                <w:sz w:val="16"/>
                <w:szCs w:val="16"/>
              </w:rPr>
            </w:pPr>
            <w:r w:rsidRPr="00C93102">
              <w:rPr>
                <w:b/>
                <w:sz w:val="16"/>
                <w:szCs w:val="16"/>
              </w:rPr>
              <w:t>Cel pośredni (2018)</w:t>
            </w:r>
          </w:p>
        </w:tc>
        <w:tc>
          <w:tcPr>
            <w:tcW w:w="708" w:type="dxa"/>
            <w:vAlign w:val="center"/>
          </w:tcPr>
          <w:p w14:paraId="6948CE76" w14:textId="77777777" w:rsidR="004B25F8" w:rsidRPr="00C93102" w:rsidRDefault="004B25F8" w:rsidP="009E3B80">
            <w:pPr>
              <w:tabs>
                <w:tab w:val="left" w:pos="0"/>
                <w:tab w:val="left" w:pos="284"/>
              </w:tabs>
              <w:spacing w:before="120" w:after="120"/>
              <w:rPr>
                <w:b/>
                <w:sz w:val="16"/>
                <w:szCs w:val="16"/>
              </w:rPr>
            </w:pPr>
            <w:r w:rsidRPr="00C93102">
              <w:rPr>
                <w:b/>
                <w:sz w:val="16"/>
                <w:szCs w:val="16"/>
              </w:rPr>
              <w:t>Cel końcowy (2023)</w:t>
            </w:r>
          </w:p>
        </w:tc>
        <w:tc>
          <w:tcPr>
            <w:tcW w:w="907" w:type="dxa"/>
            <w:vAlign w:val="center"/>
          </w:tcPr>
          <w:p w14:paraId="29256680" w14:textId="77777777" w:rsidR="004B25F8" w:rsidRPr="00C93102" w:rsidRDefault="004B25F8" w:rsidP="009E3B80">
            <w:pPr>
              <w:tabs>
                <w:tab w:val="left" w:pos="0"/>
                <w:tab w:val="left" w:pos="284"/>
              </w:tabs>
              <w:spacing w:before="120" w:after="120"/>
              <w:rPr>
                <w:b/>
                <w:sz w:val="16"/>
                <w:szCs w:val="16"/>
              </w:rPr>
            </w:pPr>
            <w:r w:rsidRPr="00C93102">
              <w:rPr>
                <w:b/>
                <w:sz w:val="16"/>
                <w:szCs w:val="16"/>
              </w:rPr>
              <w:t>Źródło danych</w:t>
            </w:r>
          </w:p>
        </w:tc>
        <w:tc>
          <w:tcPr>
            <w:tcW w:w="1417" w:type="dxa"/>
            <w:vAlign w:val="center"/>
          </w:tcPr>
          <w:p w14:paraId="1ADA09FA" w14:textId="77777777" w:rsidR="004B25F8" w:rsidRPr="00C93102" w:rsidRDefault="004B25F8" w:rsidP="009E3B80">
            <w:pPr>
              <w:tabs>
                <w:tab w:val="left" w:pos="0"/>
                <w:tab w:val="left" w:pos="284"/>
              </w:tabs>
              <w:spacing w:before="120" w:after="120"/>
              <w:rPr>
                <w:b/>
                <w:sz w:val="16"/>
                <w:szCs w:val="16"/>
              </w:rPr>
            </w:pPr>
            <w:r w:rsidRPr="00C93102">
              <w:rPr>
                <w:b/>
                <w:sz w:val="16"/>
                <w:szCs w:val="16"/>
              </w:rPr>
              <w:t>Wyjaśnienie adekwatności wskaźnika</w:t>
            </w:r>
          </w:p>
        </w:tc>
      </w:tr>
      <w:tr w:rsidR="005709EA" w:rsidRPr="00C93102" w14:paraId="4B0F7DD8" w14:textId="77777777" w:rsidTr="00BD5632">
        <w:tc>
          <w:tcPr>
            <w:tcW w:w="1418" w:type="dxa"/>
            <w:vAlign w:val="center"/>
          </w:tcPr>
          <w:p w14:paraId="38151239" w14:textId="77777777" w:rsidR="005709EA" w:rsidRPr="00C93102" w:rsidRDefault="005709EA" w:rsidP="009E3B80">
            <w:pPr>
              <w:tabs>
                <w:tab w:val="left" w:pos="0"/>
                <w:tab w:val="left" w:pos="284"/>
              </w:tabs>
              <w:spacing w:before="120" w:after="120"/>
              <w:rPr>
                <w:sz w:val="16"/>
                <w:szCs w:val="16"/>
              </w:rPr>
            </w:pPr>
            <w:r>
              <w:rPr>
                <w:sz w:val="16"/>
                <w:szCs w:val="16"/>
              </w:rPr>
              <w:t>Wskaźnik produktu</w:t>
            </w:r>
          </w:p>
        </w:tc>
        <w:tc>
          <w:tcPr>
            <w:tcW w:w="426" w:type="dxa"/>
            <w:vAlign w:val="center"/>
          </w:tcPr>
          <w:p w14:paraId="1B68F1D8" w14:textId="77777777" w:rsidR="005709EA" w:rsidRDefault="005709EA" w:rsidP="009E3B80">
            <w:pPr>
              <w:tabs>
                <w:tab w:val="left" w:pos="0"/>
                <w:tab w:val="left" w:pos="284"/>
              </w:tabs>
              <w:spacing w:before="120" w:after="120"/>
              <w:rPr>
                <w:sz w:val="16"/>
                <w:szCs w:val="16"/>
              </w:rPr>
            </w:pPr>
            <w:r>
              <w:rPr>
                <w:sz w:val="16"/>
                <w:szCs w:val="16"/>
              </w:rPr>
              <w:t>1</w:t>
            </w:r>
          </w:p>
        </w:tc>
        <w:tc>
          <w:tcPr>
            <w:tcW w:w="1134" w:type="dxa"/>
            <w:vAlign w:val="center"/>
          </w:tcPr>
          <w:p w14:paraId="2412BCD8" w14:textId="77777777" w:rsidR="005709EA" w:rsidRPr="00C93102" w:rsidRDefault="005709EA" w:rsidP="005709EA">
            <w:pPr>
              <w:tabs>
                <w:tab w:val="left" w:pos="0"/>
                <w:tab w:val="left" w:pos="284"/>
              </w:tabs>
              <w:spacing w:before="120" w:after="120"/>
              <w:rPr>
                <w:rFonts w:cs="Calibri"/>
                <w:sz w:val="16"/>
                <w:szCs w:val="16"/>
              </w:rPr>
            </w:pPr>
            <w:r w:rsidRPr="00C93102">
              <w:rPr>
                <w:sz w:val="16"/>
                <w:szCs w:val="16"/>
              </w:rPr>
              <w:t xml:space="preserve">Liczba osób objętych </w:t>
            </w:r>
            <w:r>
              <w:rPr>
                <w:sz w:val="16"/>
                <w:szCs w:val="16"/>
              </w:rPr>
              <w:t xml:space="preserve">działaniami </w:t>
            </w:r>
            <w:r w:rsidRPr="00C93102">
              <w:rPr>
                <w:sz w:val="16"/>
                <w:szCs w:val="16"/>
              </w:rPr>
              <w:t>szkoleni</w:t>
            </w:r>
            <w:r>
              <w:rPr>
                <w:sz w:val="16"/>
                <w:szCs w:val="16"/>
              </w:rPr>
              <w:t>owymi w</w:t>
            </w:r>
            <w:r w:rsidRPr="00C93102">
              <w:rPr>
                <w:sz w:val="16"/>
                <w:szCs w:val="16"/>
              </w:rPr>
              <w:t xml:space="preserve"> zakresie </w:t>
            </w:r>
            <w:r>
              <w:rPr>
                <w:sz w:val="16"/>
                <w:szCs w:val="16"/>
              </w:rPr>
              <w:t xml:space="preserve">korzystania z </w:t>
            </w:r>
            <w:proofErr w:type="spellStart"/>
            <w:r>
              <w:rPr>
                <w:sz w:val="16"/>
                <w:szCs w:val="16"/>
              </w:rPr>
              <w:t>internetu</w:t>
            </w:r>
            <w:proofErr w:type="spellEnd"/>
            <w:r>
              <w:rPr>
                <w:sz w:val="16"/>
                <w:szCs w:val="16"/>
              </w:rPr>
              <w:t xml:space="preserve"> (w tym e-usług)</w:t>
            </w:r>
          </w:p>
        </w:tc>
        <w:tc>
          <w:tcPr>
            <w:tcW w:w="709" w:type="dxa"/>
            <w:vAlign w:val="center"/>
          </w:tcPr>
          <w:p w14:paraId="7DE367FB" w14:textId="77777777" w:rsidR="005709EA" w:rsidRDefault="005709EA" w:rsidP="009E3B80">
            <w:pPr>
              <w:tabs>
                <w:tab w:val="left" w:pos="0"/>
                <w:tab w:val="left" w:pos="284"/>
              </w:tabs>
              <w:spacing w:before="120" w:after="120"/>
              <w:rPr>
                <w:sz w:val="16"/>
                <w:szCs w:val="16"/>
              </w:rPr>
            </w:pPr>
            <w:r w:rsidRPr="00C93102">
              <w:rPr>
                <w:sz w:val="16"/>
                <w:szCs w:val="16"/>
              </w:rPr>
              <w:t>Osoby</w:t>
            </w:r>
          </w:p>
        </w:tc>
        <w:tc>
          <w:tcPr>
            <w:tcW w:w="709" w:type="dxa"/>
            <w:vAlign w:val="center"/>
          </w:tcPr>
          <w:p w14:paraId="18190D42" w14:textId="77777777" w:rsidR="005709EA" w:rsidRPr="00C93102" w:rsidRDefault="005709EA" w:rsidP="009E3B80">
            <w:pPr>
              <w:tabs>
                <w:tab w:val="left" w:pos="0"/>
                <w:tab w:val="left" w:pos="284"/>
              </w:tabs>
              <w:spacing w:before="120" w:after="120"/>
              <w:rPr>
                <w:sz w:val="16"/>
                <w:szCs w:val="16"/>
              </w:rPr>
            </w:pPr>
            <w:r w:rsidRPr="00C93102">
              <w:rPr>
                <w:sz w:val="16"/>
                <w:szCs w:val="16"/>
              </w:rPr>
              <w:t>EFRR</w:t>
            </w:r>
          </w:p>
        </w:tc>
        <w:tc>
          <w:tcPr>
            <w:tcW w:w="907" w:type="dxa"/>
            <w:vAlign w:val="center"/>
          </w:tcPr>
          <w:p w14:paraId="141E673C" w14:textId="77777777" w:rsidR="005709EA" w:rsidRDefault="005709EA" w:rsidP="009E3B80">
            <w:pPr>
              <w:tabs>
                <w:tab w:val="left" w:pos="0"/>
                <w:tab w:val="left" w:pos="284"/>
              </w:tabs>
              <w:spacing w:before="120" w:after="120"/>
              <w:rPr>
                <w:sz w:val="16"/>
                <w:szCs w:val="16"/>
              </w:rPr>
            </w:pPr>
            <w:r>
              <w:rPr>
                <w:sz w:val="16"/>
                <w:szCs w:val="16"/>
              </w:rPr>
              <w:t>R</w:t>
            </w:r>
            <w:r w:rsidRPr="00C93102">
              <w:rPr>
                <w:sz w:val="16"/>
                <w:szCs w:val="16"/>
              </w:rPr>
              <w:t>egiony słabiej rozwinięte</w:t>
            </w:r>
          </w:p>
        </w:tc>
        <w:tc>
          <w:tcPr>
            <w:tcW w:w="737" w:type="dxa"/>
            <w:vAlign w:val="center"/>
          </w:tcPr>
          <w:p w14:paraId="6D6B1C7F" w14:textId="77777777" w:rsidR="005709EA" w:rsidRDefault="005709EA" w:rsidP="007B0F15">
            <w:pPr>
              <w:tabs>
                <w:tab w:val="left" w:pos="0"/>
                <w:tab w:val="left" w:pos="284"/>
              </w:tabs>
              <w:spacing w:before="120" w:after="120"/>
              <w:rPr>
                <w:sz w:val="16"/>
                <w:szCs w:val="16"/>
              </w:rPr>
            </w:pPr>
            <w:r>
              <w:rPr>
                <w:sz w:val="16"/>
                <w:szCs w:val="16"/>
              </w:rPr>
              <w:t>0</w:t>
            </w:r>
          </w:p>
        </w:tc>
        <w:tc>
          <w:tcPr>
            <w:tcW w:w="708" w:type="dxa"/>
            <w:vAlign w:val="center"/>
          </w:tcPr>
          <w:p w14:paraId="41311AB7" w14:textId="77777777" w:rsidR="005709EA" w:rsidRDefault="00087927" w:rsidP="00E23AAB">
            <w:pPr>
              <w:tabs>
                <w:tab w:val="left" w:pos="0"/>
                <w:tab w:val="left" w:pos="284"/>
              </w:tabs>
              <w:spacing w:before="120" w:after="120"/>
              <w:rPr>
                <w:sz w:val="16"/>
                <w:szCs w:val="16"/>
              </w:rPr>
            </w:pPr>
            <w:r>
              <w:rPr>
                <w:sz w:val="16"/>
                <w:szCs w:val="16"/>
              </w:rPr>
              <w:t>407 342</w:t>
            </w:r>
          </w:p>
        </w:tc>
        <w:tc>
          <w:tcPr>
            <w:tcW w:w="907" w:type="dxa"/>
            <w:vAlign w:val="center"/>
          </w:tcPr>
          <w:p w14:paraId="13DAAB96" w14:textId="77777777" w:rsidR="005709EA" w:rsidRPr="00C93102" w:rsidRDefault="005709EA" w:rsidP="009E3B80">
            <w:pPr>
              <w:tabs>
                <w:tab w:val="left" w:pos="0"/>
                <w:tab w:val="left" w:pos="284"/>
              </w:tabs>
              <w:spacing w:before="120" w:after="120"/>
              <w:rPr>
                <w:sz w:val="16"/>
                <w:szCs w:val="16"/>
              </w:rPr>
            </w:pPr>
            <w:r w:rsidRPr="00C93102">
              <w:rPr>
                <w:sz w:val="16"/>
                <w:szCs w:val="16"/>
              </w:rPr>
              <w:t>informatyczny system monitorowania programu</w:t>
            </w:r>
          </w:p>
        </w:tc>
        <w:tc>
          <w:tcPr>
            <w:tcW w:w="1417" w:type="dxa"/>
            <w:vAlign w:val="center"/>
          </w:tcPr>
          <w:p w14:paraId="46F54972" w14:textId="77777777" w:rsidR="005709EA" w:rsidRPr="00C93102" w:rsidRDefault="00B1194C" w:rsidP="009E3B80">
            <w:pPr>
              <w:tabs>
                <w:tab w:val="left" w:pos="0"/>
                <w:tab w:val="left" w:pos="284"/>
              </w:tabs>
              <w:spacing w:before="120" w:after="120"/>
              <w:rPr>
                <w:sz w:val="16"/>
                <w:szCs w:val="16"/>
              </w:rPr>
            </w:pPr>
            <w:r w:rsidRPr="001725CD">
              <w:rPr>
                <w:rFonts w:eastAsia="Calibri"/>
                <w:sz w:val="16"/>
                <w:szCs w:val="16"/>
              </w:rPr>
              <w:t>Wskaźnik mierzy postęp w realizacji celu osi</w:t>
            </w:r>
          </w:p>
        </w:tc>
      </w:tr>
      <w:tr w:rsidR="005709EA" w:rsidRPr="00C93102" w14:paraId="37AEE3BA" w14:textId="77777777" w:rsidTr="004B25F8">
        <w:tc>
          <w:tcPr>
            <w:tcW w:w="1418" w:type="dxa"/>
            <w:vAlign w:val="center"/>
          </w:tcPr>
          <w:p w14:paraId="2C5BA2BC" w14:textId="77777777" w:rsidR="005709EA" w:rsidRPr="00C93102" w:rsidRDefault="005709EA" w:rsidP="009E3B80">
            <w:pPr>
              <w:tabs>
                <w:tab w:val="left" w:pos="0"/>
                <w:tab w:val="left" w:pos="284"/>
              </w:tabs>
              <w:spacing w:before="120" w:after="120"/>
              <w:rPr>
                <w:sz w:val="16"/>
                <w:szCs w:val="16"/>
              </w:rPr>
            </w:pPr>
            <w:r>
              <w:rPr>
                <w:sz w:val="16"/>
                <w:szCs w:val="16"/>
              </w:rPr>
              <w:t>KEW</w:t>
            </w:r>
          </w:p>
        </w:tc>
        <w:tc>
          <w:tcPr>
            <w:tcW w:w="426" w:type="dxa"/>
            <w:vAlign w:val="center"/>
          </w:tcPr>
          <w:p w14:paraId="527EC2EA" w14:textId="77777777" w:rsidR="005709EA" w:rsidRDefault="005709EA" w:rsidP="009E3B80">
            <w:pPr>
              <w:tabs>
                <w:tab w:val="left" w:pos="0"/>
                <w:tab w:val="left" w:pos="284"/>
              </w:tabs>
              <w:spacing w:before="120" w:after="120"/>
              <w:rPr>
                <w:sz w:val="16"/>
                <w:szCs w:val="16"/>
              </w:rPr>
            </w:pPr>
            <w:r>
              <w:rPr>
                <w:sz w:val="16"/>
                <w:szCs w:val="16"/>
              </w:rPr>
              <w:t>2</w:t>
            </w:r>
          </w:p>
        </w:tc>
        <w:tc>
          <w:tcPr>
            <w:tcW w:w="1134" w:type="dxa"/>
            <w:vAlign w:val="center"/>
          </w:tcPr>
          <w:p w14:paraId="640862D2" w14:textId="77777777" w:rsidR="005709EA" w:rsidRPr="00C93102" w:rsidRDefault="005709EA" w:rsidP="009E3B80">
            <w:pPr>
              <w:tabs>
                <w:tab w:val="left" w:pos="0"/>
                <w:tab w:val="left" w:pos="284"/>
              </w:tabs>
              <w:spacing w:before="120" w:after="120"/>
              <w:rPr>
                <w:rFonts w:cs="Calibri"/>
                <w:sz w:val="16"/>
                <w:szCs w:val="16"/>
              </w:rPr>
            </w:pPr>
            <w:r w:rsidRPr="00C93102">
              <w:rPr>
                <w:sz w:val="16"/>
                <w:szCs w:val="16"/>
              </w:rPr>
              <w:t xml:space="preserve">Liczba osób objętych </w:t>
            </w:r>
            <w:r>
              <w:rPr>
                <w:sz w:val="16"/>
                <w:szCs w:val="16"/>
              </w:rPr>
              <w:t xml:space="preserve">działaniami </w:t>
            </w:r>
            <w:r w:rsidRPr="00C93102">
              <w:rPr>
                <w:sz w:val="16"/>
                <w:szCs w:val="16"/>
              </w:rPr>
              <w:t>szkoleni</w:t>
            </w:r>
            <w:r>
              <w:rPr>
                <w:sz w:val="16"/>
                <w:szCs w:val="16"/>
              </w:rPr>
              <w:t>owymi w</w:t>
            </w:r>
            <w:r w:rsidRPr="00C93102">
              <w:rPr>
                <w:sz w:val="16"/>
                <w:szCs w:val="16"/>
              </w:rPr>
              <w:t xml:space="preserve"> zakresie </w:t>
            </w:r>
            <w:r>
              <w:rPr>
                <w:sz w:val="16"/>
                <w:szCs w:val="16"/>
              </w:rPr>
              <w:t xml:space="preserve">korzystania z </w:t>
            </w:r>
            <w:proofErr w:type="spellStart"/>
            <w:r>
              <w:rPr>
                <w:sz w:val="16"/>
                <w:szCs w:val="16"/>
              </w:rPr>
              <w:t>internetu</w:t>
            </w:r>
            <w:proofErr w:type="spellEnd"/>
            <w:r>
              <w:rPr>
                <w:sz w:val="16"/>
                <w:szCs w:val="16"/>
              </w:rPr>
              <w:t xml:space="preserve"> (w tym e-usług)</w:t>
            </w:r>
            <w:r w:rsidR="003F3D2E">
              <w:rPr>
                <w:sz w:val="16"/>
                <w:szCs w:val="16"/>
              </w:rPr>
              <w:t xml:space="preserve"> </w:t>
            </w:r>
            <w:r w:rsidR="003F3D2E" w:rsidRPr="00B66226">
              <w:rPr>
                <w:rFonts w:eastAsia="Calibri"/>
                <w:sz w:val="16"/>
                <w:szCs w:val="16"/>
                <w:lang w:eastAsia="en-US"/>
              </w:rPr>
              <w:t>na podstawie wartości docelowej z zawartych umów o dofinansowanie projektów</w:t>
            </w:r>
          </w:p>
        </w:tc>
        <w:tc>
          <w:tcPr>
            <w:tcW w:w="709" w:type="dxa"/>
            <w:vAlign w:val="center"/>
          </w:tcPr>
          <w:p w14:paraId="30C40DFF" w14:textId="77777777" w:rsidR="005709EA" w:rsidRDefault="005709EA" w:rsidP="009E3B80">
            <w:pPr>
              <w:tabs>
                <w:tab w:val="left" w:pos="0"/>
                <w:tab w:val="left" w:pos="284"/>
              </w:tabs>
              <w:spacing w:before="120" w:after="120"/>
              <w:rPr>
                <w:sz w:val="16"/>
                <w:szCs w:val="16"/>
              </w:rPr>
            </w:pPr>
            <w:r>
              <w:rPr>
                <w:sz w:val="16"/>
                <w:szCs w:val="16"/>
              </w:rPr>
              <w:t>Osoby</w:t>
            </w:r>
          </w:p>
        </w:tc>
        <w:tc>
          <w:tcPr>
            <w:tcW w:w="709" w:type="dxa"/>
            <w:vAlign w:val="center"/>
          </w:tcPr>
          <w:p w14:paraId="6C59C534" w14:textId="77777777" w:rsidR="005709EA" w:rsidRPr="00C93102" w:rsidRDefault="005709EA" w:rsidP="009E3B80">
            <w:pPr>
              <w:tabs>
                <w:tab w:val="left" w:pos="0"/>
                <w:tab w:val="left" w:pos="284"/>
              </w:tabs>
              <w:spacing w:before="120" w:after="120"/>
              <w:rPr>
                <w:sz w:val="16"/>
                <w:szCs w:val="16"/>
              </w:rPr>
            </w:pPr>
            <w:r>
              <w:rPr>
                <w:sz w:val="16"/>
                <w:szCs w:val="16"/>
              </w:rPr>
              <w:t>EFRR</w:t>
            </w:r>
          </w:p>
        </w:tc>
        <w:tc>
          <w:tcPr>
            <w:tcW w:w="907" w:type="dxa"/>
            <w:vAlign w:val="center"/>
          </w:tcPr>
          <w:p w14:paraId="4AEF465D" w14:textId="77777777" w:rsidR="005709EA" w:rsidRDefault="005709EA" w:rsidP="009E3B80">
            <w:pPr>
              <w:tabs>
                <w:tab w:val="left" w:pos="0"/>
                <w:tab w:val="left" w:pos="284"/>
              </w:tabs>
              <w:spacing w:before="120" w:after="120"/>
              <w:rPr>
                <w:sz w:val="16"/>
                <w:szCs w:val="16"/>
              </w:rPr>
            </w:pPr>
            <w:r>
              <w:rPr>
                <w:sz w:val="16"/>
                <w:szCs w:val="16"/>
              </w:rPr>
              <w:t>R</w:t>
            </w:r>
            <w:r w:rsidRPr="00C93102">
              <w:rPr>
                <w:sz w:val="16"/>
                <w:szCs w:val="16"/>
              </w:rPr>
              <w:t>egiony słabiej rozwinięte</w:t>
            </w:r>
          </w:p>
        </w:tc>
        <w:tc>
          <w:tcPr>
            <w:tcW w:w="737" w:type="dxa"/>
            <w:vAlign w:val="center"/>
          </w:tcPr>
          <w:p w14:paraId="586B3BF8" w14:textId="77777777" w:rsidR="005709EA" w:rsidRDefault="00392BDF" w:rsidP="009E3B80">
            <w:pPr>
              <w:tabs>
                <w:tab w:val="left" w:pos="0"/>
                <w:tab w:val="left" w:pos="284"/>
              </w:tabs>
              <w:spacing w:before="120" w:after="120"/>
              <w:rPr>
                <w:sz w:val="16"/>
                <w:szCs w:val="16"/>
              </w:rPr>
            </w:pPr>
            <w:r>
              <w:rPr>
                <w:sz w:val="16"/>
                <w:szCs w:val="16"/>
              </w:rPr>
              <w:t>162 937</w:t>
            </w:r>
          </w:p>
        </w:tc>
        <w:tc>
          <w:tcPr>
            <w:tcW w:w="708" w:type="dxa"/>
            <w:vAlign w:val="center"/>
          </w:tcPr>
          <w:p w14:paraId="24E87F4C" w14:textId="77777777" w:rsidR="005709EA" w:rsidRDefault="005709EA" w:rsidP="009E3B80">
            <w:pPr>
              <w:tabs>
                <w:tab w:val="left" w:pos="0"/>
                <w:tab w:val="left" w:pos="284"/>
              </w:tabs>
              <w:spacing w:before="120" w:after="120"/>
              <w:rPr>
                <w:sz w:val="16"/>
                <w:szCs w:val="16"/>
              </w:rPr>
            </w:pPr>
            <w:r>
              <w:rPr>
                <w:sz w:val="16"/>
                <w:szCs w:val="16"/>
              </w:rPr>
              <w:t>-</w:t>
            </w:r>
          </w:p>
        </w:tc>
        <w:tc>
          <w:tcPr>
            <w:tcW w:w="907" w:type="dxa"/>
            <w:vAlign w:val="center"/>
          </w:tcPr>
          <w:p w14:paraId="06685729" w14:textId="77777777" w:rsidR="005709EA" w:rsidRPr="00C93102" w:rsidRDefault="005709EA" w:rsidP="009E3B80">
            <w:pPr>
              <w:tabs>
                <w:tab w:val="left" w:pos="0"/>
                <w:tab w:val="left" w:pos="284"/>
              </w:tabs>
              <w:spacing w:before="120" w:after="120"/>
              <w:rPr>
                <w:sz w:val="16"/>
                <w:szCs w:val="16"/>
              </w:rPr>
            </w:pPr>
            <w:r w:rsidRPr="00C93102">
              <w:rPr>
                <w:sz w:val="16"/>
                <w:szCs w:val="16"/>
              </w:rPr>
              <w:t>informatyczny system monitorowania programu</w:t>
            </w:r>
          </w:p>
        </w:tc>
        <w:tc>
          <w:tcPr>
            <w:tcW w:w="1417" w:type="dxa"/>
            <w:vAlign w:val="center"/>
          </w:tcPr>
          <w:p w14:paraId="6BE47D7C" w14:textId="77777777" w:rsidR="005709EA" w:rsidRPr="00C93102" w:rsidRDefault="00B1194C" w:rsidP="00243C1B">
            <w:pPr>
              <w:tabs>
                <w:tab w:val="left" w:pos="0"/>
                <w:tab w:val="left" w:pos="284"/>
              </w:tabs>
              <w:spacing w:before="120" w:after="120"/>
              <w:rPr>
                <w:sz w:val="16"/>
                <w:szCs w:val="16"/>
              </w:rPr>
            </w:pPr>
            <w:r w:rsidRPr="001725CD">
              <w:rPr>
                <w:rFonts w:eastAsia="Calibri"/>
                <w:sz w:val="16"/>
                <w:szCs w:val="16"/>
              </w:rPr>
              <w:t>Wskaźnik mierzy postęp w realizacji celu osi</w:t>
            </w:r>
          </w:p>
        </w:tc>
      </w:tr>
      <w:tr w:rsidR="005709EA" w:rsidRPr="00C93102" w14:paraId="0C8E7BFA" w14:textId="77777777" w:rsidTr="004B25F8">
        <w:tc>
          <w:tcPr>
            <w:tcW w:w="1418" w:type="dxa"/>
            <w:vAlign w:val="center"/>
          </w:tcPr>
          <w:p w14:paraId="4B631CC7" w14:textId="77777777" w:rsidR="005709EA" w:rsidRPr="00C93102" w:rsidRDefault="005709EA" w:rsidP="009E3B80">
            <w:pPr>
              <w:tabs>
                <w:tab w:val="left" w:pos="0"/>
                <w:tab w:val="left" w:pos="284"/>
              </w:tabs>
              <w:spacing w:before="120" w:after="120"/>
              <w:rPr>
                <w:sz w:val="16"/>
                <w:szCs w:val="16"/>
              </w:rPr>
            </w:pPr>
          </w:p>
          <w:p w14:paraId="3453DFB3" w14:textId="77777777" w:rsidR="005709EA" w:rsidRPr="00C93102" w:rsidRDefault="005709EA" w:rsidP="009E3B80">
            <w:pPr>
              <w:tabs>
                <w:tab w:val="left" w:pos="0"/>
                <w:tab w:val="left" w:pos="284"/>
              </w:tabs>
              <w:spacing w:before="120" w:after="120"/>
              <w:rPr>
                <w:sz w:val="16"/>
                <w:szCs w:val="16"/>
              </w:rPr>
            </w:pPr>
            <w:r>
              <w:rPr>
                <w:sz w:val="16"/>
                <w:szCs w:val="16"/>
              </w:rPr>
              <w:t>Wskaźnik finansowy</w:t>
            </w:r>
          </w:p>
        </w:tc>
        <w:tc>
          <w:tcPr>
            <w:tcW w:w="426" w:type="dxa"/>
            <w:vAlign w:val="center"/>
          </w:tcPr>
          <w:p w14:paraId="10B9B4F7" w14:textId="77777777" w:rsidR="005709EA" w:rsidRPr="00C93102" w:rsidRDefault="005709EA" w:rsidP="009E3B80">
            <w:pPr>
              <w:tabs>
                <w:tab w:val="left" w:pos="0"/>
                <w:tab w:val="left" w:pos="284"/>
              </w:tabs>
              <w:spacing w:before="120" w:after="120"/>
              <w:rPr>
                <w:sz w:val="16"/>
                <w:szCs w:val="16"/>
              </w:rPr>
            </w:pPr>
            <w:r>
              <w:rPr>
                <w:sz w:val="16"/>
                <w:szCs w:val="16"/>
              </w:rPr>
              <w:t>3</w:t>
            </w:r>
          </w:p>
        </w:tc>
        <w:tc>
          <w:tcPr>
            <w:tcW w:w="1134" w:type="dxa"/>
            <w:vAlign w:val="center"/>
          </w:tcPr>
          <w:p w14:paraId="3F602087" w14:textId="77777777" w:rsidR="005709EA" w:rsidRPr="00C93102" w:rsidRDefault="005709EA" w:rsidP="009E3B80">
            <w:pPr>
              <w:tabs>
                <w:tab w:val="left" w:pos="0"/>
                <w:tab w:val="left" w:pos="284"/>
              </w:tabs>
              <w:spacing w:before="120" w:after="120"/>
              <w:rPr>
                <w:sz w:val="16"/>
                <w:szCs w:val="16"/>
              </w:rPr>
            </w:pPr>
            <w:r w:rsidRPr="00C93102">
              <w:rPr>
                <w:rFonts w:cs="Calibri"/>
                <w:sz w:val="16"/>
                <w:szCs w:val="16"/>
              </w:rPr>
              <w:t>Całkowita kwota certyfikowanych wydatków kwalifikowanych</w:t>
            </w:r>
          </w:p>
        </w:tc>
        <w:tc>
          <w:tcPr>
            <w:tcW w:w="709" w:type="dxa"/>
            <w:vAlign w:val="center"/>
          </w:tcPr>
          <w:p w14:paraId="65CCA8BE" w14:textId="77777777" w:rsidR="005709EA" w:rsidRPr="00C93102" w:rsidRDefault="005709EA" w:rsidP="009E3B80">
            <w:pPr>
              <w:tabs>
                <w:tab w:val="left" w:pos="0"/>
                <w:tab w:val="left" w:pos="284"/>
              </w:tabs>
              <w:spacing w:before="120" w:after="120"/>
              <w:rPr>
                <w:sz w:val="16"/>
                <w:szCs w:val="16"/>
              </w:rPr>
            </w:pPr>
            <w:r>
              <w:rPr>
                <w:sz w:val="16"/>
                <w:szCs w:val="16"/>
              </w:rPr>
              <w:t>EUR</w:t>
            </w:r>
          </w:p>
        </w:tc>
        <w:tc>
          <w:tcPr>
            <w:tcW w:w="709" w:type="dxa"/>
            <w:vAlign w:val="center"/>
          </w:tcPr>
          <w:p w14:paraId="777268B9" w14:textId="77777777" w:rsidR="005709EA" w:rsidRPr="00C93102" w:rsidRDefault="005709EA" w:rsidP="009E3B80">
            <w:pPr>
              <w:tabs>
                <w:tab w:val="left" w:pos="0"/>
                <w:tab w:val="left" w:pos="284"/>
              </w:tabs>
              <w:spacing w:before="120" w:after="120"/>
              <w:rPr>
                <w:sz w:val="16"/>
                <w:szCs w:val="16"/>
              </w:rPr>
            </w:pPr>
            <w:r w:rsidRPr="00C93102">
              <w:rPr>
                <w:sz w:val="16"/>
                <w:szCs w:val="16"/>
              </w:rPr>
              <w:t>EFRR</w:t>
            </w:r>
          </w:p>
        </w:tc>
        <w:tc>
          <w:tcPr>
            <w:tcW w:w="907" w:type="dxa"/>
            <w:vAlign w:val="center"/>
          </w:tcPr>
          <w:p w14:paraId="7B286A07" w14:textId="77777777" w:rsidR="005709EA" w:rsidRPr="00C93102" w:rsidRDefault="005709EA" w:rsidP="009E3B80">
            <w:pPr>
              <w:tabs>
                <w:tab w:val="left" w:pos="0"/>
                <w:tab w:val="left" w:pos="284"/>
              </w:tabs>
              <w:spacing w:before="120" w:after="120"/>
              <w:rPr>
                <w:sz w:val="16"/>
                <w:szCs w:val="16"/>
              </w:rPr>
            </w:pPr>
            <w:r>
              <w:rPr>
                <w:sz w:val="16"/>
                <w:szCs w:val="16"/>
              </w:rPr>
              <w:t>R</w:t>
            </w:r>
            <w:r w:rsidRPr="00C93102">
              <w:rPr>
                <w:sz w:val="16"/>
                <w:szCs w:val="16"/>
              </w:rPr>
              <w:t>egiony słabiej rozwinięte</w:t>
            </w:r>
          </w:p>
        </w:tc>
        <w:tc>
          <w:tcPr>
            <w:tcW w:w="737" w:type="dxa"/>
            <w:vAlign w:val="center"/>
          </w:tcPr>
          <w:p w14:paraId="5878933D" w14:textId="77777777" w:rsidR="005709EA" w:rsidRPr="00C93102" w:rsidRDefault="00550884" w:rsidP="009E3B80">
            <w:pPr>
              <w:tabs>
                <w:tab w:val="left" w:pos="0"/>
                <w:tab w:val="left" w:pos="284"/>
              </w:tabs>
              <w:spacing w:before="120" w:after="120"/>
              <w:rPr>
                <w:sz w:val="16"/>
                <w:szCs w:val="16"/>
              </w:rPr>
            </w:pPr>
            <w:r>
              <w:rPr>
                <w:rFonts w:cs="Calibri"/>
                <w:sz w:val="16"/>
                <w:szCs w:val="12"/>
                <w:lang w:eastAsia="ar-SA"/>
              </w:rPr>
              <w:t>9 549</w:t>
            </w:r>
            <w:r w:rsidR="00961003">
              <w:rPr>
                <w:rFonts w:cs="Calibri"/>
                <w:sz w:val="16"/>
                <w:szCs w:val="12"/>
                <w:lang w:eastAsia="ar-SA"/>
              </w:rPr>
              <w:t> </w:t>
            </w:r>
            <w:r>
              <w:rPr>
                <w:rFonts w:cs="Calibri"/>
                <w:sz w:val="16"/>
                <w:szCs w:val="12"/>
                <w:lang w:eastAsia="ar-SA"/>
              </w:rPr>
              <w:t>462</w:t>
            </w:r>
          </w:p>
        </w:tc>
        <w:tc>
          <w:tcPr>
            <w:tcW w:w="708" w:type="dxa"/>
            <w:vAlign w:val="center"/>
          </w:tcPr>
          <w:p w14:paraId="24B57F60" w14:textId="77777777" w:rsidR="005709EA" w:rsidRPr="00C93102" w:rsidRDefault="00AB0BF0" w:rsidP="00AB0BF0">
            <w:pPr>
              <w:tabs>
                <w:tab w:val="left" w:pos="0"/>
                <w:tab w:val="left" w:pos="284"/>
              </w:tabs>
              <w:spacing w:before="120" w:after="120"/>
              <w:rPr>
                <w:sz w:val="16"/>
                <w:szCs w:val="16"/>
              </w:rPr>
            </w:pPr>
            <w:r>
              <w:rPr>
                <w:sz w:val="16"/>
                <w:szCs w:val="16"/>
              </w:rPr>
              <w:t>178 462 903</w:t>
            </w:r>
          </w:p>
        </w:tc>
        <w:tc>
          <w:tcPr>
            <w:tcW w:w="907" w:type="dxa"/>
            <w:vAlign w:val="center"/>
          </w:tcPr>
          <w:p w14:paraId="61E45526" w14:textId="77777777" w:rsidR="005709EA" w:rsidRPr="00C93102" w:rsidRDefault="005709EA" w:rsidP="009E3B80">
            <w:pPr>
              <w:tabs>
                <w:tab w:val="left" w:pos="0"/>
                <w:tab w:val="left" w:pos="284"/>
              </w:tabs>
              <w:spacing w:before="120" w:after="120"/>
              <w:rPr>
                <w:sz w:val="16"/>
                <w:szCs w:val="16"/>
              </w:rPr>
            </w:pPr>
            <w:r w:rsidRPr="00C93102">
              <w:rPr>
                <w:sz w:val="16"/>
                <w:szCs w:val="16"/>
              </w:rPr>
              <w:t>informatyczny system monitorowania programu</w:t>
            </w:r>
          </w:p>
        </w:tc>
        <w:tc>
          <w:tcPr>
            <w:tcW w:w="1417" w:type="dxa"/>
            <w:vAlign w:val="center"/>
          </w:tcPr>
          <w:p w14:paraId="0FA37364" w14:textId="77777777" w:rsidR="005709EA" w:rsidRPr="00C93102" w:rsidRDefault="005709EA" w:rsidP="009E3B80">
            <w:pPr>
              <w:tabs>
                <w:tab w:val="left" w:pos="0"/>
                <w:tab w:val="left" w:pos="284"/>
              </w:tabs>
              <w:spacing w:before="120" w:after="120"/>
              <w:rPr>
                <w:sz w:val="16"/>
                <w:szCs w:val="16"/>
              </w:rPr>
            </w:pPr>
            <w:r w:rsidRPr="00C93102">
              <w:rPr>
                <w:sz w:val="16"/>
                <w:szCs w:val="16"/>
              </w:rPr>
              <w:t>Wskaźnik mierzy rzeczywiste tempo ponoszenia i weryfikowania wydatków kwalifikowalnych w projektach</w:t>
            </w:r>
          </w:p>
        </w:tc>
      </w:tr>
      <w:tr w:rsidR="005709EA" w:rsidRPr="00C93102" w14:paraId="326A9404" w14:textId="77777777" w:rsidTr="00CD6700">
        <w:tc>
          <w:tcPr>
            <w:tcW w:w="1418" w:type="dxa"/>
            <w:vAlign w:val="center"/>
          </w:tcPr>
          <w:p w14:paraId="5136E595" w14:textId="77777777" w:rsidR="005709EA" w:rsidRPr="00C93102" w:rsidRDefault="005709EA" w:rsidP="0084440E">
            <w:pPr>
              <w:tabs>
                <w:tab w:val="left" w:pos="0"/>
                <w:tab w:val="left" w:pos="284"/>
              </w:tabs>
              <w:spacing w:before="120" w:after="120"/>
              <w:rPr>
                <w:sz w:val="16"/>
                <w:szCs w:val="16"/>
              </w:rPr>
            </w:pPr>
            <w:r>
              <w:rPr>
                <w:sz w:val="16"/>
                <w:szCs w:val="16"/>
              </w:rPr>
              <w:t>Wskaźnik produktu</w:t>
            </w:r>
          </w:p>
        </w:tc>
        <w:tc>
          <w:tcPr>
            <w:tcW w:w="426" w:type="dxa"/>
            <w:vAlign w:val="center"/>
          </w:tcPr>
          <w:p w14:paraId="42127512" w14:textId="77777777" w:rsidR="005709EA" w:rsidRDefault="005709EA" w:rsidP="002F36B8">
            <w:pPr>
              <w:tabs>
                <w:tab w:val="left" w:pos="0"/>
                <w:tab w:val="left" w:pos="284"/>
              </w:tabs>
              <w:spacing w:before="120" w:after="120"/>
              <w:rPr>
                <w:sz w:val="16"/>
                <w:szCs w:val="16"/>
              </w:rPr>
            </w:pPr>
            <w:r>
              <w:rPr>
                <w:sz w:val="16"/>
                <w:szCs w:val="16"/>
              </w:rPr>
              <w:t>4</w:t>
            </w:r>
          </w:p>
        </w:tc>
        <w:tc>
          <w:tcPr>
            <w:tcW w:w="1134" w:type="dxa"/>
            <w:vAlign w:val="center"/>
          </w:tcPr>
          <w:p w14:paraId="59221B9D" w14:textId="77777777" w:rsidR="005709EA" w:rsidRPr="00C93102" w:rsidRDefault="005709EA" w:rsidP="00E90C6E">
            <w:pPr>
              <w:tabs>
                <w:tab w:val="left" w:pos="0"/>
                <w:tab w:val="left" w:pos="284"/>
              </w:tabs>
              <w:spacing w:before="120" w:after="120"/>
              <w:rPr>
                <w:rFonts w:cs="Calibri"/>
                <w:sz w:val="16"/>
                <w:szCs w:val="16"/>
              </w:rPr>
            </w:pPr>
            <w:r w:rsidRPr="005709EA">
              <w:rPr>
                <w:rFonts w:cs="Calibri"/>
                <w:sz w:val="16"/>
                <w:szCs w:val="16"/>
              </w:rPr>
              <w:t xml:space="preserve">Liczba osób objętych działaniami szkoleniowymi w zakresie korzystania z </w:t>
            </w:r>
            <w:proofErr w:type="spellStart"/>
            <w:r w:rsidRPr="005709EA">
              <w:rPr>
                <w:rFonts w:cs="Calibri"/>
                <w:sz w:val="16"/>
                <w:szCs w:val="16"/>
              </w:rPr>
              <w:t>internetu</w:t>
            </w:r>
            <w:proofErr w:type="spellEnd"/>
            <w:r w:rsidRPr="005709EA">
              <w:rPr>
                <w:rFonts w:cs="Calibri"/>
                <w:sz w:val="16"/>
                <w:szCs w:val="16"/>
              </w:rPr>
              <w:t xml:space="preserve"> (w tym e-</w:t>
            </w:r>
            <w:r w:rsidRPr="005709EA">
              <w:rPr>
                <w:rFonts w:cs="Calibri"/>
                <w:sz w:val="16"/>
                <w:szCs w:val="16"/>
              </w:rPr>
              <w:lastRenderedPageBreak/>
              <w:t>usług)</w:t>
            </w:r>
          </w:p>
        </w:tc>
        <w:tc>
          <w:tcPr>
            <w:tcW w:w="709" w:type="dxa"/>
            <w:vAlign w:val="center"/>
          </w:tcPr>
          <w:p w14:paraId="0C8A3B57" w14:textId="77777777" w:rsidR="005709EA" w:rsidRDefault="005709EA" w:rsidP="00BC1061">
            <w:pPr>
              <w:tabs>
                <w:tab w:val="left" w:pos="0"/>
                <w:tab w:val="left" w:pos="284"/>
              </w:tabs>
              <w:spacing w:before="120" w:after="120"/>
              <w:rPr>
                <w:sz w:val="16"/>
                <w:szCs w:val="16"/>
              </w:rPr>
            </w:pPr>
            <w:r w:rsidRPr="00C93102">
              <w:rPr>
                <w:sz w:val="16"/>
                <w:szCs w:val="16"/>
              </w:rPr>
              <w:lastRenderedPageBreak/>
              <w:t>Osoby</w:t>
            </w:r>
          </w:p>
        </w:tc>
        <w:tc>
          <w:tcPr>
            <w:tcW w:w="709" w:type="dxa"/>
            <w:vAlign w:val="center"/>
          </w:tcPr>
          <w:p w14:paraId="2E134243" w14:textId="77777777" w:rsidR="005709EA" w:rsidRPr="00C93102" w:rsidRDefault="005709EA" w:rsidP="002C3581">
            <w:pPr>
              <w:tabs>
                <w:tab w:val="left" w:pos="0"/>
                <w:tab w:val="left" w:pos="284"/>
              </w:tabs>
              <w:spacing w:before="120" w:after="120"/>
              <w:rPr>
                <w:sz w:val="16"/>
                <w:szCs w:val="16"/>
              </w:rPr>
            </w:pPr>
            <w:r w:rsidRPr="00C93102">
              <w:rPr>
                <w:sz w:val="16"/>
                <w:szCs w:val="16"/>
              </w:rPr>
              <w:t>EFRR</w:t>
            </w:r>
          </w:p>
        </w:tc>
        <w:tc>
          <w:tcPr>
            <w:tcW w:w="907" w:type="dxa"/>
            <w:vAlign w:val="center"/>
          </w:tcPr>
          <w:p w14:paraId="33E1CD05" w14:textId="77777777" w:rsidR="005709EA" w:rsidRDefault="005709EA" w:rsidP="00FB54B5">
            <w:pPr>
              <w:tabs>
                <w:tab w:val="left" w:pos="0"/>
                <w:tab w:val="left" w:pos="284"/>
              </w:tabs>
              <w:spacing w:before="120" w:after="120"/>
              <w:rPr>
                <w:sz w:val="16"/>
                <w:szCs w:val="16"/>
              </w:rPr>
            </w:pPr>
            <w:r>
              <w:rPr>
                <w:sz w:val="16"/>
                <w:szCs w:val="16"/>
              </w:rPr>
              <w:t>R</w:t>
            </w:r>
            <w:r w:rsidR="008D2EE6">
              <w:rPr>
                <w:sz w:val="16"/>
                <w:szCs w:val="16"/>
              </w:rPr>
              <w:t xml:space="preserve">egion </w:t>
            </w:r>
            <w:r w:rsidRPr="00C93102">
              <w:rPr>
                <w:sz w:val="16"/>
                <w:szCs w:val="16"/>
              </w:rPr>
              <w:t>lepiej rozwinięty</w:t>
            </w:r>
          </w:p>
        </w:tc>
        <w:tc>
          <w:tcPr>
            <w:tcW w:w="737" w:type="dxa"/>
            <w:vAlign w:val="center"/>
          </w:tcPr>
          <w:p w14:paraId="788319FF" w14:textId="77777777" w:rsidR="005709EA" w:rsidRDefault="005709EA" w:rsidP="00FB54B5">
            <w:pPr>
              <w:tabs>
                <w:tab w:val="left" w:pos="0"/>
                <w:tab w:val="left" w:pos="284"/>
              </w:tabs>
              <w:spacing w:before="120" w:after="120"/>
              <w:rPr>
                <w:sz w:val="16"/>
                <w:szCs w:val="16"/>
              </w:rPr>
            </w:pPr>
            <w:r>
              <w:rPr>
                <w:sz w:val="16"/>
                <w:szCs w:val="16"/>
              </w:rPr>
              <w:t>0</w:t>
            </w:r>
          </w:p>
        </w:tc>
        <w:tc>
          <w:tcPr>
            <w:tcW w:w="708" w:type="dxa"/>
            <w:vAlign w:val="center"/>
          </w:tcPr>
          <w:p w14:paraId="58893C07" w14:textId="77777777" w:rsidR="005709EA" w:rsidRDefault="00087927" w:rsidP="006E2654">
            <w:pPr>
              <w:tabs>
                <w:tab w:val="left" w:pos="0"/>
                <w:tab w:val="left" w:pos="284"/>
              </w:tabs>
              <w:spacing w:before="120" w:after="120"/>
              <w:rPr>
                <w:sz w:val="16"/>
                <w:szCs w:val="16"/>
              </w:rPr>
            </w:pPr>
            <w:r>
              <w:rPr>
                <w:sz w:val="16"/>
                <w:szCs w:val="16"/>
              </w:rPr>
              <w:t>29 854</w:t>
            </w:r>
          </w:p>
        </w:tc>
        <w:tc>
          <w:tcPr>
            <w:tcW w:w="907" w:type="dxa"/>
            <w:vAlign w:val="center"/>
          </w:tcPr>
          <w:p w14:paraId="23D0C411" w14:textId="77777777" w:rsidR="005709EA" w:rsidRPr="00C93102" w:rsidRDefault="005709EA" w:rsidP="006E2654">
            <w:pPr>
              <w:tabs>
                <w:tab w:val="left" w:pos="0"/>
                <w:tab w:val="left" w:pos="284"/>
              </w:tabs>
              <w:spacing w:before="120" w:after="120"/>
              <w:rPr>
                <w:sz w:val="16"/>
                <w:szCs w:val="16"/>
              </w:rPr>
            </w:pPr>
            <w:r w:rsidRPr="00C93102">
              <w:rPr>
                <w:sz w:val="16"/>
                <w:szCs w:val="16"/>
              </w:rPr>
              <w:t>informatyczny system monitorowania programu</w:t>
            </w:r>
          </w:p>
        </w:tc>
        <w:tc>
          <w:tcPr>
            <w:tcW w:w="1417" w:type="dxa"/>
            <w:vAlign w:val="center"/>
          </w:tcPr>
          <w:p w14:paraId="1AFE8CC1" w14:textId="77777777" w:rsidR="005709EA" w:rsidRPr="00C93102" w:rsidRDefault="00B1194C" w:rsidP="002D0B06">
            <w:pPr>
              <w:tabs>
                <w:tab w:val="left" w:pos="0"/>
                <w:tab w:val="left" w:pos="284"/>
              </w:tabs>
              <w:spacing w:before="120" w:after="120"/>
              <w:rPr>
                <w:sz w:val="16"/>
                <w:szCs w:val="16"/>
              </w:rPr>
            </w:pPr>
            <w:r w:rsidRPr="001725CD">
              <w:rPr>
                <w:rFonts w:eastAsia="Calibri"/>
                <w:sz w:val="16"/>
                <w:szCs w:val="16"/>
              </w:rPr>
              <w:t>Wskaźnik mierzy postęp w realizacji celu osi</w:t>
            </w:r>
          </w:p>
        </w:tc>
      </w:tr>
      <w:tr w:rsidR="005709EA" w:rsidRPr="00C93102" w14:paraId="6376829A" w14:textId="77777777" w:rsidTr="004B25F8">
        <w:tc>
          <w:tcPr>
            <w:tcW w:w="1418" w:type="dxa"/>
            <w:vAlign w:val="center"/>
          </w:tcPr>
          <w:p w14:paraId="3DBD375E" w14:textId="77777777" w:rsidR="005709EA" w:rsidRPr="00C93102" w:rsidRDefault="005709EA" w:rsidP="009E3B80">
            <w:pPr>
              <w:tabs>
                <w:tab w:val="left" w:pos="0"/>
                <w:tab w:val="left" w:pos="284"/>
              </w:tabs>
              <w:spacing w:before="120" w:after="120"/>
              <w:rPr>
                <w:sz w:val="16"/>
                <w:szCs w:val="16"/>
              </w:rPr>
            </w:pPr>
            <w:r>
              <w:rPr>
                <w:sz w:val="16"/>
                <w:szCs w:val="16"/>
              </w:rPr>
              <w:t>KEW</w:t>
            </w:r>
          </w:p>
        </w:tc>
        <w:tc>
          <w:tcPr>
            <w:tcW w:w="426" w:type="dxa"/>
            <w:vAlign w:val="center"/>
          </w:tcPr>
          <w:p w14:paraId="1F01E9CA" w14:textId="77777777" w:rsidR="005709EA" w:rsidRDefault="005709EA" w:rsidP="009E3B80">
            <w:pPr>
              <w:tabs>
                <w:tab w:val="left" w:pos="0"/>
                <w:tab w:val="left" w:pos="284"/>
              </w:tabs>
              <w:spacing w:before="120" w:after="120"/>
              <w:rPr>
                <w:sz w:val="16"/>
                <w:szCs w:val="16"/>
              </w:rPr>
            </w:pPr>
            <w:r>
              <w:rPr>
                <w:sz w:val="16"/>
                <w:szCs w:val="16"/>
              </w:rPr>
              <w:t>5</w:t>
            </w:r>
          </w:p>
        </w:tc>
        <w:tc>
          <w:tcPr>
            <w:tcW w:w="1134" w:type="dxa"/>
            <w:vAlign w:val="center"/>
          </w:tcPr>
          <w:p w14:paraId="2772BFA7" w14:textId="77777777" w:rsidR="005709EA" w:rsidRPr="00C93102" w:rsidRDefault="005709EA" w:rsidP="009E3B80">
            <w:pPr>
              <w:tabs>
                <w:tab w:val="left" w:pos="0"/>
                <w:tab w:val="left" w:pos="284"/>
              </w:tabs>
              <w:spacing w:before="120" w:after="120"/>
              <w:rPr>
                <w:rFonts w:cs="Calibri"/>
                <w:sz w:val="16"/>
                <w:szCs w:val="16"/>
              </w:rPr>
            </w:pPr>
            <w:r w:rsidRPr="005709EA">
              <w:rPr>
                <w:rFonts w:cs="Calibri"/>
                <w:sz w:val="16"/>
                <w:szCs w:val="16"/>
              </w:rPr>
              <w:t xml:space="preserve">Liczba osób objętych działaniami szkoleniowymi w zakresie korzystania z </w:t>
            </w:r>
            <w:proofErr w:type="spellStart"/>
            <w:r w:rsidRPr="005709EA">
              <w:rPr>
                <w:rFonts w:cs="Calibri"/>
                <w:sz w:val="16"/>
                <w:szCs w:val="16"/>
              </w:rPr>
              <w:t>internetu</w:t>
            </w:r>
            <w:proofErr w:type="spellEnd"/>
            <w:r w:rsidRPr="005709EA">
              <w:rPr>
                <w:rFonts w:cs="Calibri"/>
                <w:sz w:val="16"/>
                <w:szCs w:val="16"/>
              </w:rPr>
              <w:t xml:space="preserve"> (w tym e-usług)</w:t>
            </w:r>
            <w:r w:rsidR="003F3D2E">
              <w:rPr>
                <w:rFonts w:cs="Calibri"/>
                <w:sz w:val="16"/>
                <w:szCs w:val="16"/>
              </w:rPr>
              <w:t xml:space="preserve"> </w:t>
            </w:r>
            <w:r w:rsidR="003F3D2E" w:rsidRPr="00B66226">
              <w:rPr>
                <w:rFonts w:eastAsia="Calibri"/>
                <w:sz w:val="16"/>
                <w:szCs w:val="16"/>
                <w:lang w:eastAsia="en-US"/>
              </w:rPr>
              <w:t>na podstawie wartości docelowej z zawartych umów o dofinansowanie projektów</w:t>
            </w:r>
          </w:p>
        </w:tc>
        <w:tc>
          <w:tcPr>
            <w:tcW w:w="709" w:type="dxa"/>
            <w:vAlign w:val="center"/>
          </w:tcPr>
          <w:p w14:paraId="782F3844" w14:textId="77777777" w:rsidR="005709EA" w:rsidRDefault="005709EA" w:rsidP="009E3B80">
            <w:pPr>
              <w:tabs>
                <w:tab w:val="left" w:pos="0"/>
                <w:tab w:val="left" w:pos="284"/>
              </w:tabs>
              <w:spacing w:before="120" w:after="120"/>
              <w:rPr>
                <w:sz w:val="16"/>
                <w:szCs w:val="16"/>
              </w:rPr>
            </w:pPr>
            <w:r w:rsidRPr="00C93102">
              <w:rPr>
                <w:sz w:val="16"/>
                <w:szCs w:val="16"/>
              </w:rPr>
              <w:t>Osoby</w:t>
            </w:r>
          </w:p>
        </w:tc>
        <w:tc>
          <w:tcPr>
            <w:tcW w:w="709" w:type="dxa"/>
            <w:vAlign w:val="center"/>
          </w:tcPr>
          <w:p w14:paraId="468E774C" w14:textId="77777777" w:rsidR="005709EA" w:rsidRPr="00C93102" w:rsidRDefault="005709EA" w:rsidP="009E3B80">
            <w:pPr>
              <w:tabs>
                <w:tab w:val="left" w:pos="0"/>
                <w:tab w:val="left" w:pos="284"/>
              </w:tabs>
              <w:spacing w:before="120" w:after="120"/>
              <w:rPr>
                <w:sz w:val="16"/>
                <w:szCs w:val="16"/>
              </w:rPr>
            </w:pPr>
            <w:r w:rsidRPr="00C93102">
              <w:rPr>
                <w:sz w:val="16"/>
                <w:szCs w:val="16"/>
              </w:rPr>
              <w:t>EFRR</w:t>
            </w:r>
          </w:p>
        </w:tc>
        <w:tc>
          <w:tcPr>
            <w:tcW w:w="907" w:type="dxa"/>
            <w:vAlign w:val="center"/>
          </w:tcPr>
          <w:p w14:paraId="62837C58" w14:textId="77777777" w:rsidR="005709EA" w:rsidRDefault="005709EA" w:rsidP="008D2EE6">
            <w:pPr>
              <w:tabs>
                <w:tab w:val="left" w:pos="0"/>
                <w:tab w:val="left" w:pos="284"/>
              </w:tabs>
              <w:spacing w:before="120" w:after="120"/>
              <w:rPr>
                <w:sz w:val="16"/>
                <w:szCs w:val="16"/>
              </w:rPr>
            </w:pPr>
            <w:r>
              <w:rPr>
                <w:sz w:val="16"/>
                <w:szCs w:val="16"/>
              </w:rPr>
              <w:t>R</w:t>
            </w:r>
            <w:r w:rsidR="008D2EE6">
              <w:rPr>
                <w:sz w:val="16"/>
                <w:szCs w:val="16"/>
              </w:rPr>
              <w:t xml:space="preserve">egion </w:t>
            </w:r>
            <w:r w:rsidRPr="00C93102">
              <w:rPr>
                <w:sz w:val="16"/>
                <w:szCs w:val="16"/>
              </w:rPr>
              <w:t>lepiej rozwinięty</w:t>
            </w:r>
          </w:p>
        </w:tc>
        <w:tc>
          <w:tcPr>
            <w:tcW w:w="737" w:type="dxa"/>
            <w:vAlign w:val="center"/>
          </w:tcPr>
          <w:p w14:paraId="69461EB9" w14:textId="77777777" w:rsidR="005709EA" w:rsidRDefault="00392BDF" w:rsidP="006C4B85">
            <w:pPr>
              <w:tabs>
                <w:tab w:val="left" w:pos="0"/>
                <w:tab w:val="left" w:pos="284"/>
              </w:tabs>
              <w:spacing w:before="120" w:after="120"/>
              <w:rPr>
                <w:sz w:val="16"/>
                <w:szCs w:val="16"/>
              </w:rPr>
            </w:pPr>
            <w:r>
              <w:rPr>
                <w:sz w:val="16"/>
                <w:szCs w:val="16"/>
              </w:rPr>
              <w:t>11 942</w:t>
            </w:r>
          </w:p>
        </w:tc>
        <w:tc>
          <w:tcPr>
            <w:tcW w:w="708" w:type="dxa"/>
            <w:vAlign w:val="center"/>
          </w:tcPr>
          <w:p w14:paraId="4215887B" w14:textId="77777777" w:rsidR="005709EA" w:rsidRDefault="005709EA" w:rsidP="009E3B80">
            <w:pPr>
              <w:tabs>
                <w:tab w:val="left" w:pos="0"/>
                <w:tab w:val="left" w:pos="284"/>
              </w:tabs>
              <w:spacing w:before="120" w:after="120"/>
              <w:rPr>
                <w:sz w:val="16"/>
                <w:szCs w:val="16"/>
              </w:rPr>
            </w:pPr>
            <w:r>
              <w:rPr>
                <w:sz w:val="16"/>
                <w:szCs w:val="16"/>
              </w:rPr>
              <w:t>-</w:t>
            </w:r>
          </w:p>
        </w:tc>
        <w:tc>
          <w:tcPr>
            <w:tcW w:w="907" w:type="dxa"/>
            <w:vAlign w:val="center"/>
          </w:tcPr>
          <w:p w14:paraId="4F21B864" w14:textId="77777777" w:rsidR="005709EA" w:rsidRPr="00C93102" w:rsidRDefault="005709EA" w:rsidP="009E3B80">
            <w:pPr>
              <w:tabs>
                <w:tab w:val="left" w:pos="0"/>
                <w:tab w:val="left" w:pos="284"/>
              </w:tabs>
              <w:spacing w:before="120" w:after="120"/>
              <w:rPr>
                <w:sz w:val="16"/>
                <w:szCs w:val="16"/>
              </w:rPr>
            </w:pPr>
            <w:r w:rsidRPr="005709EA">
              <w:rPr>
                <w:sz w:val="16"/>
                <w:szCs w:val="16"/>
              </w:rPr>
              <w:t>informatyczny system monitorowania programu</w:t>
            </w:r>
          </w:p>
        </w:tc>
        <w:tc>
          <w:tcPr>
            <w:tcW w:w="1417" w:type="dxa"/>
            <w:vAlign w:val="center"/>
          </w:tcPr>
          <w:p w14:paraId="5BABA8C5" w14:textId="77777777" w:rsidR="005709EA" w:rsidRPr="00C93102" w:rsidRDefault="00B1194C" w:rsidP="00243C1B">
            <w:pPr>
              <w:tabs>
                <w:tab w:val="left" w:pos="0"/>
                <w:tab w:val="left" w:pos="284"/>
              </w:tabs>
              <w:spacing w:before="120" w:after="120"/>
              <w:rPr>
                <w:sz w:val="16"/>
                <w:szCs w:val="16"/>
              </w:rPr>
            </w:pPr>
            <w:r w:rsidRPr="001725CD">
              <w:rPr>
                <w:rFonts w:eastAsia="Calibri"/>
                <w:sz w:val="16"/>
                <w:szCs w:val="16"/>
              </w:rPr>
              <w:t>Wskaźnik mierzy postęp w realizacji celu osi</w:t>
            </w:r>
          </w:p>
        </w:tc>
      </w:tr>
      <w:tr w:rsidR="005709EA" w:rsidRPr="00C93102" w14:paraId="1A5C8110" w14:textId="77777777" w:rsidTr="004B25F8">
        <w:tc>
          <w:tcPr>
            <w:tcW w:w="1418" w:type="dxa"/>
            <w:vAlign w:val="center"/>
          </w:tcPr>
          <w:p w14:paraId="547D4382" w14:textId="77777777" w:rsidR="005709EA" w:rsidRPr="00C93102" w:rsidRDefault="006E4394" w:rsidP="009E3B80">
            <w:pPr>
              <w:tabs>
                <w:tab w:val="left" w:pos="0"/>
                <w:tab w:val="left" w:pos="284"/>
              </w:tabs>
              <w:spacing w:before="120" w:after="120"/>
              <w:rPr>
                <w:sz w:val="16"/>
                <w:szCs w:val="16"/>
              </w:rPr>
            </w:pPr>
            <w:r>
              <w:rPr>
                <w:sz w:val="16"/>
                <w:szCs w:val="16"/>
              </w:rPr>
              <w:t>Wskaźnik finansowy</w:t>
            </w:r>
          </w:p>
        </w:tc>
        <w:tc>
          <w:tcPr>
            <w:tcW w:w="426" w:type="dxa"/>
            <w:vAlign w:val="center"/>
          </w:tcPr>
          <w:p w14:paraId="6493ABD7" w14:textId="77777777" w:rsidR="005709EA" w:rsidRPr="00C93102" w:rsidRDefault="006E4394" w:rsidP="009E3B80">
            <w:pPr>
              <w:tabs>
                <w:tab w:val="left" w:pos="0"/>
                <w:tab w:val="left" w:pos="284"/>
              </w:tabs>
              <w:spacing w:before="120" w:after="120"/>
              <w:rPr>
                <w:sz w:val="16"/>
                <w:szCs w:val="16"/>
              </w:rPr>
            </w:pPr>
            <w:r>
              <w:rPr>
                <w:sz w:val="16"/>
                <w:szCs w:val="16"/>
              </w:rPr>
              <w:t>6</w:t>
            </w:r>
          </w:p>
        </w:tc>
        <w:tc>
          <w:tcPr>
            <w:tcW w:w="1134" w:type="dxa"/>
            <w:vAlign w:val="center"/>
          </w:tcPr>
          <w:p w14:paraId="10343A3D" w14:textId="77777777" w:rsidR="005709EA" w:rsidRPr="00C93102" w:rsidRDefault="005709EA" w:rsidP="009E3B80">
            <w:pPr>
              <w:tabs>
                <w:tab w:val="left" w:pos="0"/>
                <w:tab w:val="left" w:pos="284"/>
              </w:tabs>
              <w:spacing w:before="120" w:after="120"/>
              <w:rPr>
                <w:sz w:val="16"/>
                <w:szCs w:val="16"/>
              </w:rPr>
            </w:pPr>
            <w:r w:rsidRPr="00C93102">
              <w:rPr>
                <w:rFonts w:cs="Calibri"/>
                <w:sz w:val="16"/>
                <w:szCs w:val="16"/>
              </w:rPr>
              <w:t>Całkowita kwota certyfikowanych wydatków kwalifikowanych</w:t>
            </w:r>
          </w:p>
        </w:tc>
        <w:tc>
          <w:tcPr>
            <w:tcW w:w="709" w:type="dxa"/>
            <w:vAlign w:val="center"/>
          </w:tcPr>
          <w:p w14:paraId="3EAAF58D" w14:textId="77777777" w:rsidR="005709EA" w:rsidRPr="00C93102" w:rsidRDefault="005709EA" w:rsidP="009E3B80">
            <w:pPr>
              <w:tabs>
                <w:tab w:val="left" w:pos="0"/>
                <w:tab w:val="left" w:pos="284"/>
              </w:tabs>
              <w:spacing w:before="120" w:after="120"/>
              <w:rPr>
                <w:sz w:val="16"/>
                <w:szCs w:val="16"/>
              </w:rPr>
            </w:pPr>
            <w:r>
              <w:rPr>
                <w:sz w:val="16"/>
                <w:szCs w:val="16"/>
              </w:rPr>
              <w:t>EUR</w:t>
            </w:r>
          </w:p>
        </w:tc>
        <w:tc>
          <w:tcPr>
            <w:tcW w:w="709" w:type="dxa"/>
            <w:vAlign w:val="center"/>
          </w:tcPr>
          <w:p w14:paraId="3F9AEF53" w14:textId="77777777" w:rsidR="005709EA" w:rsidRPr="00C93102" w:rsidRDefault="005709EA" w:rsidP="009E3B80">
            <w:pPr>
              <w:tabs>
                <w:tab w:val="left" w:pos="0"/>
                <w:tab w:val="left" w:pos="284"/>
              </w:tabs>
              <w:spacing w:before="120" w:after="120"/>
              <w:rPr>
                <w:sz w:val="16"/>
                <w:szCs w:val="16"/>
              </w:rPr>
            </w:pPr>
            <w:r w:rsidRPr="00C93102">
              <w:rPr>
                <w:sz w:val="16"/>
                <w:szCs w:val="16"/>
              </w:rPr>
              <w:t>EFRR</w:t>
            </w:r>
          </w:p>
        </w:tc>
        <w:tc>
          <w:tcPr>
            <w:tcW w:w="907" w:type="dxa"/>
            <w:vAlign w:val="center"/>
          </w:tcPr>
          <w:p w14:paraId="35DC1978" w14:textId="77777777" w:rsidR="005709EA" w:rsidRPr="00C93102" w:rsidRDefault="008D2EE6" w:rsidP="008D2EE6">
            <w:pPr>
              <w:tabs>
                <w:tab w:val="left" w:pos="0"/>
                <w:tab w:val="left" w:pos="284"/>
              </w:tabs>
              <w:spacing w:before="120" w:after="120"/>
              <w:rPr>
                <w:sz w:val="16"/>
                <w:szCs w:val="16"/>
              </w:rPr>
            </w:pPr>
            <w:r>
              <w:rPr>
                <w:sz w:val="16"/>
                <w:szCs w:val="16"/>
              </w:rPr>
              <w:t xml:space="preserve">Region </w:t>
            </w:r>
            <w:r w:rsidRPr="00C93102">
              <w:rPr>
                <w:sz w:val="16"/>
                <w:szCs w:val="16"/>
              </w:rPr>
              <w:t>lepiej</w:t>
            </w:r>
            <w:r w:rsidR="005709EA" w:rsidRPr="00C93102">
              <w:rPr>
                <w:sz w:val="16"/>
                <w:szCs w:val="16"/>
              </w:rPr>
              <w:t xml:space="preserve"> rozwinięty</w:t>
            </w:r>
          </w:p>
        </w:tc>
        <w:tc>
          <w:tcPr>
            <w:tcW w:w="737" w:type="dxa"/>
            <w:vAlign w:val="center"/>
          </w:tcPr>
          <w:p w14:paraId="57C9F406" w14:textId="77777777" w:rsidR="005709EA" w:rsidRPr="00C93102" w:rsidRDefault="00550884" w:rsidP="006C4B85">
            <w:pPr>
              <w:tabs>
                <w:tab w:val="left" w:pos="0"/>
                <w:tab w:val="left" w:pos="284"/>
              </w:tabs>
              <w:spacing w:before="120" w:after="120"/>
              <w:rPr>
                <w:sz w:val="16"/>
                <w:szCs w:val="16"/>
              </w:rPr>
            </w:pPr>
            <w:r>
              <w:rPr>
                <w:rFonts w:cs="Calibri"/>
                <w:sz w:val="16"/>
                <w:szCs w:val="12"/>
                <w:lang w:eastAsia="ar-SA"/>
              </w:rPr>
              <w:t>763</w:t>
            </w:r>
            <w:r w:rsidR="00961003">
              <w:rPr>
                <w:rFonts w:cs="Calibri"/>
                <w:sz w:val="16"/>
                <w:szCs w:val="12"/>
                <w:lang w:eastAsia="ar-SA"/>
              </w:rPr>
              <w:t> </w:t>
            </w:r>
            <w:r>
              <w:rPr>
                <w:rFonts w:cs="Calibri"/>
                <w:sz w:val="16"/>
                <w:szCs w:val="12"/>
                <w:lang w:eastAsia="ar-SA"/>
              </w:rPr>
              <w:t>700</w:t>
            </w:r>
          </w:p>
        </w:tc>
        <w:tc>
          <w:tcPr>
            <w:tcW w:w="708" w:type="dxa"/>
            <w:vAlign w:val="center"/>
          </w:tcPr>
          <w:p w14:paraId="79A36570" w14:textId="77777777" w:rsidR="00961003" w:rsidRDefault="00AB0BF0" w:rsidP="009E3B80">
            <w:pPr>
              <w:tabs>
                <w:tab w:val="left" w:pos="0"/>
                <w:tab w:val="left" w:pos="284"/>
              </w:tabs>
              <w:spacing w:before="120" w:after="120"/>
              <w:rPr>
                <w:rFonts w:cs="Calibri"/>
                <w:color w:val="000000"/>
                <w:sz w:val="16"/>
                <w:szCs w:val="16"/>
              </w:rPr>
            </w:pPr>
            <w:r>
              <w:rPr>
                <w:rFonts w:cs="Calibri"/>
                <w:color w:val="000000"/>
                <w:sz w:val="16"/>
                <w:szCs w:val="16"/>
              </w:rPr>
              <w:t> </w:t>
            </w:r>
          </w:p>
          <w:p w14:paraId="0C778309" w14:textId="77777777" w:rsidR="00AB0BF0" w:rsidRDefault="00AB0BF0" w:rsidP="009E3B80">
            <w:pPr>
              <w:tabs>
                <w:tab w:val="left" w:pos="0"/>
                <w:tab w:val="left" w:pos="284"/>
              </w:tabs>
              <w:spacing w:before="120" w:after="120"/>
              <w:rPr>
                <w:rFonts w:cs="Calibri"/>
                <w:color w:val="000000"/>
                <w:sz w:val="16"/>
                <w:szCs w:val="16"/>
              </w:rPr>
            </w:pPr>
            <w:r>
              <w:rPr>
                <w:rFonts w:cs="Calibri"/>
                <w:color w:val="000000"/>
                <w:sz w:val="16"/>
                <w:szCs w:val="16"/>
              </w:rPr>
              <w:t>14 354 560</w:t>
            </w:r>
          </w:p>
          <w:p w14:paraId="5FEAA1CC" w14:textId="77777777" w:rsidR="005709EA" w:rsidRPr="00C93102" w:rsidRDefault="005709EA" w:rsidP="009E3B80">
            <w:pPr>
              <w:tabs>
                <w:tab w:val="left" w:pos="0"/>
                <w:tab w:val="left" w:pos="284"/>
              </w:tabs>
              <w:spacing w:before="120" w:after="120"/>
              <w:rPr>
                <w:sz w:val="16"/>
                <w:szCs w:val="16"/>
              </w:rPr>
            </w:pPr>
          </w:p>
        </w:tc>
        <w:tc>
          <w:tcPr>
            <w:tcW w:w="907" w:type="dxa"/>
            <w:vAlign w:val="center"/>
          </w:tcPr>
          <w:p w14:paraId="474DEB6C" w14:textId="77777777" w:rsidR="005709EA" w:rsidRPr="00C93102" w:rsidRDefault="005709EA" w:rsidP="009E3B80">
            <w:pPr>
              <w:tabs>
                <w:tab w:val="left" w:pos="0"/>
                <w:tab w:val="left" w:pos="284"/>
              </w:tabs>
              <w:spacing w:before="120" w:after="120"/>
              <w:rPr>
                <w:sz w:val="16"/>
                <w:szCs w:val="16"/>
              </w:rPr>
            </w:pPr>
            <w:r w:rsidRPr="00C93102">
              <w:rPr>
                <w:sz w:val="16"/>
                <w:szCs w:val="16"/>
              </w:rPr>
              <w:t>informatyczny system monitorowania programu</w:t>
            </w:r>
          </w:p>
        </w:tc>
        <w:tc>
          <w:tcPr>
            <w:tcW w:w="1417" w:type="dxa"/>
            <w:vAlign w:val="center"/>
          </w:tcPr>
          <w:p w14:paraId="134D5FAF" w14:textId="77777777" w:rsidR="005709EA" w:rsidRPr="00C93102" w:rsidRDefault="005709EA" w:rsidP="009E3B80">
            <w:pPr>
              <w:tabs>
                <w:tab w:val="left" w:pos="0"/>
                <w:tab w:val="left" w:pos="284"/>
              </w:tabs>
              <w:spacing w:before="120" w:after="120"/>
              <w:rPr>
                <w:sz w:val="16"/>
                <w:szCs w:val="16"/>
              </w:rPr>
            </w:pPr>
            <w:r w:rsidRPr="00C93102">
              <w:rPr>
                <w:sz w:val="16"/>
                <w:szCs w:val="16"/>
              </w:rPr>
              <w:t>Wskaźnik mierzy rzeczywiste tempo ponoszenia i weryfikowania wydatków kwalifikowalnych w projektach</w:t>
            </w:r>
          </w:p>
        </w:tc>
      </w:tr>
    </w:tbl>
    <w:p w14:paraId="69CFF709" w14:textId="77777777" w:rsidR="00870297" w:rsidRDefault="00870297" w:rsidP="00981B7D">
      <w:pPr>
        <w:tabs>
          <w:tab w:val="left" w:pos="0"/>
          <w:tab w:val="left" w:pos="284"/>
        </w:tabs>
        <w:jc w:val="both"/>
        <w:rPr>
          <w:b/>
        </w:rPr>
      </w:pPr>
    </w:p>
    <w:p w14:paraId="6A450542" w14:textId="77777777" w:rsidR="00905379" w:rsidRPr="00C93102" w:rsidRDefault="00905379" w:rsidP="00981B7D">
      <w:pPr>
        <w:tabs>
          <w:tab w:val="left" w:pos="0"/>
          <w:tab w:val="left" w:pos="284"/>
        </w:tabs>
        <w:jc w:val="both"/>
        <w:rPr>
          <w:b/>
        </w:rPr>
      </w:pPr>
    </w:p>
    <w:p w14:paraId="74E7B1E1" w14:textId="77777777" w:rsidR="00981B7D" w:rsidRPr="00C93102" w:rsidRDefault="00981B7D" w:rsidP="00C11319">
      <w:pPr>
        <w:numPr>
          <w:ilvl w:val="0"/>
          <w:numId w:val="20"/>
        </w:numPr>
        <w:tabs>
          <w:tab w:val="left" w:pos="0"/>
          <w:tab w:val="left" w:pos="284"/>
        </w:tabs>
        <w:ind w:hanging="720"/>
        <w:jc w:val="both"/>
        <w:rPr>
          <w:b/>
        </w:rPr>
      </w:pPr>
      <w:r w:rsidRPr="00C93102">
        <w:rPr>
          <w:b/>
        </w:rPr>
        <w:t>Kategor</w:t>
      </w:r>
      <w:r w:rsidR="00812AA9">
        <w:rPr>
          <w:b/>
        </w:rPr>
        <w:t>ie</w:t>
      </w:r>
      <w:r w:rsidRPr="00C93102">
        <w:rPr>
          <w:b/>
        </w:rPr>
        <w:t xml:space="preserve"> interwencji osi priorytetowej III</w:t>
      </w:r>
    </w:p>
    <w:p w14:paraId="779FFD12" w14:textId="77777777" w:rsidR="003E5CAB" w:rsidRPr="00C93102" w:rsidRDefault="003E5CAB" w:rsidP="00C11319">
      <w:pPr>
        <w:tabs>
          <w:tab w:val="left" w:pos="0"/>
          <w:tab w:val="left" w:pos="284"/>
        </w:tabs>
        <w:jc w:val="both"/>
        <w:rPr>
          <w:b/>
          <w:sz w:val="18"/>
          <w:szCs w:val="18"/>
        </w:rPr>
      </w:pPr>
    </w:p>
    <w:p w14:paraId="4FBC90F3" w14:textId="77777777" w:rsidR="00812AA9" w:rsidRDefault="00812AA9" w:rsidP="00FF3895">
      <w:pPr>
        <w:pStyle w:val="Legenda"/>
        <w:keepNext/>
      </w:pPr>
      <w:r w:rsidRPr="00C2045E">
        <w:t xml:space="preserve">Tabela </w:t>
      </w:r>
      <w:fldSimple w:instr=" SEQ Tabela \* ARABIC ">
        <w:r w:rsidR="004470BF" w:rsidRPr="00FF6477">
          <w:rPr>
            <w:noProof/>
          </w:rPr>
          <w:t>16</w:t>
        </w:r>
      </w:fldSimple>
      <w:r w:rsidRPr="008E6DF8">
        <w:t xml:space="preserve"> Kategorie interwencji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109"/>
        <w:gridCol w:w="1093"/>
        <w:gridCol w:w="1110"/>
        <w:gridCol w:w="1093"/>
        <w:gridCol w:w="1110"/>
        <w:gridCol w:w="1093"/>
        <w:gridCol w:w="1110"/>
      </w:tblGrid>
      <w:tr w:rsidR="00981B7D" w:rsidRPr="00C93102" w14:paraId="110F6AAC" w14:textId="77777777" w:rsidTr="00A72CA1">
        <w:tc>
          <w:tcPr>
            <w:tcW w:w="9036" w:type="dxa"/>
            <w:gridSpan w:val="8"/>
          </w:tcPr>
          <w:p w14:paraId="1011AC65" w14:textId="77777777" w:rsidR="00981B7D" w:rsidRPr="00C93102" w:rsidRDefault="00981B7D" w:rsidP="009E3B80">
            <w:pPr>
              <w:tabs>
                <w:tab w:val="left" w:pos="0"/>
                <w:tab w:val="left" w:pos="284"/>
              </w:tabs>
              <w:suppressAutoHyphens w:val="0"/>
              <w:spacing w:before="120" w:after="120" w:line="276" w:lineRule="auto"/>
              <w:jc w:val="center"/>
              <w:rPr>
                <w:rFonts w:eastAsia="Calibri"/>
                <w:b/>
                <w:sz w:val="16"/>
                <w:szCs w:val="16"/>
                <w:lang w:eastAsia="en-US"/>
              </w:rPr>
            </w:pPr>
            <w:r w:rsidRPr="00C93102">
              <w:rPr>
                <w:rFonts w:eastAsia="Calibri"/>
                <w:b/>
                <w:i/>
                <w:sz w:val="16"/>
                <w:szCs w:val="16"/>
                <w:lang w:eastAsia="en-US"/>
              </w:rPr>
              <w:t>EFRR, regiony słabiej rozwinięte</w:t>
            </w:r>
          </w:p>
        </w:tc>
      </w:tr>
      <w:tr w:rsidR="00812AA9" w:rsidRPr="00C93102" w14:paraId="27BC1139" w14:textId="77777777" w:rsidTr="00A72CA1">
        <w:tc>
          <w:tcPr>
            <w:tcW w:w="2259" w:type="dxa"/>
            <w:gridSpan w:val="2"/>
          </w:tcPr>
          <w:p w14:paraId="177C0302"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 xml:space="preserve">Wymiar 1 Zakres interwencji </w:t>
            </w:r>
          </w:p>
        </w:tc>
        <w:tc>
          <w:tcPr>
            <w:tcW w:w="2259" w:type="dxa"/>
            <w:gridSpan w:val="2"/>
          </w:tcPr>
          <w:p w14:paraId="0B8C11E3"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Wymiar 2 Forma finansowania</w:t>
            </w:r>
          </w:p>
        </w:tc>
        <w:tc>
          <w:tcPr>
            <w:tcW w:w="2259" w:type="dxa"/>
            <w:gridSpan w:val="2"/>
          </w:tcPr>
          <w:p w14:paraId="1796E0BF" w14:textId="77777777" w:rsidR="00812AA9" w:rsidRPr="00C93102" w:rsidRDefault="00812AA9" w:rsidP="00812AA9">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 xml:space="preserve">Wymiar 3 Typ </w:t>
            </w:r>
            <w:r>
              <w:rPr>
                <w:rFonts w:eastAsia="Calibri"/>
                <w:b/>
                <w:sz w:val="16"/>
                <w:szCs w:val="16"/>
                <w:lang w:eastAsia="en-US"/>
              </w:rPr>
              <w:t>obszaru</w:t>
            </w:r>
          </w:p>
        </w:tc>
        <w:tc>
          <w:tcPr>
            <w:tcW w:w="2259" w:type="dxa"/>
            <w:gridSpan w:val="2"/>
          </w:tcPr>
          <w:p w14:paraId="1238CA78" w14:textId="77777777" w:rsidR="00812AA9" w:rsidRPr="00C93102" w:rsidRDefault="00812AA9" w:rsidP="00866C61">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 xml:space="preserve">Wymiar </w:t>
            </w:r>
            <w:r>
              <w:rPr>
                <w:rFonts w:eastAsia="Calibri"/>
                <w:b/>
                <w:sz w:val="16"/>
                <w:szCs w:val="16"/>
                <w:lang w:eastAsia="en-US"/>
              </w:rPr>
              <w:t>4</w:t>
            </w:r>
            <w:r w:rsidRPr="00C93102">
              <w:rPr>
                <w:rFonts w:eastAsia="Calibri"/>
                <w:b/>
                <w:sz w:val="16"/>
                <w:szCs w:val="16"/>
                <w:lang w:eastAsia="en-US"/>
              </w:rPr>
              <w:t xml:space="preserve"> Terytorialne mechanizmy </w:t>
            </w:r>
            <w:r w:rsidR="00866C61">
              <w:rPr>
                <w:rFonts w:eastAsia="Calibri"/>
                <w:b/>
                <w:sz w:val="16"/>
                <w:szCs w:val="16"/>
                <w:lang w:eastAsia="en-US"/>
              </w:rPr>
              <w:t>wdrażania</w:t>
            </w:r>
          </w:p>
        </w:tc>
      </w:tr>
      <w:tr w:rsidR="00812AA9" w:rsidRPr="00C93102" w14:paraId="76F63616" w14:textId="77777777" w:rsidTr="00A72CA1">
        <w:tc>
          <w:tcPr>
            <w:tcW w:w="1129" w:type="dxa"/>
          </w:tcPr>
          <w:p w14:paraId="74ED70F3" w14:textId="77777777" w:rsidR="00812AA9" w:rsidRPr="00C93102" w:rsidRDefault="00812AA9" w:rsidP="009E3B80">
            <w:pPr>
              <w:tabs>
                <w:tab w:val="left" w:pos="0"/>
                <w:tab w:val="left" w:pos="284"/>
              </w:tabs>
              <w:suppressAutoHyphens w:val="0"/>
              <w:spacing w:before="120" w:after="120" w:line="276" w:lineRule="auto"/>
              <w:rPr>
                <w:rFonts w:eastAsia="Calibri"/>
                <w:b/>
                <w:sz w:val="16"/>
                <w:szCs w:val="16"/>
                <w:lang w:eastAsia="en-US"/>
              </w:rPr>
            </w:pPr>
            <w:r w:rsidRPr="00C93102">
              <w:rPr>
                <w:rFonts w:eastAsia="Calibri"/>
                <w:b/>
                <w:sz w:val="16"/>
                <w:szCs w:val="16"/>
                <w:lang w:eastAsia="en-US"/>
              </w:rPr>
              <w:t>Kod</w:t>
            </w:r>
          </w:p>
        </w:tc>
        <w:tc>
          <w:tcPr>
            <w:tcW w:w="1130" w:type="dxa"/>
          </w:tcPr>
          <w:p w14:paraId="541311C9" w14:textId="77777777" w:rsidR="00812AA9" w:rsidRPr="00C93102" w:rsidRDefault="00812AA9" w:rsidP="002E06D2">
            <w:pPr>
              <w:tabs>
                <w:tab w:val="left" w:pos="0"/>
                <w:tab w:val="left" w:pos="284"/>
              </w:tabs>
              <w:suppressAutoHyphens w:val="0"/>
              <w:spacing w:before="120" w:after="120" w:line="276" w:lineRule="auto"/>
              <w:rPr>
                <w:rFonts w:eastAsia="Calibri"/>
                <w:b/>
                <w:sz w:val="16"/>
                <w:szCs w:val="16"/>
                <w:lang w:eastAsia="en-US"/>
              </w:rPr>
            </w:pPr>
            <w:r w:rsidRPr="00C93102">
              <w:rPr>
                <w:rFonts w:eastAsia="Calibri"/>
                <w:b/>
                <w:sz w:val="16"/>
                <w:szCs w:val="16"/>
                <w:lang w:eastAsia="en-US"/>
              </w:rPr>
              <w:t>Suma w EUR</w:t>
            </w:r>
          </w:p>
        </w:tc>
        <w:tc>
          <w:tcPr>
            <w:tcW w:w="1129" w:type="dxa"/>
          </w:tcPr>
          <w:p w14:paraId="7A9E416E"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Kod</w:t>
            </w:r>
          </w:p>
        </w:tc>
        <w:tc>
          <w:tcPr>
            <w:tcW w:w="1130" w:type="dxa"/>
          </w:tcPr>
          <w:p w14:paraId="24410B01" w14:textId="77777777" w:rsidR="00812AA9" w:rsidRPr="00C93102"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Suma w EUR</w:t>
            </w:r>
          </w:p>
        </w:tc>
        <w:tc>
          <w:tcPr>
            <w:tcW w:w="1129" w:type="dxa"/>
          </w:tcPr>
          <w:p w14:paraId="6E4FEA85"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Kod</w:t>
            </w:r>
          </w:p>
        </w:tc>
        <w:tc>
          <w:tcPr>
            <w:tcW w:w="1130" w:type="dxa"/>
          </w:tcPr>
          <w:p w14:paraId="0AE4E343" w14:textId="77777777" w:rsidR="00812AA9" w:rsidRPr="00C93102"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Suma w EUR</w:t>
            </w:r>
          </w:p>
        </w:tc>
        <w:tc>
          <w:tcPr>
            <w:tcW w:w="1129" w:type="dxa"/>
          </w:tcPr>
          <w:p w14:paraId="09EF2708"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Kod</w:t>
            </w:r>
          </w:p>
        </w:tc>
        <w:tc>
          <w:tcPr>
            <w:tcW w:w="1130" w:type="dxa"/>
          </w:tcPr>
          <w:p w14:paraId="36B91F65" w14:textId="77777777" w:rsidR="00812AA9" w:rsidRPr="00C93102"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Suma w EUR</w:t>
            </w:r>
          </w:p>
        </w:tc>
      </w:tr>
      <w:tr w:rsidR="00812AA9" w:rsidRPr="00C93102" w14:paraId="7CBD762D" w14:textId="77777777" w:rsidTr="00A72CA1">
        <w:tc>
          <w:tcPr>
            <w:tcW w:w="1129" w:type="dxa"/>
          </w:tcPr>
          <w:p w14:paraId="5E85E65F"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w:t>
            </w:r>
            <w:r>
              <w:rPr>
                <w:rFonts w:eastAsia="Calibri"/>
                <w:sz w:val="16"/>
                <w:szCs w:val="16"/>
                <w:lang w:eastAsia="en-US"/>
              </w:rPr>
              <w:t>80</w:t>
            </w:r>
          </w:p>
        </w:tc>
        <w:tc>
          <w:tcPr>
            <w:tcW w:w="1130" w:type="dxa"/>
          </w:tcPr>
          <w:p w14:paraId="51E3B86E" w14:textId="77777777" w:rsidR="00812AA9" w:rsidRPr="00C93102" w:rsidRDefault="008C2CA2" w:rsidP="009B6EBF">
            <w:pPr>
              <w:tabs>
                <w:tab w:val="left" w:pos="0"/>
                <w:tab w:val="left" w:pos="284"/>
              </w:tabs>
              <w:suppressAutoHyphens w:val="0"/>
              <w:spacing w:before="120" w:after="120" w:line="276" w:lineRule="auto"/>
              <w:jc w:val="both"/>
              <w:rPr>
                <w:rFonts w:eastAsia="Calibri"/>
                <w:sz w:val="16"/>
                <w:szCs w:val="16"/>
                <w:lang w:eastAsia="en-US"/>
              </w:rPr>
            </w:pPr>
            <w:r>
              <w:rPr>
                <w:rFonts w:eastAsia="Calibri"/>
                <w:sz w:val="16"/>
                <w:szCs w:val="16"/>
                <w:lang w:eastAsia="en-US"/>
              </w:rPr>
              <w:t>151 693 467</w:t>
            </w:r>
          </w:p>
        </w:tc>
        <w:tc>
          <w:tcPr>
            <w:tcW w:w="1129" w:type="dxa"/>
          </w:tcPr>
          <w:p w14:paraId="28273FB6"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01</w:t>
            </w:r>
          </w:p>
        </w:tc>
        <w:tc>
          <w:tcPr>
            <w:tcW w:w="1130" w:type="dxa"/>
          </w:tcPr>
          <w:p w14:paraId="04C3E43D" w14:textId="77777777" w:rsidR="00812AA9" w:rsidRPr="00C93102" w:rsidRDefault="008C2CA2" w:rsidP="009B6EBF">
            <w:pPr>
              <w:tabs>
                <w:tab w:val="left" w:pos="0"/>
                <w:tab w:val="left" w:pos="284"/>
              </w:tabs>
              <w:suppressAutoHyphens w:val="0"/>
              <w:spacing w:before="120" w:after="120" w:line="276" w:lineRule="auto"/>
              <w:jc w:val="both"/>
              <w:rPr>
                <w:rFonts w:eastAsia="Calibri"/>
                <w:sz w:val="16"/>
                <w:szCs w:val="16"/>
                <w:lang w:eastAsia="en-US"/>
              </w:rPr>
            </w:pPr>
            <w:r>
              <w:rPr>
                <w:rFonts w:eastAsia="Calibri"/>
                <w:sz w:val="16"/>
                <w:szCs w:val="16"/>
                <w:lang w:eastAsia="en-US"/>
              </w:rPr>
              <w:t>151 693 467</w:t>
            </w:r>
          </w:p>
        </w:tc>
        <w:tc>
          <w:tcPr>
            <w:tcW w:w="1129" w:type="dxa"/>
          </w:tcPr>
          <w:p w14:paraId="6A17B7B2"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w:t>
            </w:r>
            <w:r>
              <w:rPr>
                <w:rFonts w:eastAsia="Calibri"/>
                <w:sz w:val="16"/>
                <w:szCs w:val="16"/>
                <w:lang w:eastAsia="en-US"/>
              </w:rPr>
              <w:t>7</w:t>
            </w:r>
          </w:p>
        </w:tc>
        <w:tc>
          <w:tcPr>
            <w:tcW w:w="1130" w:type="dxa"/>
          </w:tcPr>
          <w:p w14:paraId="2AEF2911" w14:textId="77777777" w:rsidR="00812AA9" w:rsidRPr="00C93102" w:rsidRDefault="008C2CA2" w:rsidP="009B6EBF">
            <w:pPr>
              <w:tabs>
                <w:tab w:val="left" w:pos="0"/>
                <w:tab w:val="left" w:pos="284"/>
              </w:tabs>
              <w:suppressAutoHyphens w:val="0"/>
              <w:spacing w:before="120" w:after="120" w:line="276" w:lineRule="auto"/>
              <w:jc w:val="both"/>
              <w:rPr>
                <w:rFonts w:eastAsia="Calibri"/>
                <w:sz w:val="16"/>
                <w:szCs w:val="16"/>
                <w:lang w:eastAsia="en-US"/>
              </w:rPr>
            </w:pPr>
            <w:r>
              <w:rPr>
                <w:rFonts w:eastAsia="Calibri"/>
                <w:sz w:val="16"/>
                <w:szCs w:val="16"/>
                <w:lang w:eastAsia="en-US"/>
              </w:rPr>
              <w:t>151 693 467</w:t>
            </w:r>
          </w:p>
        </w:tc>
        <w:tc>
          <w:tcPr>
            <w:tcW w:w="1129" w:type="dxa"/>
          </w:tcPr>
          <w:p w14:paraId="34073F41"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w:t>
            </w:r>
            <w:r>
              <w:rPr>
                <w:rFonts w:eastAsia="Calibri"/>
                <w:sz w:val="16"/>
                <w:szCs w:val="16"/>
                <w:lang w:eastAsia="en-US"/>
              </w:rPr>
              <w:t>7</w:t>
            </w:r>
          </w:p>
        </w:tc>
        <w:tc>
          <w:tcPr>
            <w:tcW w:w="1130" w:type="dxa"/>
          </w:tcPr>
          <w:p w14:paraId="15125E6F" w14:textId="77777777" w:rsidR="00812AA9" w:rsidRPr="00C93102" w:rsidRDefault="008C2CA2" w:rsidP="009B6EBF">
            <w:pPr>
              <w:tabs>
                <w:tab w:val="left" w:pos="0"/>
                <w:tab w:val="left" w:pos="284"/>
              </w:tabs>
              <w:suppressAutoHyphens w:val="0"/>
              <w:spacing w:before="120" w:after="120" w:line="276" w:lineRule="auto"/>
              <w:jc w:val="both"/>
              <w:rPr>
                <w:rFonts w:eastAsia="Calibri"/>
                <w:sz w:val="16"/>
                <w:szCs w:val="16"/>
                <w:lang w:eastAsia="en-US"/>
              </w:rPr>
            </w:pPr>
            <w:r>
              <w:rPr>
                <w:rFonts w:eastAsia="Calibri"/>
                <w:sz w:val="16"/>
                <w:szCs w:val="16"/>
                <w:lang w:eastAsia="en-US"/>
              </w:rPr>
              <w:t>151 693 467</w:t>
            </w:r>
          </w:p>
        </w:tc>
      </w:tr>
    </w:tbl>
    <w:p w14:paraId="0B6BA2D9" w14:textId="77777777" w:rsidR="00981B7D" w:rsidRPr="00C93102" w:rsidRDefault="00981B7D" w:rsidP="00981B7D">
      <w:pPr>
        <w:spacing w:after="12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06"/>
        <w:gridCol w:w="1096"/>
        <w:gridCol w:w="1107"/>
        <w:gridCol w:w="1096"/>
        <w:gridCol w:w="1107"/>
        <w:gridCol w:w="1096"/>
        <w:gridCol w:w="1107"/>
      </w:tblGrid>
      <w:tr w:rsidR="00981B7D" w:rsidRPr="00C93102" w14:paraId="7D372F44" w14:textId="77777777" w:rsidTr="00A72CA1">
        <w:tc>
          <w:tcPr>
            <w:tcW w:w="9036" w:type="dxa"/>
            <w:gridSpan w:val="8"/>
          </w:tcPr>
          <w:p w14:paraId="3B53141B" w14:textId="77777777" w:rsidR="00981B7D" w:rsidRPr="00C93102" w:rsidRDefault="00981B7D" w:rsidP="009E3B80">
            <w:pPr>
              <w:tabs>
                <w:tab w:val="left" w:pos="0"/>
                <w:tab w:val="left" w:pos="284"/>
              </w:tabs>
              <w:suppressAutoHyphens w:val="0"/>
              <w:spacing w:before="120" w:after="120" w:line="276" w:lineRule="auto"/>
              <w:jc w:val="center"/>
              <w:rPr>
                <w:rFonts w:eastAsia="Calibri"/>
                <w:b/>
                <w:sz w:val="16"/>
                <w:szCs w:val="16"/>
                <w:lang w:eastAsia="en-US"/>
              </w:rPr>
            </w:pPr>
            <w:r w:rsidRPr="00C93102">
              <w:rPr>
                <w:rFonts w:eastAsia="Calibri"/>
                <w:b/>
                <w:i/>
                <w:sz w:val="16"/>
                <w:szCs w:val="16"/>
                <w:lang w:eastAsia="en-US"/>
              </w:rPr>
              <w:t>EFRR, regiony lepiej rozwinięte</w:t>
            </w:r>
          </w:p>
        </w:tc>
      </w:tr>
      <w:tr w:rsidR="00812AA9" w:rsidRPr="00C93102" w14:paraId="7A1955F1" w14:textId="77777777" w:rsidTr="00A72CA1">
        <w:tc>
          <w:tcPr>
            <w:tcW w:w="2259" w:type="dxa"/>
            <w:gridSpan w:val="2"/>
          </w:tcPr>
          <w:p w14:paraId="491D2D47"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 xml:space="preserve">Wymiar 1 Zakres interwencji </w:t>
            </w:r>
          </w:p>
        </w:tc>
        <w:tc>
          <w:tcPr>
            <w:tcW w:w="2259" w:type="dxa"/>
            <w:gridSpan w:val="2"/>
          </w:tcPr>
          <w:p w14:paraId="7F5ED415"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Wymiar 2 Forma finansowania</w:t>
            </w:r>
          </w:p>
        </w:tc>
        <w:tc>
          <w:tcPr>
            <w:tcW w:w="2259" w:type="dxa"/>
            <w:gridSpan w:val="2"/>
          </w:tcPr>
          <w:p w14:paraId="73FB1AEB" w14:textId="77777777" w:rsidR="00812AA9" w:rsidRPr="00C93102" w:rsidRDefault="00812AA9" w:rsidP="00812AA9">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 xml:space="preserve">Wymiar 3 Typ </w:t>
            </w:r>
            <w:r>
              <w:rPr>
                <w:rFonts w:eastAsia="Calibri"/>
                <w:b/>
                <w:sz w:val="16"/>
                <w:szCs w:val="16"/>
                <w:lang w:eastAsia="en-US"/>
              </w:rPr>
              <w:t>obszaru</w:t>
            </w:r>
          </w:p>
        </w:tc>
        <w:tc>
          <w:tcPr>
            <w:tcW w:w="2259" w:type="dxa"/>
            <w:gridSpan w:val="2"/>
          </w:tcPr>
          <w:p w14:paraId="03449BCA" w14:textId="77777777" w:rsidR="00812AA9" w:rsidRPr="00C93102" w:rsidRDefault="00812AA9" w:rsidP="00866C61">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 xml:space="preserve">Wymiar </w:t>
            </w:r>
            <w:r w:rsidR="00C84196">
              <w:rPr>
                <w:rFonts w:eastAsia="Calibri"/>
                <w:b/>
                <w:sz w:val="16"/>
                <w:szCs w:val="16"/>
                <w:lang w:eastAsia="en-US"/>
              </w:rPr>
              <w:t>4</w:t>
            </w:r>
            <w:r w:rsidRPr="00C93102">
              <w:rPr>
                <w:rFonts w:eastAsia="Calibri"/>
                <w:b/>
                <w:sz w:val="16"/>
                <w:szCs w:val="16"/>
                <w:lang w:eastAsia="en-US"/>
              </w:rPr>
              <w:t xml:space="preserve"> Terytorialne mechanizmy </w:t>
            </w:r>
            <w:r w:rsidR="00866C61">
              <w:rPr>
                <w:rFonts w:eastAsia="Calibri"/>
                <w:b/>
                <w:sz w:val="16"/>
                <w:szCs w:val="16"/>
                <w:lang w:eastAsia="en-US"/>
              </w:rPr>
              <w:t>wdrażania</w:t>
            </w:r>
          </w:p>
        </w:tc>
      </w:tr>
      <w:tr w:rsidR="00812AA9" w:rsidRPr="00C93102" w14:paraId="717C1828" w14:textId="77777777" w:rsidTr="00A72CA1">
        <w:tc>
          <w:tcPr>
            <w:tcW w:w="1129" w:type="dxa"/>
          </w:tcPr>
          <w:p w14:paraId="3902FC49" w14:textId="77777777" w:rsidR="00812AA9" w:rsidRPr="00C93102" w:rsidRDefault="00812AA9" w:rsidP="009E3B80">
            <w:pPr>
              <w:tabs>
                <w:tab w:val="left" w:pos="0"/>
                <w:tab w:val="left" w:pos="284"/>
              </w:tabs>
              <w:suppressAutoHyphens w:val="0"/>
              <w:spacing w:before="120" w:after="120" w:line="276" w:lineRule="auto"/>
              <w:rPr>
                <w:rFonts w:eastAsia="Calibri"/>
                <w:b/>
                <w:sz w:val="16"/>
                <w:szCs w:val="16"/>
                <w:lang w:eastAsia="en-US"/>
              </w:rPr>
            </w:pPr>
            <w:r w:rsidRPr="00C93102">
              <w:rPr>
                <w:rFonts w:eastAsia="Calibri"/>
                <w:b/>
                <w:sz w:val="16"/>
                <w:szCs w:val="16"/>
                <w:lang w:eastAsia="en-US"/>
              </w:rPr>
              <w:t>Kod</w:t>
            </w:r>
          </w:p>
        </w:tc>
        <w:tc>
          <w:tcPr>
            <w:tcW w:w="1130" w:type="dxa"/>
          </w:tcPr>
          <w:p w14:paraId="42953F22" w14:textId="77777777" w:rsidR="00812AA9" w:rsidRPr="00C93102" w:rsidRDefault="00812AA9" w:rsidP="009E3B80">
            <w:pPr>
              <w:tabs>
                <w:tab w:val="left" w:pos="0"/>
                <w:tab w:val="left" w:pos="284"/>
              </w:tabs>
              <w:suppressAutoHyphens w:val="0"/>
              <w:spacing w:before="120" w:after="120" w:line="276" w:lineRule="auto"/>
              <w:rPr>
                <w:rFonts w:eastAsia="Calibri"/>
                <w:b/>
                <w:sz w:val="16"/>
                <w:szCs w:val="16"/>
                <w:lang w:eastAsia="en-US"/>
              </w:rPr>
            </w:pPr>
            <w:r w:rsidRPr="00C93102">
              <w:rPr>
                <w:rFonts w:eastAsia="Calibri"/>
                <w:b/>
                <w:sz w:val="16"/>
                <w:szCs w:val="16"/>
                <w:lang w:eastAsia="en-US"/>
              </w:rPr>
              <w:t>Suma w</w:t>
            </w:r>
            <w:r w:rsidR="002E06D2">
              <w:rPr>
                <w:rFonts w:eastAsia="Calibri"/>
                <w:b/>
                <w:sz w:val="16"/>
                <w:szCs w:val="16"/>
                <w:lang w:eastAsia="en-US"/>
              </w:rPr>
              <w:t xml:space="preserve"> </w:t>
            </w:r>
            <w:r w:rsidRPr="00C93102">
              <w:rPr>
                <w:rFonts w:eastAsia="Calibri"/>
                <w:b/>
                <w:sz w:val="16"/>
                <w:szCs w:val="16"/>
                <w:lang w:eastAsia="en-US"/>
              </w:rPr>
              <w:t>EUR</w:t>
            </w:r>
          </w:p>
        </w:tc>
        <w:tc>
          <w:tcPr>
            <w:tcW w:w="1129" w:type="dxa"/>
          </w:tcPr>
          <w:p w14:paraId="72A3C12F"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Kod</w:t>
            </w:r>
          </w:p>
        </w:tc>
        <w:tc>
          <w:tcPr>
            <w:tcW w:w="1130" w:type="dxa"/>
          </w:tcPr>
          <w:p w14:paraId="0F370D02"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Suma w EUR</w:t>
            </w:r>
          </w:p>
        </w:tc>
        <w:tc>
          <w:tcPr>
            <w:tcW w:w="1129" w:type="dxa"/>
          </w:tcPr>
          <w:p w14:paraId="4DFAAC9D"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Kod</w:t>
            </w:r>
          </w:p>
        </w:tc>
        <w:tc>
          <w:tcPr>
            <w:tcW w:w="1130" w:type="dxa"/>
          </w:tcPr>
          <w:p w14:paraId="24BCE74B" w14:textId="77777777" w:rsidR="00812AA9" w:rsidRPr="00C93102"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Suma w EUR</w:t>
            </w:r>
          </w:p>
        </w:tc>
        <w:tc>
          <w:tcPr>
            <w:tcW w:w="1129" w:type="dxa"/>
          </w:tcPr>
          <w:p w14:paraId="7E01DD11"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Kod</w:t>
            </w:r>
          </w:p>
        </w:tc>
        <w:tc>
          <w:tcPr>
            <w:tcW w:w="1130" w:type="dxa"/>
          </w:tcPr>
          <w:p w14:paraId="288AD78E" w14:textId="77777777" w:rsidR="00812AA9" w:rsidRPr="00C93102"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Suma w EUR</w:t>
            </w:r>
          </w:p>
        </w:tc>
      </w:tr>
      <w:tr w:rsidR="00812AA9" w:rsidRPr="00C93102" w14:paraId="55A851A5" w14:textId="77777777" w:rsidTr="00A72CA1">
        <w:tc>
          <w:tcPr>
            <w:tcW w:w="1129" w:type="dxa"/>
          </w:tcPr>
          <w:p w14:paraId="40B7B1DD" w14:textId="77777777" w:rsidR="00812AA9" w:rsidRPr="00C93102" w:rsidRDefault="00812AA9" w:rsidP="00EE2076">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w:t>
            </w:r>
            <w:r>
              <w:rPr>
                <w:rFonts w:eastAsia="Calibri"/>
                <w:sz w:val="16"/>
                <w:szCs w:val="16"/>
                <w:lang w:eastAsia="en-US"/>
              </w:rPr>
              <w:t>80</w:t>
            </w:r>
          </w:p>
        </w:tc>
        <w:tc>
          <w:tcPr>
            <w:tcW w:w="1130" w:type="dxa"/>
          </w:tcPr>
          <w:p w14:paraId="622F4486" w14:textId="77777777" w:rsidR="00812AA9" w:rsidRPr="00C93102" w:rsidRDefault="008C2CA2" w:rsidP="00CB48E3">
            <w:pPr>
              <w:tabs>
                <w:tab w:val="left" w:pos="0"/>
                <w:tab w:val="left" w:pos="284"/>
              </w:tabs>
              <w:suppressAutoHyphens w:val="0"/>
              <w:spacing w:before="120" w:after="120" w:line="276" w:lineRule="auto"/>
              <w:jc w:val="right"/>
              <w:rPr>
                <w:rFonts w:eastAsia="Calibri"/>
                <w:sz w:val="16"/>
                <w:szCs w:val="16"/>
                <w:lang w:eastAsia="en-US"/>
              </w:rPr>
            </w:pPr>
            <w:r>
              <w:rPr>
                <w:rFonts w:eastAsia="Calibri"/>
                <w:sz w:val="16"/>
                <w:szCs w:val="16"/>
                <w:lang w:eastAsia="en-US"/>
              </w:rPr>
              <w:t>11 483 647</w:t>
            </w:r>
          </w:p>
        </w:tc>
        <w:tc>
          <w:tcPr>
            <w:tcW w:w="1129" w:type="dxa"/>
          </w:tcPr>
          <w:p w14:paraId="4A64AF55"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01</w:t>
            </w:r>
          </w:p>
        </w:tc>
        <w:tc>
          <w:tcPr>
            <w:tcW w:w="1130" w:type="dxa"/>
          </w:tcPr>
          <w:p w14:paraId="13A723E0" w14:textId="77777777" w:rsidR="00812AA9" w:rsidRPr="00C93102" w:rsidRDefault="008C2CA2" w:rsidP="00CB48E3">
            <w:pPr>
              <w:tabs>
                <w:tab w:val="left" w:pos="0"/>
                <w:tab w:val="left" w:pos="284"/>
              </w:tabs>
              <w:suppressAutoHyphens w:val="0"/>
              <w:spacing w:before="120" w:after="120" w:line="276" w:lineRule="auto"/>
              <w:jc w:val="right"/>
              <w:rPr>
                <w:rFonts w:eastAsia="Calibri"/>
                <w:sz w:val="16"/>
                <w:szCs w:val="16"/>
                <w:lang w:eastAsia="en-US"/>
              </w:rPr>
            </w:pPr>
            <w:r>
              <w:rPr>
                <w:rFonts w:eastAsia="Calibri"/>
                <w:sz w:val="16"/>
                <w:szCs w:val="16"/>
                <w:lang w:eastAsia="en-US"/>
              </w:rPr>
              <w:t>11 483 647</w:t>
            </w:r>
          </w:p>
        </w:tc>
        <w:tc>
          <w:tcPr>
            <w:tcW w:w="1129" w:type="dxa"/>
          </w:tcPr>
          <w:p w14:paraId="0E18139B"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w:t>
            </w:r>
            <w:r>
              <w:rPr>
                <w:rFonts w:eastAsia="Calibri"/>
                <w:sz w:val="16"/>
                <w:szCs w:val="16"/>
                <w:lang w:eastAsia="en-US"/>
              </w:rPr>
              <w:t>7</w:t>
            </w:r>
          </w:p>
        </w:tc>
        <w:tc>
          <w:tcPr>
            <w:tcW w:w="1130" w:type="dxa"/>
          </w:tcPr>
          <w:p w14:paraId="4CB4E2DF" w14:textId="77777777" w:rsidR="00812AA9" w:rsidRPr="00C93102" w:rsidRDefault="008C2CA2" w:rsidP="00CB48E3">
            <w:pPr>
              <w:tabs>
                <w:tab w:val="left" w:pos="0"/>
                <w:tab w:val="left" w:pos="284"/>
              </w:tabs>
              <w:suppressAutoHyphens w:val="0"/>
              <w:spacing w:before="120" w:after="120" w:line="276" w:lineRule="auto"/>
              <w:jc w:val="right"/>
              <w:rPr>
                <w:rFonts w:eastAsia="Calibri"/>
                <w:sz w:val="16"/>
                <w:szCs w:val="16"/>
                <w:lang w:eastAsia="en-US"/>
              </w:rPr>
            </w:pPr>
            <w:r>
              <w:rPr>
                <w:rFonts w:eastAsia="Calibri"/>
                <w:sz w:val="16"/>
                <w:szCs w:val="16"/>
                <w:lang w:eastAsia="en-US"/>
              </w:rPr>
              <w:t>11 483 647</w:t>
            </w:r>
          </w:p>
        </w:tc>
        <w:tc>
          <w:tcPr>
            <w:tcW w:w="1129" w:type="dxa"/>
          </w:tcPr>
          <w:p w14:paraId="52705C61"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w:t>
            </w:r>
            <w:r>
              <w:rPr>
                <w:rFonts w:eastAsia="Calibri"/>
                <w:sz w:val="16"/>
                <w:szCs w:val="16"/>
                <w:lang w:eastAsia="en-US"/>
              </w:rPr>
              <w:t>7</w:t>
            </w:r>
          </w:p>
        </w:tc>
        <w:tc>
          <w:tcPr>
            <w:tcW w:w="1130" w:type="dxa"/>
          </w:tcPr>
          <w:p w14:paraId="3B94C723" w14:textId="77777777" w:rsidR="00812AA9" w:rsidRPr="00C93102" w:rsidRDefault="008C2CA2" w:rsidP="00CB48E3">
            <w:pPr>
              <w:tabs>
                <w:tab w:val="left" w:pos="0"/>
                <w:tab w:val="left" w:pos="284"/>
              </w:tabs>
              <w:suppressAutoHyphens w:val="0"/>
              <w:spacing w:before="120" w:after="120" w:line="276" w:lineRule="auto"/>
              <w:jc w:val="right"/>
              <w:rPr>
                <w:rFonts w:eastAsia="Calibri"/>
                <w:sz w:val="16"/>
                <w:szCs w:val="16"/>
                <w:lang w:eastAsia="en-US"/>
              </w:rPr>
            </w:pPr>
            <w:r>
              <w:rPr>
                <w:rFonts w:eastAsia="Calibri"/>
                <w:sz w:val="16"/>
                <w:szCs w:val="16"/>
                <w:lang w:eastAsia="en-US"/>
              </w:rPr>
              <w:t>11 483 647</w:t>
            </w:r>
          </w:p>
        </w:tc>
      </w:tr>
    </w:tbl>
    <w:p w14:paraId="35510F2B" w14:textId="77777777" w:rsidR="00981B7D" w:rsidRPr="00C93102" w:rsidRDefault="00981B7D" w:rsidP="00211C5F">
      <w:pPr>
        <w:pStyle w:val="Nagwek2"/>
        <w:numPr>
          <w:ilvl w:val="0"/>
          <w:numId w:val="0"/>
        </w:numPr>
      </w:pPr>
    </w:p>
    <w:p w14:paraId="01BFB180" w14:textId="77777777" w:rsidR="00981B7D" w:rsidRPr="00C93102" w:rsidRDefault="00FF453C" w:rsidP="00211C5F">
      <w:pPr>
        <w:pStyle w:val="Nagwek2"/>
      </w:pPr>
      <w:r>
        <w:br w:type="page"/>
      </w:r>
      <w:bookmarkStart w:id="74" w:name="_Toc367403380"/>
      <w:bookmarkStart w:id="75" w:name="_Toc367403456"/>
      <w:bookmarkStart w:id="76" w:name="_Toc368487919"/>
      <w:bookmarkStart w:id="77" w:name="_Toc33694587"/>
      <w:r w:rsidR="00981B7D" w:rsidRPr="00C93102">
        <w:lastRenderedPageBreak/>
        <w:t>2.4. Oś priorytetowa IV. Pomoc techniczna</w:t>
      </w:r>
      <w:bookmarkEnd w:id="74"/>
      <w:bookmarkEnd w:id="75"/>
      <w:bookmarkEnd w:id="76"/>
      <w:bookmarkEnd w:id="77"/>
    </w:p>
    <w:p w14:paraId="32093CEA" w14:textId="77777777" w:rsidR="00981B7D" w:rsidRPr="00C93102" w:rsidRDefault="00981B7D" w:rsidP="00981B7D"/>
    <w:p w14:paraId="2772A671" w14:textId="77777777" w:rsidR="00981B7D" w:rsidRPr="00C93102" w:rsidRDefault="00CF4A1D" w:rsidP="00C11319">
      <w:pPr>
        <w:numPr>
          <w:ilvl w:val="0"/>
          <w:numId w:val="10"/>
        </w:numPr>
        <w:ind w:left="284" w:hanging="284"/>
        <w:rPr>
          <w:b/>
        </w:rPr>
      </w:pPr>
      <w:r>
        <w:rPr>
          <w:b/>
        </w:rPr>
        <w:t>Przyczyny</w:t>
      </w:r>
      <w:r w:rsidRPr="00C93102">
        <w:rPr>
          <w:b/>
        </w:rPr>
        <w:t xml:space="preserve"> u</w:t>
      </w:r>
      <w:r>
        <w:rPr>
          <w:b/>
        </w:rPr>
        <w:t>tworze</w:t>
      </w:r>
      <w:r w:rsidRPr="00C93102">
        <w:rPr>
          <w:b/>
        </w:rPr>
        <w:t xml:space="preserve">nia </w:t>
      </w:r>
      <w:r w:rsidR="00981B7D" w:rsidRPr="00C93102">
        <w:rPr>
          <w:b/>
        </w:rPr>
        <w:t xml:space="preserve">osi </w:t>
      </w:r>
      <w:r>
        <w:rPr>
          <w:b/>
        </w:rPr>
        <w:t xml:space="preserve">priorytetowej </w:t>
      </w:r>
      <w:r w:rsidR="00981B7D" w:rsidRPr="00C93102">
        <w:rPr>
          <w:b/>
        </w:rPr>
        <w:t>obejmującej więcej niż jedną kategorię region</w:t>
      </w:r>
      <w:r>
        <w:rPr>
          <w:b/>
        </w:rPr>
        <w:t>u</w:t>
      </w:r>
      <w:r w:rsidR="00981B7D" w:rsidRPr="00C93102">
        <w:rPr>
          <w:b/>
        </w:rPr>
        <w:t xml:space="preserve"> </w:t>
      </w:r>
    </w:p>
    <w:p w14:paraId="746807D4" w14:textId="77777777" w:rsidR="00981B7D" w:rsidRPr="00C93102" w:rsidRDefault="00981B7D" w:rsidP="003E5CAB">
      <w:pPr>
        <w:pStyle w:val="Limitznakw"/>
      </w:pPr>
      <w:r w:rsidRPr="00C93102">
        <w:rPr>
          <w:rFonts w:eastAsia="Calibri"/>
          <w:lang w:eastAsia="en-US"/>
        </w:rPr>
        <w:t xml:space="preserve">[max </w:t>
      </w:r>
      <w:r w:rsidR="00CF4A1D">
        <w:rPr>
          <w:rFonts w:eastAsia="Calibri"/>
          <w:lang w:val="pl-PL" w:eastAsia="en-US"/>
        </w:rPr>
        <w:t>35</w:t>
      </w:r>
      <w:r w:rsidRPr="00C93102">
        <w:rPr>
          <w:rFonts w:eastAsia="Calibri"/>
          <w:lang w:eastAsia="en-US"/>
        </w:rPr>
        <w:t>00 znaków]</w:t>
      </w:r>
    </w:p>
    <w:p w14:paraId="5601347E" w14:textId="77777777" w:rsidR="005B4B47" w:rsidRDefault="005B4B47" w:rsidP="009F7D91">
      <w:pPr>
        <w:jc w:val="both"/>
      </w:pPr>
    </w:p>
    <w:p w14:paraId="0747B5F2" w14:textId="77777777" w:rsidR="005B4B47" w:rsidRDefault="005B4B47" w:rsidP="005B4B47">
      <w:pPr>
        <w:jc w:val="both"/>
      </w:pPr>
      <w:r w:rsidRPr="00230BA5">
        <w:rPr>
          <w:bCs/>
        </w:rPr>
        <w:t xml:space="preserve">W ramach osi udzielane będzie wsparcie </w:t>
      </w:r>
      <w:r w:rsidR="00BB7287">
        <w:t>i</w:t>
      </w:r>
      <w:r w:rsidRPr="00BB5F6E">
        <w:t xml:space="preserve">nstytucjom zaangażowanym w zarządzanie oraz wdrażanie POPC, a nabór projektów będzie się odbywać w trybie pozakonkursowym. Z uwagi na przyjęty system interwencji w ramach </w:t>
      </w:r>
      <w:r w:rsidR="00BB7287">
        <w:t>p</w:t>
      </w:r>
      <w:r w:rsidRPr="00BB5F6E">
        <w:t xml:space="preserve">rogramu istnieje potrzeba zapewnienia jego efektywności poprzez zapewnienie wykwalifikowanych zasobów kadrowych oraz odpowiednich narzędzi służących obsłudze procesu realizacji POPC. Wymiar ogólnokrajowy POPC oraz skala realizowanych działań powodują, że nie ma możliwości wydzielenia interwencji w osiach dla poszczególnych kategorii regionów. </w:t>
      </w:r>
      <w:r>
        <w:t>Zasadne jest więc ustanowienie osi pomocy technicznej</w:t>
      </w:r>
      <w:r w:rsidRPr="00BB5F6E">
        <w:t xml:space="preserve"> obejmującej zasięgiem dwie kategorie regionów.</w:t>
      </w:r>
    </w:p>
    <w:p w14:paraId="651BB52A" w14:textId="77777777" w:rsidR="005B4B47" w:rsidRDefault="005B4B47" w:rsidP="009F7D91">
      <w:pPr>
        <w:jc w:val="both"/>
      </w:pPr>
    </w:p>
    <w:p w14:paraId="73020B8F" w14:textId="77777777" w:rsidR="0057621A" w:rsidRPr="00BB5F6E" w:rsidRDefault="0057621A" w:rsidP="0057621A">
      <w:pPr>
        <w:jc w:val="both"/>
      </w:pPr>
      <w:r w:rsidRPr="005C4527">
        <w:t xml:space="preserve">Wsparcie w zakresie </w:t>
      </w:r>
      <w:r>
        <w:t>p</w:t>
      </w:r>
      <w:r w:rsidRPr="005C4527">
        <w:t xml:space="preserve">omocy technicznej </w:t>
      </w:r>
      <w:r>
        <w:t>POPC</w:t>
      </w:r>
      <w:r w:rsidRPr="005C4527">
        <w:t xml:space="preserve"> odbywać się będzie zgodnie z zapisami linii demarkacyjnej pomiędzy POPT i komponentem Pomocy Technicznej POPC</w:t>
      </w:r>
      <w:r>
        <w:t xml:space="preserve">. </w:t>
      </w:r>
    </w:p>
    <w:p w14:paraId="30825E18" w14:textId="77777777" w:rsidR="000F6E1C" w:rsidRPr="00BB5F6E" w:rsidRDefault="000F6E1C" w:rsidP="000F6E1C">
      <w:pPr>
        <w:jc w:val="both"/>
      </w:pPr>
    </w:p>
    <w:p w14:paraId="14607CFD" w14:textId="77777777" w:rsidR="005B4B47" w:rsidRPr="00D823AD" w:rsidRDefault="005B4B47" w:rsidP="005B4B47">
      <w:pPr>
        <w:numPr>
          <w:ilvl w:val="0"/>
          <w:numId w:val="16"/>
        </w:numPr>
        <w:tabs>
          <w:tab w:val="left" w:pos="284"/>
        </w:tabs>
        <w:suppressAutoHyphens w:val="0"/>
        <w:spacing w:line="276" w:lineRule="auto"/>
        <w:ind w:left="284" w:hanging="284"/>
        <w:rPr>
          <w:rFonts w:eastAsia="Calibri"/>
          <w:b/>
          <w:lang w:eastAsia="en-US"/>
        </w:rPr>
      </w:pPr>
      <w:r>
        <w:rPr>
          <w:rFonts w:eastAsia="Calibri"/>
          <w:b/>
          <w:lang w:eastAsia="en-US"/>
        </w:rPr>
        <w:t>Fundusz oraz kategoria regionu</w:t>
      </w:r>
    </w:p>
    <w:p w14:paraId="54A7A736" w14:textId="77777777" w:rsidR="005B4B47" w:rsidRPr="00D823AD" w:rsidRDefault="005B4B47" w:rsidP="005B4B47">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5B4B47" w:rsidRPr="0093690E" w14:paraId="5ABCCCA7" w14:textId="77777777" w:rsidTr="00F73264">
        <w:tc>
          <w:tcPr>
            <w:tcW w:w="4643" w:type="dxa"/>
            <w:shd w:val="clear" w:color="auto" w:fill="auto"/>
          </w:tcPr>
          <w:p w14:paraId="3EC6B063" w14:textId="77777777" w:rsidR="005B4B47" w:rsidRPr="005B4B47" w:rsidRDefault="005B4B47" w:rsidP="00F73264">
            <w:pPr>
              <w:tabs>
                <w:tab w:val="left" w:pos="284"/>
              </w:tabs>
              <w:suppressAutoHyphens w:val="0"/>
              <w:spacing w:line="276" w:lineRule="auto"/>
              <w:rPr>
                <w:rFonts w:eastAsia="Calibri"/>
                <w:lang w:eastAsia="en-US"/>
              </w:rPr>
            </w:pPr>
            <w:r w:rsidRPr="005B4B47">
              <w:rPr>
                <w:rFonts w:eastAsia="Calibri"/>
                <w:lang w:eastAsia="en-US"/>
              </w:rPr>
              <w:t>Fundusz</w:t>
            </w:r>
          </w:p>
        </w:tc>
        <w:tc>
          <w:tcPr>
            <w:tcW w:w="4643" w:type="dxa"/>
            <w:shd w:val="clear" w:color="auto" w:fill="auto"/>
          </w:tcPr>
          <w:p w14:paraId="6769A3C6" w14:textId="77777777" w:rsidR="005B4B47" w:rsidRPr="00652CA6" w:rsidRDefault="005B4B47" w:rsidP="00F73264">
            <w:pPr>
              <w:tabs>
                <w:tab w:val="left" w:pos="284"/>
              </w:tabs>
              <w:suppressAutoHyphens w:val="0"/>
              <w:spacing w:line="276" w:lineRule="auto"/>
              <w:rPr>
                <w:rFonts w:eastAsia="Calibri"/>
                <w:b/>
                <w:lang w:eastAsia="en-US"/>
              </w:rPr>
            </w:pPr>
            <w:r w:rsidRPr="00652CA6">
              <w:t>Europejski Fundusz Rozwoju Regionalnego</w:t>
            </w:r>
          </w:p>
        </w:tc>
      </w:tr>
      <w:tr w:rsidR="005B4B47" w:rsidRPr="0093690E" w14:paraId="1CE83E70" w14:textId="77777777" w:rsidTr="00F73264">
        <w:tc>
          <w:tcPr>
            <w:tcW w:w="4643" w:type="dxa"/>
            <w:shd w:val="clear" w:color="auto" w:fill="auto"/>
          </w:tcPr>
          <w:p w14:paraId="180407D3" w14:textId="77777777" w:rsidR="005B4B47" w:rsidRPr="0093690E" w:rsidRDefault="005B4B47" w:rsidP="00F73264">
            <w:pPr>
              <w:tabs>
                <w:tab w:val="left" w:pos="284"/>
              </w:tabs>
              <w:suppressAutoHyphens w:val="0"/>
              <w:spacing w:line="276" w:lineRule="auto"/>
              <w:rPr>
                <w:rFonts w:eastAsia="Calibri"/>
                <w:lang w:eastAsia="en-US"/>
              </w:rPr>
            </w:pPr>
            <w:r w:rsidRPr="0093690E">
              <w:rPr>
                <w:rFonts w:eastAsia="Calibri"/>
                <w:lang w:eastAsia="en-US"/>
              </w:rPr>
              <w:t>Kategoria regionu</w:t>
            </w:r>
          </w:p>
        </w:tc>
        <w:tc>
          <w:tcPr>
            <w:tcW w:w="4643" w:type="dxa"/>
            <w:shd w:val="clear" w:color="auto" w:fill="auto"/>
          </w:tcPr>
          <w:p w14:paraId="6DACE55E" w14:textId="77777777" w:rsidR="005B4B47" w:rsidRPr="0093690E" w:rsidRDefault="005B4B47" w:rsidP="00F73264">
            <w:pPr>
              <w:tabs>
                <w:tab w:val="left" w:pos="284"/>
              </w:tabs>
              <w:suppressAutoHyphens w:val="0"/>
              <w:spacing w:line="276" w:lineRule="auto"/>
              <w:rPr>
                <w:rFonts w:eastAsia="Calibri"/>
                <w:b/>
                <w:lang w:eastAsia="en-US"/>
              </w:rPr>
            </w:pPr>
            <w:r w:rsidRPr="0093690E">
              <w:t>Regiony słabiej rozwinięte</w:t>
            </w:r>
          </w:p>
        </w:tc>
      </w:tr>
      <w:tr w:rsidR="005B4B47" w:rsidRPr="0093690E" w14:paraId="5D29A83A" w14:textId="77777777" w:rsidTr="00F73264">
        <w:tc>
          <w:tcPr>
            <w:tcW w:w="4643" w:type="dxa"/>
            <w:shd w:val="clear" w:color="auto" w:fill="auto"/>
          </w:tcPr>
          <w:p w14:paraId="14B008C3" w14:textId="77777777" w:rsidR="005B4B47" w:rsidRPr="0093690E" w:rsidRDefault="005B4B47" w:rsidP="00F73264">
            <w:pPr>
              <w:tabs>
                <w:tab w:val="left" w:pos="284"/>
              </w:tabs>
              <w:suppressAutoHyphens w:val="0"/>
              <w:spacing w:line="276" w:lineRule="auto"/>
              <w:rPr>
                <w:rFonts w:eastAsia="Calibri"/>
                <w:lang w:eastAsia="en-US"/>
              </w:rPr>
            </w:pPr>
            <w:r w:rsidRPr="0093690E">
              <w:rPr>
                <w:rFonts w:eastAsia="Calibri"/>
                <w:lang w:eastAsia="en-US"/>
              </w:rPr>
              <w:t>Podstawa kalkulacji (publiczne lub ogółem)</w:t>
            </w:r>
          </w:p>
        </w:tc>
        <w:tc>
          <w:tcPr>
            <w:tcW w:w="4643" w:type="dxa"/>
            <w:shd w:val="clear" w:color="auto" w:fill="auto"/>
          </w:tcPr>
          <w:p w14:paraId="404CCB8D" w14:textId="77777777" w:rsidR="005B4B47" w:rsidRPr="0093690E" w:rsidRDefault="00D30B14" w:rsidP="00F73264">
            <w:pPr>
              <w:tabs>
                <w:tab w:val="left" w:pos="284"/>
              </w:tabs>
              <w:suppressAutoHyphens w:val="0"/>
              <w:spacing w:line="276" w:lineRule="auto"/>
              <w:rPr>
                <w:rFonts w:eastAsia="Calibri"/>
                <w:b/>
                <w:lang w:eastAsia="en-US"/>
              </w:rPr>
            </w:pPr>
            <w:r w:rsidRPr="0093690E">
              <w:t>O</w:t>
            </w:r>
            <w:r w:rsidR="005B4B47" w:rsidRPr="0093690E">
              <w:t>gółem</w:t>
            </w:r>
          </w:p>
        </w:tc>
      </w:tr>
    </w:tbl>
    <w:p w14:paraId="2227A844" w14:textId="77777777" w:rsidR="005B4B47" w:rsidRPr="0093690E" w:rsidRDefault="005B4B47" w:rsidP="005B4B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5B4B47" w:rsidRPr="0093690E" w14:paraId="19B96BF1" w14:textId="77777777" w:rsidTr="00F73264">
        <w:tc>
          <w:tcPr>
            <w:tcW w:w="4643" w:type="dxa"/>
            <w:shd w:val="clear" w:color="auto" w:fill="auto"/>
          </w:tcPr>
          <w:p w14:paraId="666F0175" w14:textId="77777777" w:rsidR="005B4B47" w:rsidRPr="0093690E" w:rsidRDefault="005B4B47" w:rsidP="00F73264">
            <w:pPr>
              <w:tabs>
                <w:tab w:val="left" w:pos="284"/>
              </w:tabs>
              <w:suppressAutoHyphens w:val="0"/>
              <w:spacing w:line="276" w:lineRule="auto"/>
              <w:rPr>
                <w:rFonts w:eastAsia="Calibri"/>
                <w:lang w:eastAsia="en-US"/>
              </w:rPr>
            </w:pPr>
            <w:r w:rsidRPr="0093690E">
              <w:rPr>
                <w:rFonts w:eastAsia="Calibri"/>
                <w:lang w:eastAsia="en-US"/>
              </w:rPr>
              <w:t>Fundusz</w:t>
            </w:r>
          </w:p>
        </w:tc>
        <w:tc>
          <w:tcPr>
            <w:tcW w:w="4643" w:type="dxa"/>
            <w:shd w:val="clear" w:color="auto" w:fill="auto"/>
          </w:tcPr>
          <w:p w14:paraId="4B97CDA7" w14:textId="77777777" w:rsidR="005B4B47" w:rsidRPr="0093690E" w:rsidRDefault="005B4B47" w:rsidP="00F73264">
            <w:pPr>
              <w:tabs>
                <w:tab w:val="left" w:pos="284"/>
              </w:tabs>
              <w:suppressAutoHyphens w:val="0"/>
              <w:spacing w:line="276" w:lineRule="auto"/>
              <w:rPr>
                <w:rFonts w:eastAsia="Calibri"/>
                <w:b/>
                <w:lang w:eastAsia="en-US"/>
              </w:rPr>
            </w:pPr>
            <w:r w:rsidRPr="0093690E">
              <w:t>Europejski Fundusz Rozwoju Regionalnego</w:t>
            </w:r>
          </w:p>
        </w:tc>
      </w:tr>
      <w:tr w:rsidR="005B4B47" w:rsidRPr="0093690E" w14:paraId="2E349D19" w14:textId="77777777" w:rsidTr="00F73264">
        <w:tc>
          <w:tcPr>
            <w:tcW w:w="4643" w:type="dxa"/>
            <w:shd w:val="clear" w:color="auto" w:fill="auto"/>
          </w:tcPr>
          <w:p w14:paraId="796EC215" w14:textId="77777777" w:rsidR="005B4B47" w:rsidRPr="0093690E" w:rsidRDefault="005B4B47" w:rsidP="00F73264">
            <w:pPr>
              <w:tabs>
                <w:tab w:val="left" w:pos="284"/>
              </w:tabs>
              <w:suppressAutoHyphens w:val="0"/>
              <w:spacing w:line="276" w:lineRule="auto"/>
              <w:rPr>
                <w:rFonts w:eastAsia="Calibri"/>
                <w:lang w:eastAsia="en-US"/>
              </w:rPr>
            </w:pPr>
            <w:r w:rsidRPr="0093690E">
              <w:rPr>
                <w:rFonts w:eastAsia="Calibri"/>
                <w:lang w:eastAsia="en-US"/>
              </w:rPr>
              <w:t>Kategoria regionu</w:t>
            </w:r>
          </w:p>
        </w:tc>
        <w:tc>
          <w:tcPr>
            <w:tcW w:w="4643" w:type="dxa"/>
            <w:shd w:val="clear" w:color="auto" w:fill="auto"/>
          </w:tcPr>
          <w:p w14:paraId="29188F0D" w14:textId="77777777" w:rsidR="005B4B47" w:rsidRPr="0093690E" w:rsidRDefault="005B4B47" w:rsidP="00F73264">
            <w:pPr>
              <w:tabs>
                <w:tab w:val="left" w:pos="284"/>
              </w:tabs>
              <w:suppressAutoHyphens w:val="0"/>
              <w:spacing w:line="276" w:lineRule="auto"/>
              <w:rPr>
                <w:rFonts w:eastAsia="Calibri"/>
                <w:b/>
                <w:lang w:eastAsia="en-US"/>
              </w:rPr>
            </w:pPr>
            <w:r w:rsidRPr="0093690E">
              <w:t>Regiony lepiej rozwinięte</w:t>
            </w:r>
          </w:p>
        </w:tc>
      </w:tr>
      <w:tr w:rsidR="005B4B47" w:rsidRPr="00E453AA" w14:paraId="296D5C24" w14:textId="77777777" w:rsidTr="00F73264">
        <w:tc>
          <w:tcPr>
            <w:tcW w:w="4643" w:type="dxa"/>
            <w:shd w:val="clear" w:color="auto" w:fill="auto"/>
          </w:tcPr>
          <w:p w14:paraId="337B847A" w14:textId="77777777" w:rsidR="005B4B47" w:rsidRPr="0093690E" w:rsidRDefault="005B4B47" w:rsidP="00F73264">
            <w:pPr>
              <w:tabs>
                <w:tab w:val="left" w:pos="284"/>
              </w:tabs>
              <w:suppressAutoHyphens w:val="0"/>
              <w:spacing w:line="276" w:lineRule="auto"/>
              <w:rPr>
                <w:rFonts w:eastAsia="Calibri"/>
                <w:lang w:eastAsia="en-US"/>
              </w:rPr>
            </w:pPr>
            <w:r w:rsidRPr="0093690E">
              <w:rPr>
                <w:rFonts w:eastAsia="Calibri"/>
                <w:lang w:eastAsia="en-US"/>
              </w:rPr>
              <w:t>Podstawa kalkulacji (publiczne lub ogółem)</w:t>
            </w:r>
          </w:p>
        </w:tc>
        <w:tc>
          <w:tcPr>
            <w:tcW w:w="4643" w:type="dxa"/>
            <w:shd w:val="clear" w:color="auto" w:fill="auto"/>
          </w:tcPr>
          <w:p w14:paraId="2495FF3C" w14:textId="77777777" w:rsidR="005B4B47" w:rsidRPr="00E453AA" w:rsidRDefault="00D30B14" w:rsidP="00F73264">
            <w:pPr>
              <w:tabs>
                <w:tab w:val="left" w:pos="284"/>
              </w:tabs>
              <w:suppressAutoHyphens w:val="0"/>
              <w:spacing w:line="276" w:lineRule="auto"/>
              <w:rPr>
                <w:rFonts w:eastAsia="Calibri"/>
                <w:b/>
                <w:lang w:eastAsia="en-US"/>
              </w:rPr>
            </w:pPr>
            <w:r w:rsidRPr="0093690E">
              <w:t>O</w:t>
            </w:r>
            <w:r w:rsidR="005B4B47" w:rsidRPr="0093690E">
              <w:t>gółem</w:t>
            </w:r>
          </w:p>
        </w:tc>
      </w:tr>
    </w:tbl>
    <w:p w14:paraId="6374A585" w14:textId="77777777" w:rsidR="00652CA6" w:rsidRPr="00652CA6" w:rsidRDefault="00652CA6" w:rsidP="00652CA6">
      <w:pPr>
        <w:suppressAutoHyphens w:val="0"/>
        <w:spacing w:line="276" w:lineRule="auto"/>
        <w:ind w:left="426"/>
        <w:jc w:val="both"/>
        <w:rPr>
          <w:rFonts w:cs="Calibri"/>
        </w:rPr>
      </w:pPr>
    </w:p>
    <w:p w14:paraId="0CFED45C" w14:textId="77777777" w:rsidR="00652CA6" w:rsidRDefault="0057621A" w:rsidP="00933320">
      <w:pPr>
        <w:numPr>
          <w:ilvl w:val="0"/>
          <w:numId w:val="94"/>
        </w:numPr>
        <w:suppressAutoHyphens w:val="0"/>
        <w:spacing w:line="276" w:lineRule="auto"/>
        <w:ind w:left="426"/>
        <w:jc w:val="both"/>
        <w:rPr>
          <w:rFonts w:cs="Calibri"/>
        </w:rPr>
      </w:pPr>
      <w:r w:rsidRPr="00444D23">
        <w:rPr>
          <w:b/>
          <w:bCs/>
        </w:rPr>
        <w:t>Cele szczegółow</w:t>
      </w:r>
      <w:r w:rsidR="00652CA6">
        <w:rPr>
          <w:b/>
          <w:bCs/>
        </w:rPr>
        <w:t xml:space="preserve">y </w:t>
      </w:r>
      <w:r w:rsidR="00652CA6" w:rsidRPr="00652CA6">
        <w:rPr>
          <w:b/>
          <w:bCs/>
        </w:rPr>
        <w:t>6</w:t>
      </w:r>
      <w:r w:rsidR="00652CA6" w:rsidRPr="00652CA6">
        <w:t xml:space="preserve"> </w:t>
      </w:r>
      <w:r w:rsidR="000F0340">
        <w:rPr>
          <w:b/>
          <w:bCs/>
        </w:rPr>
        <w:t>Sprawne</w:t>
      </w:r>
      <w:r w:rsidR="00652CA6" w:rsidRPr="00652CA6">
        <w:rPr>
          <w:b/>
          <w:bCs/>
        </w:rPr>
        <w:t xml:space="preserve"> zarządzani</w:t>
      </w:r>
      <w:r w:rsidR="000F0340">
        <w:rPr>
          <w:b/>
          <w:bCs/>
        </w:rPr>
        <w:t>e</w:t>
      </w:r>
      <w:r w:rsidR="00652CA6" w:rsidRPr="00652CA6">
        <w:rPr>
          <w:b/>
          <w:bCs/>
        </w:rPr>
        <w:t xml:space="preserve"> i wdrażani</w:t>
      </w:r>
      <w:r w:rsidR="000F0340">
        <w:rPr>
          <w:b/>
          <w:bCs/>
        </w:rPr>
        <w:t>e</w:t>
      </w:r>
      <w:r w:rsidR="00652CA6" w:rsidRPr="00652CA6">
        <w:rPr>
          <w:b/>
          <w:bCs/>
        </w:rPr>
        <w:t xml:space="preserve"> </w:t>
      </w:r>
      <w:r w:rsidR="00B146E0" w:rsidRPr="0062711D">
        <w:rPr>
          <w:b/>
          <w:bCs/>
        </w:rPr>
        <w:t>POPC</w:t>
      </w:r>
    </w:p>
    <w:p w14:paraId="27257642" w14:textId="77777777" w:rsidR="00652CA6" w:rsidRPr="00396F84" w:rsidRDefault="00652CA6" w:rsidP="00933320">
      <w:pPr>
        <w:ind w:left="426"/>
        <w:jc w:val="both"/>
        <w:rPr>
          <w:i/>
        </w:rPr>
      </w:pPr>
      <w:r w:rsidRPr="00444D23">
        <w:rPr>
          <w:rFonts w:ascii="Tahoma,Bold" w:hAnsi="Tahoma,Bold" w:cs="Tahoma,Bold"/>
          <w:bCs/>
          <w:i/>
          <w:sz w:val="19"/>
          <w:szCs w:val="19"/>
        </w:rPr>
        <w:t>[maks. 3500 znaków]</w:t>
      </w:r>
    </w:p>
    <w:p w14:paraId="63369B97" w14:textId="77777777" w:rsidR="00652CA6" w:rsidRDefault="00652CA6" w:rsidP="00652CA6">
      <w:pPr>
        <w:suppressAutoHyphens w:val="0"/>
        <w:spacing w:line="276" w:lineRule="auto"/>
        <w:ind w:left="66"/>
        <w:jc w:val="both"/>
        <w:rPr>
          <w:rFonts w:cs="Calibri"/>
        </w:rPr>
      </w:pPr>
    </w:p>
    <w:p w14:paraId="40FBD2FC" w14:textId="77777777" w:rsidR="00693B30" w:rsidRDefault="00693B30" w:rsidP="00CD6700">
      <w:pPr>
        <w:suppressAutoHyphens w:val="0"/>
        <w:autoSpaceDE w:val="0"/>
        <w:autoSpaceDN w:val="0"/>
        <w:adjustRightInd w:val="0"/>
        <w:jc w:val="both"/>
        <w:rPr>
          <w:color w:val="000000"/>
        </w:rPr>
      </w:pPr>
      <w:r>
        <w:rPr>
          <w:color w:val="000000"/>
        </w:rPr>
        <w:t xml:space="preserve">Rezultatem interwencji </w:t>
      </w:r>
      <w:r>
        <w:rPr>
          <w:color w:val="000000"/>
          <w:u w:val="single"/>
        </w:rPr>
        <w:t xml:space="preserve">w zakresie systemu zarządzania i wdrażania </w:t>
      </w:r>
      <w:r w:rsidR="00B146E0" w:rsidRPr="0062711D">
        <w:rPr>
          <w:color w:val="000000"/>
          <w:u w:val="single"/>
        </w:rPr>
        <w:t>POPC</w:t>
      </w:r>
      <w:r w:rsidRPr="007E1681">
        <w:rPr>
          <w:color w:val="000000"/>
        </w:rPr>
        <w:t xml:space="preserve"> będzie wysoki poziom kwalifikacji zawodowych</w:t>
      </w:r>
      <w:r w:rsidRPr="00253921">
        <w:rPr>
          <w:rFonts w:ascii="Helv" w:hAnsi="Helv" w:cs="Helv"/>
          <w:color w:val="000000"/>
        </w:rPr>
        <w:t xml:space="preserve"> pracowników </w:t>
      </w:r>
      <w:r w:rsidRPr="008A01ED">
        <w:rPr>
          <w:rFonts w:ascii="Helv" w:hAnsi="Helv" w:cs="Helv"/>
          <w:color w:val="000000"/>
        </w:rPr>
        <w:t xml:space="preserve">instytucji systemu wdrażania </w:t>
      </w:r>
      <w:r w:rsidR="00B146E0" w:rsidRPr="008A01ED">
        <w:rPr>
          <w:rFonts w:ascii="Helv" w:hAnsi="Helv" w:cs="Helv"/>
          <w:color w:val="000000"/>
        </w:rPr>
        <w:t>p</w:t>
      </w:r>
      <w:r w:rsidRPr="00CD6700">
        <w:rPr>
          <w:rFonts w:ascii="Helv" w:hAnsi="Helv" w:cs="Helv"/>
          <w:color w:val="000000"/>
        </w:rPr>
        <w:t>rogramu</w:t>
      </w:r>
      <w:r>
        <w:rPr>
          <w:color w:val="000000"/>
        </w:rPr>
        <w:t>, gwarantujący sprawne i prawidłowe wdrażanie Programu</w:t>
      </w:r>
      <w:r w:rsidR="00E37AAC">
        <w:rPr>
          <w:color w:val="000000"/>
        </w:rPr>
        <w:t>.</w:t>
      </w:r>
    </w:p>
    <w:p w14:paraId="17D9F34D" w14:textId="77777777" w:rsidR="00693B30" w:rsidRDefault="00693B30" w:rsidP="00E37AAC">
      <w:pPr>
        <w:jc w:val="both"/>
      </w:pPr>
    </w:p>
    <w:p w14:paraId="1F579E14" w14:textId="77777777" w:rsidR="00350097" w:rsidRDefault="00350097" w:rsidP="00652CA6">
      <w:pPr>
        <w:jc w:val="both"/>
      </w:pPr>
    </w:p>
    <w:p w14:paraId="7F581537" w14:textId="77777777" w:rsidR="00350097" w:rsidRDefault="00350097" w:rsidP="00350097">
      <w:pPr>
        <w:pStyle w:val="Legenda"/>
        <w:keepNext/>
      </w:pPr>
      <w:r>
        <w:t xml:space="preserve">Tabela </w:t>
      </w:r>
      <w:fldSimple w:instr=" SEQ Tabela \* ARABIC ">
        <w:r w:rsidR="004470BF">
          <w:rPr>
            <w:noProof/>
          </w:rPr>
          <w:t>17</w:t>
        </w:r>
      </w:fldSimple>
      <w:r>
        <w:t xml:space="preserve"> </w:t>
      </w:r>
      <w:r w:rsidRPr="0093690E">
        <w:t>Specyficzne dla programu wskaźniki rezultatu dla celu szczegółowego</w:t>
      </w:r>
      <w:r>
        <w:t xml:space="preserve"> 6</w:t>
      </w:r>
    </w:p>
    <w:tbl>
      <w:tblPr>
        <w:tblW w:w="9233" w:type="dxa"/>
        <w:tblInd w:w="51" w:type="dxa"/>
        <w:tblLayout w:type="fixed"/>
        <w:tblCellMar>
          <w:left w:w="70" w:type="dxa"/>
          <w:right w:w="70" w:type="dxa"/>
        </w:tblCellMar>
        <w:tblLook w:val="0000" w:firstRow="0" w:lastRow="0" w:firstColumn="0" w:lastColumn="0" w:noHBand="0" w:noVBand="0"/>
      </w:tblPr>
      <w:tblGrid>
        <w:gridCol w:w="445"/>
        <w:gridCol w:w="1417"/>
        <w:gridCol w:w="1030"/>
        <w:gridCol w:w="1030"/>
        <w:gridCol w:w="1030"/>
        <w:gridCol w:w="1163"/>
        <w:gridCol w:w="1275"/>
        <w:gridCol w:w="1843"/>
      </w:tblGrid>
      <w:tr w:rsidR="00350097" w:rsidRPr="00C93102" w14:paraId="48471C2F" w14:textId="77777777" w:rsidTr="00BF3DB2">
        <w:trPr>
          <w:trHeight w:val="480"/>
        </w:trPr>
        <w:tc>
          <w:tcPr>
            <w:tcW w:w="445" w:type="dxa"/>
            <w:tcBorders>
              <w:top w:val="single" w:sz="4" w:space="0" w:color="000000"/>
              <w:left w:val="single" w:sz="4" w:space="0" w:color="000000"/>
              <w:bottom w:val="single" w:sz="4" w:space="0" w:color="000000"/>
            </w:tcBorders>
          </w:tcPr>
          <w:p w14:paraId="7132E8C5" w14:textId="77777777" w:rsidR="00350097" w:rsidRPr="00C93102" w:rsidRDefault="00350097" w:rsidP="00BF3DB2">
            <w:pPr>
              <w:snapToGrid w:val="0"/>
              <w:rPr>
                <w:b/>
                <w:bCs/>
                <w:sz w:val="16"/>
                <w:szCs w:val="16"/>
              </w:rPr>
            </w:pPr>
            <w:r w:rsidRPr="00C93102">
              <w:rPr>
                <w:b/>
                <w:bCs/>
                <w:sz w:val="16"/>
                <w:szCs w:val="16"/>
              </w:rPr>
              <w:t>L.p.</w:t>
            </w:r>
          </w:p>
        </w:tc>
        <w:tc>
          <w:tcPr>
            <w:tcW w:w="1417" w:type="dxa"/>
            <w:tcBorders>
              <w:top w:val="single" w:sz="4" w:space="0" w:color="000000"/>
              <w:left w:val="single" w:sz="4" w:space="0" w:color="000000"/>
              <w:bottom w:val="single" w:sz="4" w:space="0" w:color="000000"/>
            </w:tcBorders>
            <w:shd w:val="clear" w:color="auto" w:fill="auto"/>
            <w:vAlign w:val="center"/>
          </w:tcPr>
          <w:p w14:paraId="4918CF44" w14:textId="77777777" w:rsidR="00350097" w:rsidRPr="00C93102" w:rsidRDefault="00350097" w:rsidP="00BF3DB2">
            <w:pPr>
              <w:snapToGrid w:val="0"/>
              <w:rPr>
                <w:b/>
                <w:bCs/>
                <w:sz w:val="16"/>
                <w:szCs w:val="16"/>
              </w:rPr>
            </w:pPr>
            <w:r w:rsidRPr="00C93102">
              <w:rPr>
                <w:b/>
                <w:bCs/>
                <w:sz w:val="16"/>
                <w:szCs w:val="16"/>
              </w:rPr>
              <w:t>Wskaźnik rezultatu</w:t>
            </w:r>
          </w:p>
        </w:tc>
        <w:tc>
          <w:tcPr>
            <w:tcW w:w="1030" w:type="dxa"/>
            <w:tcBorders>
              <w:top w:val="single" w:sz="4" w:space="0" w:color="000000"/>
              <w:left w:val="single" w:sz="4" w:space="0" w:color="000000"/>
              <w:bottom w:val="single" w:sz="4" w:space="0" w:color="000000"/>
            </w:tcBorders>
            <w:shd w:val="clear" w:color="auto" w:fill="auto"/>
            <w:vAlign w:val="center"/>
          </w:tcPr>
          <w:p w14:paraId="57D44DBA" w14:textId="77777777" w:rsidR="00350097" w:rsidRPr="00C93102" w:rsidRDefault="00350097" w:rsidP="00BF3DB2">
            <w:pPr>
              <w:snapToGrid w:val="0"/>
              <w:rPr>
                <w:b/>
                <w:bCs/>
                <w:sz w:val="16"/>
                <w:szCs w:val="16"/>
              </w:rPr>
            </w:pPr>
            <w:r w:rsidRPr="00C93102">
              <w:rPr>
                <w:b/>
                <w:bCs/>
                <w:sz w:val="16"/>
                <w:szCs w:val="16"/>
              </w:rPr>
              <w:t>Jednostka pomiaru</w:t>
            </w:r>
          </w:p>
        </w:tc>
        <w:tc>
          <w:tcPr>
            <w:tcW w:w="1030" w:type="dxa"/>
            <w:tcBorders>
              <w:top w:val="single" w:sz="4" w:space="0" w:color="000000"/>
              <w:left w:val="single" w:sz="4" w:space="0" w:color="000000"/>
              <w:bottom w:val="single" w:sz="4" w:space="0" w:color="000000"/>
            </w:tcBorders>
            <w:shd w:val="clear" w:color="auto" w:fill="auto"/>
            <w:vAlign w:val="center"/>
          </w:tcPr>
          <w:p w14:paraId="06B6B33D" w14:textId="77777777" w:rsidR="00350097" w:rsidRPr="00C93102" w:rsidRDefault="00350097" w:rsidP="00BF3DB2">
            <w:pPr>
              <w:snapToGrid w:val="0"/>
              <w:rPr>
                <w:b/>
                <w:bCs/>
                <w:sz w:val="16"/>
                <w:szCs w:val="16"/>
              </w:rPr>
            </w:pPr>
            <w:r w:rsidRPr="00C93102">
              <w:rPr>
                <w:b/>
                <w:bCs/>
                <w:sz w:val="16"/>
                <w:szCs w:val="16"/>
              </w:rPr>
              <w:t>Wartość bazowa</w:t>
            </w:r>
          </w:p>
        </w:tc>
        <w:tc>
          <w:tcPr>
            <w:tcW w:w="1030" w:type="dxa"/>
            <w:tcBorders>
              <w:top w:val="single" w:sz="4" w:space="0" w:color="000000"/>
              <w:left w:val="single" w:sz="4" w:space="0" w:color="000000"/>
              <w:bottom w:val="single" w:sz="4" w:space="0" w:color="000000"/>
            </w:tcBorders>
            <w:shd w:val="clear" w:color="auto" w:fill="auto"/>
            <w:vAlign w:val="center"/>
          </w:tcPr>
          <w:p w14:paraId="2A06D665" w14:textId="77777777" w:rsidR="00350097" w:rsidRPr="00C93102" w:rsidRDefault="00350097" w:rsidP="00BF3DB2">
            <w:pPr>
              <w:snapToGrid w:val="0"/>
              <w:rPr>
                <w:b/>
                <w:bCs/>
                <w:sz w:val="16"/>
                <w:szCs w:val="16"/>
              </w:rPr>
            </w:pPr>
            <w:r w:rsidRPr="00C93102">
              <w:rPr>
                <w:b/>
                <w:bCs/>
                <w:sz w:val="16"/>
                <w:szCs w:val="16"/>
              </w:rPr>
              <w:t>Rok bazowy</w:t>
            </w:r>
          </w:p>
        </w:tc>
        <w:tc>
          <w:tcPr>
            <w:tcW w:w="1163" w:type="dxa"/>
            <w:tcBorders>
              <w:top w:val="single" w:sz="4" w:space="0" w:color="000000"/>
              <w:left w:val="single" w:sz="4" w:space="0" w:color="000000"/>
              <w:bottom w:val="single" w:sz="4" w:space="0" w:color="000000"/>
            </w:tcBorders>
            <w:shd w:val="clear" w:color="auto" w:fill="auto"/>
            <w:vAlign w:val="center"/>
          </w:tcPr>
          <w:p w14:paraId="635BB31C" w14:textId="77777777" w:rsidR="00350097" w:rsidRPr="00C93102" w:rsidRDefault="00350097" w:rsidP="00BF3DB2">
            <w:pPr>
              <w:snapToGrid w:val="0"/>
              <w:rPr>
                <w:b/>
                <w:bCs/>
                <w:sz w:val="16"/>
                <w:szCs w:val="16"/>
              </w:rPr>
            </w:pPr>
            <w:r w:rsidRPr="00C93102">
              <w:rPr>
                <w:b/>
                <w:bCs/>
                <w:sz w:val="16"/>
                <w:szCs w:val="16"/>
              </w:rPr>
              <w:t>Wartość docelowa (2023)</w:t>
            </w:r>
          </w:p>
        </w:tc>
        <w:tc>
          <w:tcPr>
            <w:tcW w:w="1275" w:type="dxa"/>
            <w:tcBorders>
              <w:top w:val="single" w:sz="4" w:space="0" w:color="000000"/>
              <w:left w:val="single" w:sz="4" w:space="0" w:color="000000"/>
              <w:bottom w:val="single" w:sz="4" w:space="0" w:color="000000"/>
            </w:tcBorders>
            <w:shd w:val="clear" w:color="auto" w:fill="auto"/>
            <w:vAlign w:val="center"/>
          </w:tcPr>
          <w:p w14:paraId="4FF331E1" w14:textId="77777777" w:rsidR="00350097" w:rsidRPr="00C93102" w:rsidRDefault="00350097" w:rsidP="00BF3DB2">
            <w:pPr>
              <w:snapToGrid w:val="0"/>
              <w:rPr>
                <w:b/>
                <w:bCs/>
                <w:sz w:val="16"/>
                <w:szCs w:val="16"/>
              </w:rPr>
            </w:pPr>
            <w:r w:rsidRPr="00C93102">
              <w:rPr>
                <w:b/>
                <w:bCs/>
                <w:sz w:val="16"/>
                <w:szCs w:val="16"/>
              </w:rPr>
              <w:t>Źródło danych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D767B" w14:textId="77777777" w:rsidR="00350097" w:rsidRPr="00C93102" w:rsidRDefault="00350097" w:rsidP="00BF3DB2">
            <w:pPr>
              <w:snapToGrid w:val="0"/>
              <w:rPr>
                <w:b/>
                <w:bCs/>
                <w:sz w:val="16"/>
                <w:szCs w:val="16"/>
              </w:rPr>
            </w:pPr>
            <w:r w:rsidRPr="00C93102">
              <w:rPr>
                <w:b/>
                <w:bCs/>
                <w:sz w:val="16"/>
                <w:szCs w:val="16"/>
              </w:rPr>
              <w:t xml:space="preserve">Częstotliwość </w:t>
            </w:r>
            <w:r>
              <w:rPr>
                <w:b/>
                <w:bCs/>
                <w:sz w:val="16"/>
                <w:szCs w:val="16"/>
              </w:rPr>
              <w:t>pomiaru</w:t>
            </w:r>
          </w:p>
        </w:tc>
      </w:tr>
      <w:tr w:rsidR="00350097" w:rsidRPr="00C93102" w14:paraId="40991A86" w14:textId="77777777" w:rsidTr="00BF3DB2">
        <w:trPr>
          <w:trHeight w:val="821"/>
        </w:trPr>
        <w:tc>
          <w:tcPr>
            <w:tcW w:w="445" w:type="dxa"/>
            <w:tcBorders>
              <w:left w:val="single" w:sz="4" w:space="0" w:color="000000"/>
              <w:bottom w:val="single" w:sz="4" w:space="0" w:color="000000"/>
            </w:tcBorders>
            <w:vAlign w:val="center"/>
          </w:tcPr>
          <w:p w14:paraId="6B110632" w14:textId="77777777" w:rsidR="00350097" w:rsidRPr="00C93102" w:rsidRDefault="00350097" w:rsidP="00BF3DB2">
            <w:pPr>
              <w:snapToGrid w:val="0"/>
              <w:rPr>
                <w:sz w:val="16"/>
                <w:szCs w:val="16"/>
              </w:rPr>
            </w:pPr>
            <w:r>
              <w:rPr>
                <w:sz w:val="16"/>
                <w:szCs w:val="16"/>
              </w:rPr>
              <w:t>1.</w:t>
            </w:r>
          </w:p>
        </w:tc>
        <w:tc>
          <w:tcPr>
            <w:tcW w:w="1417" w:type="dxa"/>
            <w:tcBorders>
              <w:left w:val="single" w:sz="4" w:space="0" w:color="000000"/>
              <w:bottom w:val="single" w:sz="4" w:space="0" w:color="000000"/>
            </w:tcBorders>
            <w:shd w:val="clear" w:color="auto" w:fill="auto"/>
            <w:vAlign w:val="center"/>
          </w:tcPr>
          <w:p w14:paraId="0727A52D" w14:textId="77777777" w:rsidR="00350097" w:rsidRPr="00C93102" w:rsidRDefault="00350097" w:rsidP="00BF3DB2">
            <w:pPr>
              <w:snapToGrid w:val="0"/>
              <w:rPr>
                <w:sz w:val="16"/>
                <w:szCs w:val="16"/>
              </w:rPr>
            </w:pPr>
            <w:r>
              <w:rPr>
                <w:sz w:val="16"/>
                <w:szCs w:val="16"/>
              </w:rPr>
              <w:t>Średnioroczna liczba form szkoleniowych na jednego pracownika instytucji systemu wdrażania FE</w:t>
            </w:r>
          </w:p>
        </w:tc>
        <w:tc>
          <w:tcPr>
            <w:tcW w:w="1030" w:type="dxa"/>
            <w:tcBorders>
              <w:left w:val="single" w:sz="4" w:space="0" w:color="000000"/>
              <w:bottom w:val="single" w:sz="4" w:space="0" w:color="000000"/>
            </w:tcBorders>
            <w:shd w:val="clear" w:color="auto" w:fill="auto"/>
            <w:vAlign w:val="center"/>
          </w:tcPr>
          <w:p w14:paraId="16F87050" w14:textId="77777777" w:rsidR="00350097" w:rsidRPr="00C93102" w:rsidRDefault="00350097" w:rsidP="00BF3DB2">
            <w:pPr>
              <w:snapToGrid w:val="0"/>
              <w:rPr>
                <w:sz w:val="16"/>
                <w:szCs w:val="16"/>
              </w:rPr>
            </w:pPr>
            <w:r>
              <w:rPr>
                <w:sz w:val="16"/>
                <w:szCs w:val="16"/>
              </w:rPr>
              <w:t xml:space="preserve"> Liczba</w:t>
            </w:r>
          </w:p>
        </w:tc>
        <w:tc>
          <w:tcPr>
            <w:tcW w:w="1030" w:type="dxa"/>
            <w:tcBorders>
              <w:left w:val="single" w:sz="4" w:space="0" w:color="000000"/>
              <w:bottom w:val="single" w:sz="4" w:space="0" w:color="000000"/>
            </w:tcBorders>
            <w:shd w:val="clear" w:color="auto" w:fill="auto"/>
            <w:vAlign w:val="center"/>
          </w:tcPr>
          <w:p w14:paraId="53F9730B" w14:textId="77777777" w:rsidR="00350097" w:rsidRPr="00C93102" w:rsidRDefault="00C87498" w:rsidP="00BF3DB2">
            <w:pPr>
              <w:snapToGrid w:val="0"/>
              <w:rPr>
                <w:sz w:val="16"/>
                <w:szCs w:val="16"/>
              </w:rPr>
            </w:pPr>
            <w:r>
              <w:rPr>
                <w:sz w:val="16"/>
                <w:szCs w:val="16"/>
              </w:rPr>
              <w:t>0,82</w:t>
            </w:r>
          </w:p>
        </w:tc>
        <w:tc>
          <w:tcPr>
            <w:tcW w:w="1030" w:type="dxa"/>
            <w:tcBorders>
              <w:left w:val="single" w:sz="4" w:space="0" w:color="000000"/>
              <w:bottom w:val="single" w:sz="4" w:space="0" w:color="000000"/>
            </w:tcBorders>
            <w:shd w:val="clear" w:color="auto" w:fill="auto"/>
            <w:vAlign w:val="center"/>
          </w:tcPr>
          <w:p w14:paraId="23BF5FDD" w14:textId="77777777" w:rsidR="00350097" w:rsidRPr="00C93102" w:rsidRDefault="00117F3E" w:rsidP="00BF3DB2">
            <w:pPr>
              <w:snapToGrid w:val="0"/>
              <w:rPr>
                <w:sz w:val="16"/>
                <w:szCs w:val="16"/>
              </w:rPr>
            </w:pPr>
            <w:r>
              <w:rPr>
                <w:sz w:val="16"/>
                <w:szCs w:val="16"/>
              </w:rPr>
              <w:t>2013</w:t>
            </w:r>
          </w:p>
        </w:tc>
        <w:tc>
          <w:tcPr>
            <w:tcW w:w="1163" w:type="dxa"/>
            <w:tcBorders>
              <w:left w:val="single" w:sz="4" w:space="0" w:color="000000"/>
              <w:bottom w:val="single" w:sz="4" w:space="0" w:color="000000"/>
            </w:tcBorders>
            <w:shd w:val="clear" w:color="auto" w:fill="auto"/>
            <w:vAlign w:val="center"/>
          </w:tcPr>
          <w:p w14:paraId="7FCD6637" w14:textId="77777777" w:rsidR="00350097" w:rsidRPr="00C93102" w:rsidRDefault="00C87498" w:rsidP="00C87498">
            <w:pPr>
              <w:snapToGrid w:val="0"/>
              <w:rPr>
                <w:sz w:val="16"/>
                <w:szCs w:val="16"/>
              </w:rPr>
            </w:pPr>
            <w:r>
              <w:rPr>
                <w:sz w:val="16"/>
                <w:szCs w:val="16"/>
              </w:rPr>
              <w:t>zwiększenie liczby form szkoleniowych przypadających na pracownika</w:t>
            </w:r>
          </w:p>
        </w:tc>
        <w:tc>
          <w:tcPr>
            <w:tcW w:w="1275" w:type="dxa"/>
            <w:tcBorders>
              <w:left w:val="single" w:sz="4" w:space="0" w:color="000000"/>
              <w:bottom w:val="single" w:sz="4" w:space="0" w:color="000000"/>
            </w:tcBorders>
            <w:shd w:val="clear" w:color="auto" w:fill="auto"/>
            <w:vAlign w:val="center"/>
          </w:tcPr>
          <w:p w14:paraId="05D75062" w14:textId="77777777" w:rsidR="00350097" w:rsidRPr="00C32EA6" w:rsidRDefault="004B3DB3" w:rsidP="00BF3DB2">
            <w:pPr>
              <w:snapToGrid w:val="0"/>
              <w:rPr>
                <w:sz w:val="16"/>
                <w:szCs w:val="16"/>
              </w:rPr>
            </w:pPr>
            <w:r w:rsidRPr="00C93102">
              <w:rPr>
                <w:sz w:val="16"/>
                <w:szCs w:val="16"/>
              </w:rPr>
              <w:t>informatyczny system monitorowania programu</w:t>
            </w:r>
          </w:p>
        </w:tc>
        <w:tc>
          <w:tcPr>
            <w:tcW w:w="1843" w:type="dxa"/>
            <w:tcBorders>
              <w:left w:val="single" w:sz="4" w:space="0" w:color="000000"/>
              <w:bottom w:val="single" w:sz="4" w:space="0" w:color="000000"/>
              <w:right w:val="single" w:sz="4" w:space="0" w:color="000000"/>
            </w:tcBorders>
            <w:shd w:val="clear" w:color="auto" w:fill="auto"/>
            <w:vAlign w:val="center"/>
          </w:tcPr>
          <w:p w14:paraId="30337194" w14:textId="77777777" w:rsidR="00350097" w:rsidRPr="00C93102" w:rsidRDefault="00350097" w:rsidP="00BF3DB2">
            <w:pPr>
              <w:snapToGrid w:val="0"/>
              <w:rPr>
                <w:sz w:val="16"/>
                <w:szCs w:val="16"/>
              </w:rPr>
            </w:pPr>
            <w:r>
              <w:rPr>
                <w:sz w:val="16"/>
                <w:szCs w:val="16"/>
              </w:rPr>
              <w:t>Raz na rok</w:t>
            </w:r>
          </w:p>
        </w:tc>
      </w:tr>
    </w:tbl>
    <w:p w14:paraId="4C9B65C3" w14:textId="77777777" w:rsidR="00350097" w:rsidRDefault="00350097" w:rsidP="00652CA6">
      <w:pPr>
        <w:jc w:val="both"/>
      </w:pPr>
    </w:p>
    <w:p w14:paraId="009BD6F1" w14:textId="77777777" w:rsidR="00652CA6" w:rsidRPr="00652CA6" w:rsidRDefault="00652CA6" w:rsidP="00652CA6">
      <w:pPr>
        <w:ind w:left="284"/>
        <w:jc w:val="both"/>
      </w:pPr>
    </w:p>
    <w:p w14:paraId="75917AA5" w14:textId="77777777" w:rsidR="00652CA6" w:rsidRPr="00652CA6" w:rsidRDefault="00652CA6" w:rsidP="00933320">
      <w:pPr>
        <w:numPr>
          <w:ilvl w:val="0"/>
          <w:numId w:val="29"/>
        </w:numPr>
        <w:ind w:left="426"/>
        <w:jc w:val="both"/>
        <w:rPr>
          <w:b/>
        </w:rPr>
      </w:pPr>
      <w:r>
        <w:rPr>
          <w:b/>
        </w:rPr>
        <w:t xml:space="preserve">Cele szczegółowy 7 </w:t>
      </w:r>
      <w:r w:rsidRPr="00652CA6">
        <w:rPr>
          <w:b/>
        </w:rPr>
        <w:t>Spójny i skuteczny system informacji i promocji;</w:t>
      </w:r>
    </w:p>
    <w:p w14:paraId="691AF464" w14:textId="77777777" w:rsidR="00652CA6" w:rsidRPr="00652CA6" w:rsidRDefault="00652CA6" w:rsidP="00652CA6">
      <w:pPr>
        <w:ind w:left="426"/>
        <w:jc w:val="both"/>
        <w:rPr>
          <w:b/>
        </w:rPr>
      </w:pPr>
    </w:p>
    <w:p w14:paraId="4A1E8DA6" w14:textId="77777777" w:rsidR="00652CA6" w:rsidRPr="00652CA6" w:rsidRDefault="00C10C8A" w:rsidP="00933320">
      <w:pPr>
        <w:jc w:val="both"/>
      </w:pPr>
      <w:r>
        <w:rPr>
          <w:color w:val="000000"/>
        </w:rPr>
        <w:t xml:space="preserve">Rezultatem wsparcia </w:t>
      </w:r>
      <w:r>
        <w:rPr>
          <w:color w:val="000000"/>
          <w:u w:val="single"/>
        </w:rPr>
        <w:t>w zakresie systemu informacji i promocji</w:t>
      </w:r>
      <w:r>
        <w:rPr>
          <w:color w:val="000000"/>
        </w:rPr>
        <w:t xml:space="preserve"> będzie wysoka świadomość beneficjentów oraz potencjalnych beneficjentów w zakresie interwencji realizowanych w ramach Programu.</w:t>
      </w:r>
      <w:r w:rsidDel="00693B30">
        <w:t xml:space="preserve"> </w:t>
      </w:r>
    </w:p>
    <w:p w14:paraId="112CF3AC" w14:textId="77777777" w:rsidR="0057621A" w:rsidRDefault="00652CA6" w:rsidP="00933320">
      <w:pPr>
        <w:tabs>
          <w:tab w:val="left" w:pos="284"/>
        </w:tabs>
        <w:ind w:left="284" w:hanging="284"/>
        <w:jc w:val="both"/>
        <w:rPr>
          <w:b/>
        </w:rPr>
      </w:pPr>
      <w:r w:rsidRPr="00652CA6">
        <w:rPr>
          <w:b/>
        </w:rPr>
        <w:t>•</w:t>
      </w:r>
      <w:r w:rsidRPr="00652CA6">
        <w:rPr>
          <w:b/>
        </w:rPr>
        <w:tab/>
      </w:r>
      <w:r>
        <w:rPr>
          <w:b/>
        </w:rPr>
        <w:t>Cele szczegółowy 8</w:t>
      </w:r>
      <w:r w:rsidRPr="00652CA6">
        <w:rPr>
          <w:b/>
        </w:rPr>
        <w:t xml:space="preserve"> </w:t>
      </w:r>
      <w:r>
        <w:rPr>
          <w:b/>
        </w:rPr>
        <w:t>Wzmocn</w:t>
      </w:r>
      <w:r w:rsidR="00AA36CB">
        <w:rPr>
          <w:b/>
        </w:rPr>
        <w:t>ione kompetencje</w:t>
      </w:r>
      <w:r>
        <w:rPr>
          <w:b/>
        </w:rPr>
        <w:t xml:space="preserve"> </w:t>
      </w:r>
      <w:r w:rsidRPr="00652CA6">
        <w:rPr>
          <w:b/>
        </w:rPr>
        <w:t>beneficjentów w procesie przygotowania i realizacji projektów;</w:t>
      </w:r>
    </w:p>
    <w:p w14:paraId="048CC336" w14:textId="77777777" w:rsidR="00652CA6" w:rsidRDefault="00652CA6" w:rsidP="00933320">
      <w:pPr>
        <w:tabs>
          <w:tab w:val="left" w:pos="284"/>
        </w:tabs>
        <w:jc w:val="both"/>
        <w:rPr>
          <w:b/>
        </w:rPr>
      </w:pPr>
    </w:p>
    <w:p w14:paraId="2729AB29" w14:textId="77777777" w:rsidR="00693B30" w:rsidRDefault="00693B30" w:rsidP="00CD6700">
      <w:pPr>
        <w:suppressAutoHyphens w:val="0"/>
        <w:autoSpaceDE w:val="0"/>
        <w:autoSpaceDN w:val="0"/>
        <w:adjustRightInd w:val="0"/>
        <w:jc w:val="both"/>
        <w:rPr>
          <w:color w:val="000000"/>
        </w:rPr>
      </w:pPr>
      <w:r>
        <w:rPr>
          <w:color w:val="000000"/>
        </w:rPr>
        <w:t>R</w:t>
      </w:r>
      <w:r w:rsidRPr="00E37AAC">
        <w:rPr>
          <w:color w:val="000000"/>
        </w:rPr>
        <w:t xml:space="preserve">ezultatem wsparcia </w:t>
      </w:r>
      <w:r w:rsidRPr="00CD6700">
        <w:rPr>
          <w:color w:val="000000"/>
        </w:rPr>
        <w:t xml:space="preserve">w zakresie wzmocnienia kompetencji beneficjentów </w:t>
      </w:r>
      <w:r w:rsidR="005C096D">
        <w:rPr>
          <w:color w:val="000000"/>
        </w:rPr>
        <w:t xml:space="preserve">będzie </w:t>
      </w:r>
      <w:r>
        <w:rPr>
          <w:color w:val="000000"/>
        </w:rPr>
        <w:t>wysoka jakość przygotowywanych i realizowanych projektów w ramach Programu.</w:t>
      </w:r>
    </w:p>
    <w:p w14:paraId="049814BF" w14:textId="77777777" w:rsidR="00693B30" w:rsidRDefault="00693B30" w:rsidP="00693B30">
      <w:pPr>
        <w:suppressAutoHyphens w:val="0"/>
        <w:autoSpaceDE w:val="0"/>
        <w:autoSpaceDN w:val="0"/>
        <w:adjustRightInd w:val="0"/>
        <w:rPr>
          <w:color w:val="000000"/>
        </w:rPr>
      </w:pPr>
    </w:p>
    <w:p w14:paraId="5960967D" w14:textId="77777777" w:rsidR="00127AFF" w:rsidRPr="0057621A" w:rsidRDefault="00127AFF" w:rsidP="00EC60E2">
      <w:pPr>
        <w:tabs>
          <w:tab w:val="left" w:pos="284"/>
        </w:tabs>
        <w:jc w:val="both"/>
        <w:rPr>
          <w:sz w:val="18"/>
        </w:rPr>
      </w:pPr>
    </w:p>
    <w:p w14:paraId="697A0E9A" w14:textId="77777777" w:rsidR="00127AFF" w:rsidRDefault="00127AFF" w:rsidP="00EC60E2">
      <w:pPr>
        <w:pStyle w:val="Legenda"/>
        <w:keepNext/>
      </w:pPr>
      <w:r>
        <w:lastRenderedPageBreak/>
        <w:t xml:space="preserve">Tabela </w:t>
      </w:r>
      <w:r w:rsidR="00350097">
        <w:t>1</w:t>
      </w:r>
      <w:r w:rsidR="00693B30">
        <w:t>8</w:t>
      </w:r>
      <w:r w:rsidR="00350097">
        <w:t xml:space="preserve"> </w:t>
      </w:r>
      <w:r w:rsidR="00350097" w:rsidRPr="0093690E">
        <w:t>Specyficzne dla programu wskaźniki rezultatu dla celu szczegółowego</w:t>
      </w:r>
      <w:r w:rsidR="00350097">
        <w:t xml:space="preserve"> 8</w:t>
      </w:r>
    </w:p>
    <w:tbl>
      <w:tblPr>
        <w:tblW w:w="9233" w:type="dxa"/>
        <w:tblInd w:w="51" w:type="dxa"/>
        <w:tblLayout w:type="fixed"/>
        <w:tblCellMar>
          <w:left w:w="70" w:type="dxa"/>
          <w:right w:w="70" w:type="dxa"/>
        </w:tblCellMar>
        <w:tblLook w:val="0000" w:firstRow="0" w:lastRow="0" w:firstColumn="0" w:lastColumn="0" w:noHBand="0" w:noVBand="0"/>
      </w:tblPr>
      <w:tblGrid>
        <w:gridCol w:w="445"/>
        <w:gridCol w:w="1417"/>
        <w:gridCol w:w="1030"/>
        <w:gridCol w:w="1030"/>
        <w:gridCol w:w="1030"/>
        <w:gridCol w:w="1163"/>
        <w:gridCol w:w="1275"/>
        <w:gridCol w:w="1843"/>
      </w:tblGrid>
      <w:tr w:rsidR="00127AFF" w:rsidRPr="00C93102" w14:paraId="6CF29F57" w14:textId="77777777" w:rsidTr="00EC60E2">
        <w:trPr>
          <w:trHeight w:val="480"/>
        </w:trPr>
        <w:tc>
          <w:tcPr>
            <w:tcW w:w="445" w:type="dxa"/>
            <w:tcBorders>
              <w:top w:val="single" w:sz="4" w:space="0" w:color="000000"/>
              <w:left w:val="single" w:sz="4" w:space="0" w:color="000000"/>
              <w:bottom w:val="single" w:sz="4" w:space="0" w:color="000000"/>
            </w:tcBorders>
          </w:tcPr>
          <w:p w14:paraId="0A8F17F2" w14:textId="77777777" w:rsidR="00127AFF" w:rsidRPr="00C93102" w:rsidRDefault="00127AFF" w:rsidP="00D85BD0">
            <w:pPr>
              <w:snapToGrid w:val="0"/>
              <w:rPr>
                <w:b/>
                <w:bCs/>
                <w:sz w:val="16"/>
                <w:szCs w:val="16"/>
              </w:rPr>
            </w:pPr>
            <w:r w:rsidRPr="00C93102">
              <w:rPr>
                <w:b/>
                <w:bCs/>
                <w:sz w:val="16"/>
                <w:szCs w:val="16"/>
              </w:rPr>
              <w:t>L.p.</w:t>
            </w:r>
          </w:p>
        </w:tc>
        <w:tc>
          <w:tcPr>
            <w:tcW w:w="1417" w:type="dxa"/>
            <w:tcBorders>
              <w:top w:val="single" w:sz="4" w:space="0" w:color="000000"/>
              <w:left w:val="single" w:sz="4" w:space="0" w:color="000000"/>
              <w:bottom w:val="single" w:sz="4" w:space="0" w:color="000000"/>
            </w:tcBorders>
            <w:shd w:val="clear" w:color="auto" w:fill="auto"/>
            <w:vAlign w:val="center"/>
          </w:tcPr>
          <w:p w14:paraId="2E9644E7" w14:textId="77777777" w:rsidR="00127AFF" w:rsidRPr="00C93102" w:rsidRDefault="00127AFF" w:rsidP="00D85BD0">
            <w:pPr>
              <w:snapToGrid w:val="0"/>
              <w:rPr>
                <w:b/>
                <w:bCs/>
                <w:sz w:val="16"/>
                <w:szCs w:val="16"/>
              </w:rPr>
            </w:pPr>
            <w:r w:rsidRPr="00C93102">
              <w:rPr>
                <w:b/>
                <w:bCs/>
                <w:sz w:val="16"/>
                <w:szCs w:val="16"/>
              </w:rPr>
              <w:t>Wskaźnik rezultatu</w:t>
            </w:r>
          </w:p>
        </w:tc>
        <w:tc>
          <w:tcPr>
            <w:tcW w:w="1030" w:type="dxa"/>
            <w:tcBorders>
              <w:top w:val="single" w:sz="4" w:space="0" w:color="000000"/>
              <w:left w:val="single" w:sz="4" w:space="0" w:color="000000"/>
              <w:bottom w:val="single" w:sz="4" w:space="0" w:color="000000"/>
            </w:tcBorders>
            <w:shd w:val="clear" w:color="auto" w:fill="auto"/>
            <w:vAlign w:val="center"/>
          </w:tcPr>
          <w:p w14:paraId="55DE2F47" w14:textId="77777777" w:rsidR="00127AFF" w:rsidRPr="00C93102" w:rsidRDefault="00127AFF" w:rsidP="00D85BD0">
            <w:pPr>
              <w:snapToGrid w:val="0"/>
              <w:rPr>
                <w:b/>
                <w:bCs/>
                <w:sz w:val="16"/>
                <w:szCs w:val="16"/>
              </w:rPr>
            </w:pPr>
            <w:r w:rsidRPr="00C93102">
              <w:rPr>
                <w:b/>
                <w:bCs/>
                <w:sz w:val="16"/>
                <w:szCs w:val="16"/>
              </w:rPr>
              <w:t>Jednostka pomiaru</w:t>
            </w:r>
          </w:p>
        </w:tc>
        <w:tc>
          <w:tcPr>
            <w:tcW w:w="1030" w:type="dxa"/>
            <w:tcBorders>
              <w:top w:val="single" w:sz="4" w:space="0" w:color="000000"/>
              <w:left w:val="single" w:sz="4" w:space="0" w:color="000000"/>
              <w:bottom w:val="single" w:sz="4" w:space="0" w:color="000000"/>
            </w:tcBorders>
            <w:shd w:val="clear" w:color="auto" w:fill="auto"/>
            <w:vAlign w:val="center"/>
          </w:tcPr>
          <w:p w14:paraId="47C89D12" w14:textId="77777777" w:rsidR="00127AFF" w:rsidRPr="00C93102" w:rsidRDefault="00127AFF" w:rsidP="00D85BD0">
            <w:pPr>
              <w:snapToGrid w:val="0"/>
              <w:rPr>
                <w:b/>
                <w:bCs/>
                <w:sz w:val="16"/>
                <w:szCs w:val="16"/>
              </w:rPr>
            </w:pPr>
            <w:r w:rsidRPr="00C93102">
              <w:rPr>
                <w:b/>
                <w:bCs/>
                <w:sz w:val="16"/>
                <w:szCs w:val="16"/>
              </w:rPr>
              <w:t>Wartość bazowa</w:t>
            </w:r>
          </w:p>
        </w:tc>
        <w:tc>
          <w:tcPr>
            <w:tcW w:w="1030" w:type="dxa"/>
            <w:tcBorders>
              <w:top w:val="single" w:sz="4" w:space="0" w:color="000000"/>
              <w:left w:val="single" w:sz="4" w:space="0" w:color="000000"/>
              <w:bottom w:val="single" w:sz="4" w:space="0" w:color="000000"/>
            </w:tcBorders>
            <w:shd w:val="clear" w:color="auto" w:fill="auto"/>
            <w:vAlign w:val="center"/>
          </w:tcPr>
          <w:p w14:paraId="763E930D" w14:textId="77777777" w:rsidR="00127AFF" w:rsidRPr="00C93102" w:rsidRDefault="00127AFF" w:rsidP="00D85BD0">
            <w:pPr>
              <w:snapToGrid w:val="0"/>
              <w:rPr>
                <w:b/>
                <w:bCs/>
                <w:sz w:val="16"/>
                <w:szCs w:val="16"/>
              </w:rPr>
            </w:pPr>
            <w:r w:rsidRPr="00C93102">
              <w:rPr>
                <w:b/>
                <w:bCs/>
                <w:sz w:val="16"/>
                <w:szCs w:val="16"/>
              </w:rPr>
              <w:t>Rok bazowy</w:t>
            </w:r>
          </w:p>
        </w:tc>
        <w:tc>
          <w:tcPr>
            <w:tcW w:w="1163" w:type="dxa"/>
            <w:tcBorders>
              <w:top w:val="single" w:sz="4" w:space="0" w:color="000000"/>
              <w:left w:val="single" w:sz="4" w:space="0" w:color="000000"/>
              <w:bottom w:val="single" w:sz="4" w:space="0" w:color="000000"/>
            </w:tcBorders>
            <w:shd w:val="clear" w:color="auto" w:fill="auto"/>
            <w:vAlign w:val="center"/>
          </w:tcPr>
          <w:p w14:paraId="599C5FEB" w14:textId="77777777" w:rsidR="00127AFF" w:rsidRPr="00C93102" w:rsidRDefault="00127AFF" w:rsidP="00D85BD0">
            <w:pPr>
              <w:snapToGrid w:val="0"/>
              <w:rPr>
                <w:b/>
                <w:bCs/>
                <w:sz w:val="16"/>
                <w:szCs w:val="16"/>
              </w:rPr>
            </w:pPr>
            <w:r w:rsidRPr="00C93102">
              <w:rPr>
                <w:b/>
                <w:bCs/>
                <w:sz w:val="16"/>
                <w:szCs w:val="16"/>
              </w:rPr>
              <w:t>Wartość docelowa (2023)</w:t>
            </w:r>
          </w:p>
        </w:tc>
        <w:tc>
          <w:tcPr>
            <w:tcW w:w="1275" w:type="dxa"/>
            <w:tcBorders>
              <w:top w:val="single" w:sz="4" w:space="0" w:color="000000"/>
              <w:left w:val="single" w:sz="4" w:space="0" w:color="000000"/>
              <w:bottom w:val="single" w:sz="4" w:space="0" w:color="000000"/>
            </w:tcBorders>
            <w:shd w:val="clear" w:color="auto" w:fill="auto"/>
            <w:vAlign w:val="center"/>
          </w:tcPr>
          <w:p w14:paraId="5F18A07F" w14:textId="77777777" w:rsidR="00127AFF" w:rsidRPr="00C93102" w:rsidRDefault="00127AFF" w:rsidP="00D85BD0">
            <w:pPr>
              <w:snapToGrid w:val="0"/>
              <w:rPr>
                <w:b/>
                <w:bCs/>
                <w:sz w:val="16"/>
                <w:szCs w:val="16"/>
              </w:rPr>
            </w:pPr>
            <w:r w:rsidRPr="00C93102">
              <w:rPr>
                <w:b/>
                <w:bCs/>
                <w:sz w:val="16"/>
                <w:szCs w:val="16"/>
              </w:rPr>
              <w:t>Źródło danych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21814" w14:textId="77777777" w:rsidR="00127AFF" w:rsidRPr="00C93102" w:rsidRDefault="00127AFF" w:rsidP="00D85BD0">
            <w:pPr>
              <w:snapToGrid w:val="0"/>
              <w:rPr>
                <w:b/>
                <w:bCs/>
                <w:sz w:val="16"/>
                <w:szCs w:val="16"/>
              </w:rPr>
            </w:pPr>
            <w:r w:rsidRPr="00C93102">
              <w:rPr>
                <w:b/>
                <w:bCs/>
                <w:sz w:val="16"/>
                <w:szCs w:val="16"/>
              </w:rPr>
              <w:t xml:space="preserve">Częstotliwość </w:t>
            </w:r>
            <w:r>
              <w:rPr>
                <w:b/>
                <w:bCs/>
                <w:sz w:val="16"/>
                <w:szCs w:val="16"/>
              </w:rPr>
              <w:t>pomiaru</w:t>
            </w:r>
          </w:p>
        </w:tc>
      </w:tr>
      <w:tr w:rsidR="00444496" w:rsidRPr="00C93102" w14:paraId="1741F931" w14:textId="77777777" w:rsidTr="00CD6700">
        <w:trPr>
          <w:trHeight w:val="1200"/>
        </w:trPr>
        <w:tc>
          <w:tcPr>
            <w:tcW w:w="445" w:type="dxa"/>
            <w:tcBorders>
              <w:left w:val="single" w:sz="4" w:space="0" w:color="000000"/>
              <w:bottom w:val="single" w:sz="4" w:space="0" w:color="auto"/>
            </w:tcBorders>
            <w:vAlign w:val="center"/>
          </w:tcPr>
          <w:p w14:paraId="32D7B1E9" w14:textId="77777777" w:rsidR="00444496" w:rsidRPr="00C93102" w:rsidRDefault="00E37AAC" w:rsidP="00D85BD0">
            <w:pPr>
              <w:snapToGrid w:val="0"/>
              <w:rPr>
                <w:sz w:val="16"/>
                <w:szCs w:val="16"/>
              </w:rPr>
            </w:pPr>
            <w:r>
              <w:rPr>
                <w:sz w:val="16"/>
                <w:szCs w:val="16"/>
              </w:rPr>
              <w:t>1</w:t>
            </w:r>
            <w:r w:rsidR="00444496">
              <w:rPr>
                <w:sz w:val="16"/>
                <w:szCs w:val="16"/>
              </w:rPr>
              <w:t>.</w:t>
            </w:r>
          </w:p>
        </w:tc>
        <w:tc>
          <w:tcPr>
            <w:tcW w:w="1417" w:type="dxa"/>
            <w:tcBorders>
              <w:left w:val="single" w:sz="4" w:space="0" w:color="000000"/>
              <w:bottom w:val="single" w:sz="4" w:space="0" w:color="auto"/>
            </w:tcBorders>
            <w:shd w:val="clear" w:color="auto" w:fill="auto"/>
            <w:vAlign w:val="center"/>
          </w:tcPr>
          <w:p w14:paraId="17D1014D" w14:textId="77777777" w:rsidR="00444496" w:rsidRPr="00C93102" w:rsidRDefault="00444496" w:rsidP="00D85BD0">
            <w:pPr>
              <w:snapToGrid w:val="0"/>
              <w:rPr>
                <w:sz w:val="16"/>
                <w:szCs w:val="16"/>
              </w:rPr>
            </w:pPr>
            <w:r>
              <w:rPr>
                <w:sz w:val="16"/>
                <w:szCs w:val="16"/>
              </w:rPr>
              <w:t>Ocena przydatności form szkoleniowych dla beneficjentów</w:t>
            </w:r>
          </w:p>
        </w:tc>
        <w:tc>
          <w:tcPr>
            <w:tcW w:w="1030" w:type="dxa"/>
            <w:tcBorders>
              <w:left w:val="single" w:sz="4" w:space="0" w:color="000000"/>
              <w:bottom w:val="single" w:sz="4" w:space="0" w:color="auto"/>
            </w:tcBorders>
            <w:shd w:val="clear" w:color="auto" w:fill="auto"/>
            <w:vAlign w:val="center"/>
          </w:tcPr>
          <w:p w14:paraId="482BAFA7" w14:textId="77777777" w:rsidR="00444496" w:rsidRPr="00C93102" w:rsidRDefault="009D273E" w:rsidP="00BB0475">
            <w:pPr>
              <w:snapToGrid w:val="0"/>
              <w:rPr>
                <w:sz w:val="16"/>
                <w:szCs w:val="16"/>
              </w:rPr>
            </w:pPr>
            <w:r>
              <w:rPr>
                <w:sz w:val="16"/>
                <w:szCs w:val="16"/>
              </w:rPr>
              <w:t xml:space="preserve"> Skala </w:t>
            </w:r>
            <w:r w:rsidR="00BB0475">
              <w:rPr>
                <w:sz w:val="16"/>
                <w:szCs w:val="16"/>
              </w:rPr>
              <w:t>1</w:t>
            </w:r>
            <w:r>
              <w:rPr>
                <w:sz w:val="16"/>
                <w:szCs w:val="16"/>
              </w:rPr>
              <w:t>-5</w:t>
            </w:r>
          </w:p>
        </w:tc>
        <w:tc>
          <w:tcPr>
            <w:tcW w:w="1030" w:type="dxa"/>
            <w:tcBorders>
              <w:left w:val="single" w:sz="4" w:space="0" w:color="000000"/>
              <w:bottom w:val="single" w:sz="4" w:space="0" w:color="auto"/>
            </w:tcBorders>
            <w:shd w:val="clear" w:color="auto" w:fill="auto"/>
            <w:vAlign w:val="center"/>
          </w:tcPr>
          <w:p w14:paraId="4EFE7AD9" w14:textId="77777777" w:rsidR="00444496" w:rsidRPr="00C93102" w:rsidRDefault="00E37AAC" w:rsidP="00D85BD0">
            <w:pPr>
              <w:snapToGrid w:val="0"/>
              <w:rPr>
                <w:sz w:val="16"/>
                <w:szCs w:val="16"/>
              </w:rPr>
            </w:pPr>
            <w:r>
              <w:rPr>
                <w:sz w:val="16"/>
                <w:szCs w:val="16"/>
              </w:rPr>
              <w:t>4,08</w:t>
            </w:r>
          </w:p>
        </w:tc>
        <w:tc>
          <w:tcPr>
            <w:tcW w:w="1030" w:type="dxa"/>
            <w:tcBorders>
              <w:left w:val="single" w:sz="4" w:space="0" w:color="000000"/>
              <w:bottom w:val="single" w:sz="4" w:space="0" w:color="auto"/>
            </w:tcBorders>
            <w:shd w:val="clear" w:color="auto" w:fill="auto"/>
            <w:vAlign w:val="center"/>
          </w:tcPr>
          <w:p w14:paraId="13BBC73A" w14:textId="77777777" w:rsidR="00444496" w:rsidRPr="00C93102" w:rsidRDefault="009D273E" w:rsidP="00E37AAC">
            <w:pPr>
              <w:snapToGrid w:val="0"/>
              <w:rPr>
                <w:sz w:val="16"/>
                <w:szCs w:val="16"/>
              </w:rPr>
            </w:pPr>
            <w:r>
              <w:rPr>
                <w:sz w:val="16"/>
                <w:szCs w:val="16"/>
              </w:rPr>
              <w:t>201</w:t>
            </w:r>
            <w:r w:rsidR="00E37AAC">
              <w:rPr>
                <w:sz w:val="16"/>
                <w:szCs w:val="16"/>
              </w:rPr>
              <w:t>3</w:t>
            </w:r>
          </w:p>
        </w:tc>
        <w:tc>
          <w:tcPr>
            <w:tcW w:w="1163" w:type="dxa"/>
            <w:tcBorders>
              <w:left w:val="single" w:sz="4" w:space="0" w:color="000000"/>
              <w:bottom w:val="single" w:sz="4" w:space="0" w:color="auto"/>
            </w:tcBorders>
            <w:shd w:val="clear" w:color="auto" w:fill="auto"/>
            <w:vAlign w:val="center"/>
          </w:tcPr>
          <w:p w14:paraId="25D6C13B" w14:textId="77777777" w:rsidR="00444496" w:rsidRPr="00C93102" w:rsidRDefault="009A5D7A" w:rsidP="00D85BD0">
            <w:pPr>
              <w:snapToGrid w:val="0"/>
              <w:rPr>
                <w:sz w:val="16"/>
                <w:szCs w:val="16"/>
              </w:rPr>
            </w:pPr>
            <w:r>
              <w:rPr>
                <w:sz w:val="16"/>
                <w:szCs w:val="16"/>
              </w:rPr>
              <w:t>4</w:t>
            </w:r>
            <w:r w:rsidR="00E37AAC">
              <w:rPr>
                <w:sz w:val="16"/>
                <w:szCs w:val="16"/>
              </w:rPr>
              <w:t>,2</w:t>
            </w:r>
          </w:p>
        </w:tc>
        <w:tc>
          <w:tcPr>
            <w:tcW w:w="1275" w:type="dxa"/>
            <w:tcBorders>
              <w:left w:val="single" w:sz="4" w:space="0" w:color="000000"/>
              <w:bottom w:val="single" w:sz="4" w:space="0" w:color="auto"/>
            </w:tcBorders>
            <w:shd w:val="clear" w:color="auto" w:fill="auto"/>
            <w:vAlign w:val="center"/>
          </w:tcPr>
          <w:p w14:paraId="3ABFC103" w14:textId="77777777" w:rsidR="00444496" w:rsidRPr="00D83BB6" w:rsidRDefault="00444496" w:rsidP="00D85BD0">
            <w:pPr>
              <w:snapToGrid w:val="0"/>
              <w:rPr>
                <w:sz w:val="16"/>
                <w:szCs w:val="16"/>
              </w:rPr>
            </w:pPr>
            <w:r w:rsidRPr="006E7717">
              <w:rPr>
                <w:sz w:val="16"/>
                <w:szCs w:val="16"/>
              </w:rPr>
              <w:t>Badania ankietowe</w:t>
            </w:r>
            <w:r w:rsidRPr="00735F3F">
              <w:rPr>
                <w:sz w:val="16"/>
                <w:szCs w:val="16"/>
              </w:rPr>
              <w:t xml:space="preserve"> </w:t>
            </w:r>
          </w:p>
        </w:tc>
        <w:tc>
          <w:tcPr>
            <w:tcW w:w="1843" w:type="dxa"/>
            <w:tcBorders>
              <w:left w:val="single" w:sz="4" w:space="0" w:color="000000"/>
              <w:bottom w:val="single" w:sz="4" w:space="0" w:color="auto"/>
              <w:right w:val="single" w:sz="4" w:space="0" w:color="000000"/>
            </w:tcBorders>
            <w:shd w:val="clear" w:color="auto" w:fill="auto"/>
            <w:vAlign w:val="center"/>
          </w:tcPr>
          <w:p w14:paraId="695C5BFD" w14:textId="77777777" w:rsidR="00444496" w:rsidRPr="00C93102" w:rsidRDefault="00444496" w:rsidP="00D85BD0">
            <w:pPr>
              <w:snapToGrid w:val="0"/>
              <w:rPr>
                <w:sz w:val="16"/>
                <w:szCs w:val="16"/>
              </w:rPr>
            </w:pPr>
            <w:r>
              <w:rPr>
                <w:sz w:val="16"/>
                <w:szCs w:val="16"/>
              </w:rPr>
              <w:t>Raz na rok</w:t>
            </w:r>
          </w:p>
        </w:tc>
      </w:tr>
      <w:tr w:rsidR="008C65AB" w:rsidRPr="00C93102" w14:paraId="5818FC4F" w14:textId="77777777" w:rsidTr="00CD6700">
        <w:trPr>
          <w:trHeight w:val="1200"/>
        </w:trPr>
        <w:tc>
          <w:tcPr>
            <w:tcW w:w="445" w:type="dxa"/>
            <w:tcBorders>
              <w:top w:val="single" w:sz="4" w:space="0" w:color="auto"/>
              <w:left w:val="single" w:sz="4" w:space="0" w:color="000000"/>
              <w:bottom w:val="single" w:sz="4" w:space="0" w:color="auto"/>
            </w:tcBorders>
            <w:vAlign w:val="center"/>
          </w:tcPr>
          <w:p w14:paraId="59017F14" w14:textId="77777777" w:rsidR="008C65AB" w:rsidRDefault="00E37AAC" w:rsidP="00D85BD0">
            <w:pPr>
              <w:snapToGrid w:val="0"/>
              <w:rPr>
                <w:sz w:val="16"/>
                <w:szCs w:val="16"/>
              </w:rPr>
            </w:pPr>
            <w:r>
              <w:rPr>
                <w:sz w:val="16"/>
                <w:szCs w:val="16"/>
              </w:rPr>
              <w:t>2</w:t>
            </w:r>
            <w:r w:rsidR="00350097">
              <w:rPr>
                <w:sz w:val="16"/>
                <w:szCs w:val="16"/>
              </w:rPr>
              <w:t>.</w:t>
            </w:r>
          </w:p>
        </w:tc>
        <w:tc>
          <w:tcPr>
            <w:tcW w:w="1417" w:type="dxa"/>
            <w:tcBorders>
              <w:top w:val="single" w:sz="4" w:space="0" w:color="auto"/>
              <w:left w:val="single" w:sz="4" w:space="0" w:color="000000"/>
              <w:bottom w:val="single" w:sz="4" w:space="0" w:color="auto"/>
            </w:tcBorders>
            <w:shd w:val="clear" w:color="auto" w:fill="auto"/>
            <w:vAlign w:val="center"/>
          </w:tcPr>
          <w:p w14:paraId="2974F789" w14:textId="77777777" w:rsidR="008C65AB" w:rsidRDefault="006E7717" w:rsidP="00D85BD0">
            <w:pPr>
              <w:snapToGrid w:val="0"/>
              <w:rPr>
                <w:sz w:val="16"/>
                <w:szCs w:val="16"/>
              </w:rPr>
            </w:pPr>
            <w:r>
              <w:rPr>
                <w:sz w:val="16"/>
                <w:szCs w:val="16"/>
              </w:rPr>
              <w:t>Ś</w:t>
            </w:r>
            <w:r w:rsidR="008C65AB">
              <w:rPr>
                <w:sz w:val="16"/>
                <w:szCs w:val="16"/>
              </w:rPr>
              <w:t>redni czas zatwierdzenia projektu (od złożenia wniosku o dofinansowanie do podpisania umowy)</w:t>
            </w:r>
          </w:p>
        </w:tc>
        <w:tc>
          <w:tcPr>
            <w:tcW w:w="1030" w:type="dxa"/>
            <w:tcBorders>
              <w:top w:val="single" w:sz="4" w:space="0" w:color="auto"/>
              <w:left w:val="single" w:sz="4" w:space="0" w:color="000000"/>
              <w:bottom w:val="single" w:sz="4" w:space="0" w:color="auto"/>
            </w:tcBorders>
            <w:shd w:val="clear" w:color="auto" w:fill="auto"/>
            <w:vAlign w:val="center"/>
          </w:tcPr>
          <w:p w14:paraId="07491160" w14:textId="77777777" w:rsidR="008C65AB" w:rsidRDefault="008C65AB" w:rsidP="00D85BD0">
            <w:pPr>
              <w:snapToGrid w:val="0"/>
              <w:rPr>
                <w:sz w:val="16"/>
                <w:szCs w:val="16"/>
              </w:rPr>
            </w:pPr>
            <w:r>
              <w:rPr>
                <w:sz w:val="16"/>
                <w:szCs w:val="16"/>
              </w:rPr>
              <w:t>Liczba dni</w:t>
            </w:r>
          </w:p>
        </w:tc>
        <w:tc>
          <w:tcPr>
            <w:tcW w:w="1030" w:type="dxa"/>
            <w:tcBorders>
              <w:top w:val="single" w:sz="4" w:space="0" w:color="auto"/>
              <w:left w:val="single" w:sz="4" w:space="0" w:color="000000"/>
              <w:bottom w:val="single" w:sz="4" w:space="0" w:color="auto"/>
            </w:tcBorders>
            <w:shd w:val="clear" w:color="auto" w:fill="auto"/>
            <w:vAlign w:val="center"/>
          </w:tcPr>
          <w:p w14:paraId="192C31BF" w14:textId="77777777" w:rsidR="008C65AB" w:rsidRDefault="009A5D7A" w:rsidP="009A5D7A">
            <w:pPr>
              <w:snapToGrid w:val="0"/>
              <w:rPr>
                <w:sz w:val="16"/>
                <w:szCs w:val="16"/>
              </w:rPr>
            </w:pPr>
            <w:r>
              <w:rPr>
                <w:sz w:val="16"/>
                <w:szCs w:val="16"/>
              </w:rPr>
              <w:t>301</w:t>
            </w:r>
          </w:p>
        </w:tc>
        <w:tc>
          <w:tcPr>
            <w:tcW w:w="1030" w:type="dxa"/>
            <w:tcBorders>
              <w:top w:val="single" w:sz="4" w:space="0" w:color="auto"/>
              <w:left w:val="single" w:sz="4" w:space="0" w:color="000000"/>
              <w:bottom w:val="single" w:sz="4" w:space="0" w:color="auto"/>
            </w:tcBorders>
            <w:shd w:val="clear" w:color="auto" w:fill="auto"/>
            <w:vAlign w:val="center"/>
          </w:tcPr>
          <w:p w14:paraId="4F7D23C2" w14:textId="77777777" w:rsidR="008C65AB" w:rsidRDefault="00E37AAC" w:rsidP="00E37AAC">
            <w:pPr>
              <w:snapToGrid w:val="0"/>
              <w:rPr>
                <w:sz w:val="16"/>
                <w:szCs w:val="16"/>
              </w:rPr>
            </w:pPr>
            <w:r>
              <w:rPr>
                <w:sz w:val="16"/>
                <w:szCs w:val="16"/>
              </w:rPr>
              <w:t>2013</w:t>
            </w:r>
          </w:p>
        </w:tc>
        <w:tc>
          <w:tcPr>
            <w:tcW w:w="1163" w:type="dxa"/>
            <w:tcBorders>
              <w:top w:val="single" w:sz="4" w:space="0" w:color="auto"/>
              <w:left w:val="single" w:sz="4" w:space="0" w:color="000000"/>
              <w:bottom w:val="single" w:sz="4" w:space="0" w:color="auto"/>
            </w:tcBorders>
            <w:shd w:val="clear" w:color="auto" w:fill="auto"/>
            <w:vAlign w:val="center"/>
          </w:tcPr>
          <w:p w14:paraId="0ED1AC3C" w14:textId="77777777" w:rsidR="008C65AB" w:rsidRPr="005859D7" w:rsidRDefault="009A5D7A" w:rsidP="009A5D7A">
            <w:pPr>
              <w:snapToGrid w:val="0"/>
              <w:rPr>
                <w:color w:val="FF0000"/>
                <w:sz w:val="16"/>
                <w:szCs w:val="16"/>
              </w:rPr>
            </w:pPr>
            <w:r w:rsidRPr="00CD6700">
              <w:rPr>
                <w:sz w:val="16"/>
                <w:szCs w:val="16"/>
              </w:rPr>
              <w:t>skrócenie czasu</w:t>
            </w:r>
            <w:r>
              <w:rPr>
                <w:color w:val="FF0000"/>
                <w:sz w:val="16"/>
                <w:szCs w:val="16"/>
              </w:rPr>
              <w:t xml:space="preserve"> </w:t>
            </w:r>
            <w:r>
              <w:rPr>
                <w:sz w:val="16"/>
                <w:szCs w:val="16"/>
              </w:rPr>
              <w:t>zatwierdzenia projektu</w:t>
            </w:r>
          </w:p>
        </w:tc>
        <w:tc>
          <w:tcPr>
            <w:tcW w:w="1275" w:type="dxa"/>
            <w:tcBorders>
              <w:top w:val="single" w:sz="4" w:space="0" w:color="auto"/>
              <w:left w:val="single" w:sz="4" w:space="0" w:color="000000"/>
              <w:bottom w:val="single" w:sz="4" w:space="0" w:color="auto"/>
            </w:tcBorders>
            <w:shd w:val="clear" w:color="auto" w:fill="auto"/>
            <w:vAlign w:val="center"/>
          </w:tcPr>
          <w:p w14:paraId="1CC93CB6" w14:textId="77777777" w:rsidR="008C65AB" w:rsidRDefault="004B3DB3" w:rsidP="00D85BD0">
            <w:pPr>
              <w:snapToGrid w:val="0"/>
              <w:rPr>
                <w:sz w:val="16"/>
                <w:szCs w:val="16"/>
              </w:rPr>
            </w:pPr>
            <w:r w:rsidRPr="00C93102">
              <w:rPr>
                <w:sz w:val="16"/>
                <w:szCs w:val="16"/>
              </w:rPr>
              <w:t>informatyczny system monitorowania programu</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6F2ACD75" w14:textId="77777777" w:rsidR="008C65AB" w:rsidRDefault="006E7717" w:rsidP="00D85BD0">
            <w:pPr>
              <w:snapToGrid w:val="0"/>
              <w:rPr>
                <w:sz w:val="16"/>
                <w:szCs w:val="16"/>
              </w:rPr>
            </w:pPr>
            <w:r>
              <w:rPr>
                <w:sz w:val="16"/>
                <w:szCs w:val="16"/>
              </w:rPr>
              <w:t>Raz na rok</w:t>
            </w:r>
          </w:p>
        </w:tc>
      </w:tr>
    </w:tbl>
    <w:p w14:paraId="519457D0" w14:textId="77777777" w:rsidR="00127AFF" w:rsidRDefault="00127AFF" w:rsidP="00EC60E2">
      <w:pPr>
        <w:tabs>
          <w:tab w:val="left" w:pos="284"/>
        </w:tabs>
        <w:jc w:val="both"/>
      </w:pPr>
    </w:p>
    <w:p w14:paraId="42F99CBB" w14:textId="77777777" w:rsidR="009F7D91" w:rsidRDefault="009F7D91" w:rsidP="009F7D91">
      <w:pPr>
        <w:tabs>
          <w:tab w:val="left" w:pos="284"/>
        </w:tabs>
        <w:ind w:left="284"/>
        <w:jc w:val="both"/>
        <w:rPr>
          <w:b/>
        </w:rPr>
      </w:pPr>
    </w:p>
    <w:p w14:paraId="7CFE876C" w14:textId="77777777" w:rsidR="009F7D91" w:rsidRPr="00EC60E2" w:rsidRDefault="00127AFF" w:rsidP="00EC60E2">
      <w:pPr>
        <w:numPr>
          <w:ilvl w:val="0"/>
          <w:numId w:val="19"/>
        </w:numPr>
        <w:shd w:val="clear" w:color="auto" w:fill="FFFFFF"/>
        <w:ind w:left="284" w:hanging="284"/>
        <w:jc w:val="both"/>
        <w:rPr>
          <w:b/>
        </w:rPr>
      </w:pPr>
      <w:r>
        <w:rPr>
          <w:b/>
        </w:rPr>
        <w:t>P</w:t>
      </w:r>
      <w:r w:rsidR="009F7D91" w:rsidRPr="00C93102">
        <w:rPr>
          <w:b/>
        </w:rPr>
        <w:t>rzedsięwzię</w:t>
      </w:r>
      <w:r>
        <w:rPr>
          <w:b/>
        </w:rPr>
        <w:t>cia, które</w:t>
      </w:r>
      <w:r w:rsidR="009F7D91" w:rsidRPr="00C93102">
        <w:rPr>
          <w:b/>
        </w:rPr>
        <w:t xml:space="preserve"> </w:t>
      </w:r>
      <w:r>
        <w:rPr>
          <w:b/>
        </w:rPr>
        <w:t>mają zostać objęte wsparc</w:t>
      </w:r>
      <w:r w:rsidR="00EC60E2">
        <w:rPr>
          <w:b/>
        </w:rPr>
        <w:t>iem oraz ich oczekiwany wkład w </w:t>
      </w:r>
      <w:r>
        <w:rPr>
          <w:b/>
        </w:rPr>
        <w:t>realizację celów szczegółowych</w:t>
      </w:r>
      <w:r w:rsidR="009338F2">
        <w:rPr>
          <w:b/>
        </w:rPr>
        <w:t xml:space="preserve"> w osi IV</w:t>
      </w:r>
      <w:r w:rsidR="009F7D91" w:rsidRPr="00C93102">
        <w:rPr>
          <w:b/>
        </w:rPr>
        <w:t xml:space="preserve"> </w:t>
      </w:r>
    </w:p>
    <w:p w14:paraId="4B9E441A" w14:textId="77777777" w:rsidR="004F2BE0" w:rsidRPr="00EC60E2" w:rsidRDefault="004F2BE0" w:rsidP="00EC60E2">
      <w:pPr>
        <w:jc w:val="both"/>
        <w:rPr>
          <w:b/>
          <w:i/>
        </w:rPr>
      </w:pPr>
      <w:r w:rsidRPr="00EC60E2">
        <w:rPr>
          <w:rFonts w:eastAsia="Calibri"/>
          <w:i/>
          <w:lang w:eastAsia="en-US"/>
        </w:rPr>
        <w:t>[max 7000 znaków opis oczekiwanych rezultatów]</w:t>
      </w:r>
    </w:p>
    <w:p w14:paraId="11A77BAE" w14:textId="77777777" w:rsidR="0057621A" w:rsidRDefault="0057621A" w:rsidP="0057621A">
      <w:pPr>
        <w:jc w:val="both"/>
        <w:rPr>
          <w:b/>
        </w:rPr>
      </w:pPr>
    </w:p>
    <w:p w14:paraId="61407AB5" w14:textId="77777777" w:rsidR="0057621A" w:rsidRPr="001B123B" w:rsidRDefault="0057621A" w:rsidP="00C43BB3">
      <w:pPr>
        <w:pBdr>
          <w:top w:val="single" w:sz="4" w:space="1" w:color="auto"/>
          <w:left w:val="single" w:sz="4" w:space="4" w:color="auto"/>
          <w:bottom w:val="single" w:sz="4" w:space="1" w:color="auto"/>
          <w:right w:val="single" w:sz="4" w:space="4" w:color="auto"/>
        </w:pBdr>
        <w:jc w:val="both"/>
        <w:rPr>
          <w:b/>
        </w:rPr>
      </w:pPr>
      <w:r w:rsidRPr="00C93102">
        <w:rPr>
          <w:b/>
        </w:rPr>
        <w:t xml:space="preserve">Cel szczegółowy </w:t>
      </w:r>
      <w:r>
        <w:rPr>
          <w:b/>
        </w:rPr>
        <w:t>6</w:t>
      </w:r>
      <w:r w:rsidRPr="00C93102">
        <w:rPr>
          <w:b/>
        </w:rPr>
        <w:t xml:space="preserve">: </w:t>
      </w:r>
      <w:r w:rsidR="007A4C8A">
        <w:rPr>
          <w:rFonts w:cs="Calibri"/>
          <w:b/>
        </w:rPr>
        <w:t>S</w:t>
      </w:r>
      <w:r w:rsidRPr="00EC60E2">
        <w:rPr>
          <w:rFonts w:cs="Calibri"/>
          <w:b/>
        </w:rPr>
        <w:t>prawne zarządzani</w:t>
      </w:r>
      <w:r w:rsidR="007A4C8A">
        <w:rPr>
          <w:rFonts w:cs="Calibri"/>
          <w:b/>
        </w:rPr>
        <w:t>e</w:t>
      </w:r>
      <w:r w:rsidRPr="00EC60E2">
        <w:rPr>
          <w:rFonts w:cs="Calibri"/>
          <w:b/>
        </w:rPr>
        <w:t xml:space="preserve"> i wdrażani</w:t>
      </w:r>
      <w:r w:rsidR="007A4C8A">
        <w:rPr>
          <w:rFonts w:cs="Calibri"/>
          <w:b/>
        </w:rPr>
        <w:t>e</w:t>
      </w:r>
      <w:r w:rsidRPr="00EC60E2">
        <w:rPr>
          <w:rFonts w:cs="Calibri"/>
          <w:b/>
        </w:rPr>
        <w:t xml:space="preserve"> </w:t>
      </w:r>
      <w:r w:rsidR="000E2B93">
        <w:rPr>
          <w:rFonts w:cs="Calibri"/>
          <w:b/>
        </w:rPr>
        <w:t>POPC</w:t>
      </w:r>
    </w:p>
    <w:p w14:paraId="01B049F3" w14:textId="77777777" w:rsidR="0057621A" w:rsidRPr="001B123B" w:rsidRDefault="0057621A" w:rsidP="00C43BB3">
      <w:pPr>
        <w:pBdr>
          <w:top w:val="single" w:sz="4" w:space="1" w:color="auto"/>
          <w:left w:val="single" w:sz="4" w:space="4" w:color="auto"/>
          <w:bottom w:val="single" w:sz="4" w:space="1" w:color="auto"/>
          <w:right w:val="single" w:sz="4" w:space="4" w:color="auto"/>
        </w:pBdr>
        <w:jc w:val="both"/>
        <w:rPr>
          <w:b/>
        </w:rPr>
      </w:pPr>
    </w:p>
    <w:p w14:paraId="63119ABC" w14:textId="77777777" w:rsidR="00C32DD9" w:rsidRDefault="00C32DD9" w:rsidP="00C43BB3">
      <w:pPr>
        <w:pBdr>
          <w:top w:val="single" w:sz="4" w:space="1" w:color="auto"/>
          <w:left w:val="single" w:sz="4" w:space="4" w:color="auto"/>
          <w:bottom w:val="single" w:sz="4" w:space="1" w:color="auto"/>
          <w:right w:val="single" w:sz="4" w:space="4" w:color="auto"/>
        </w:pBdr>
        <w:jc w:val="both"/>
      </w:pPr>
      <w:r>
        <w:t xml:space="preserve">Istotnym z punktu widzenia realizacji celów </w:t>
      </w:r>
      <w:r w:rsidR="000E2B93">
        <w:t>p</w:t>
      </w:r>
      <w:r>
        <w:t>rogramu</w:t>
      </w:r>
      <w:r w:rsidR="00486362">
        <w:t>,</w:t>
      </w:r>
      <w:r w:rsidR="00486362" w:rsidRPr="00486362">
        <w:t xml:space="preserve"> </w:t>
      </w:r>
      <w:r w:rsidR="00486362">
        <w:t>skupiającego rozproszone w perspektywie 2007-2013 interwencj</w:t>
      </w:r>
      <w:r w:rsidR="0057621A">
        <w:t xml:space="preserve">e </w:t>
      </w:r>
      <w:r w:rsidR="00486362">
        <w:t>w zakresie cyfryzacji,</w:t>
      </w:r>
      <w:r>
        <w:t xml:space="preserve"> jest zapewnienie kompleksowego wsparcia oraz zaplecza administracyjno-technicznego dla </w:t>
      </w:r>
      <w:r w:rsidR="00486362">
        <w:t xml:space="preserve">tworzonego na potrzeby programu </w:t>
      </w:r>
      <w:r>
        <w:t>systemu instytucji odpowiedzialnych za przygotowanie, zarządzanie</w:t>
      </w:r>
      <w:r w:rsidR="007769AF">
        <w:t xml:space="preserve"> </w:t>
      </w:r>
      <w:r>
        <w:t>wdrażanie</w:t>
      </w:r>
      <w:r w:rsidR="007769AF">
        <w:t xml:space="preserve"> tj.:</w:t>
      </w:r>
      <w:r>
        <w:t xml:space="preserve"> monitorowanie, informowanie, kontrolę, rozliczanie finansowe oraz ocenę</w:t>
      </w:r>
      <w:r w:rsidR="008645CC">
        <w:t xml:space="preserve"> i ewaluację</w:t>
      </w:r>
      <w:r>
        <w:t xml:space="preserve"> operacji finansowanych ze środków </w:t>
      </w:r>
      <w:r w:rsidR="000E2B93">
        <w:t>p</w:t>
      </w:r>
      <w:r>
        <w:t xml:space="preserve">rogramu. </w:t>
      </w:r>
    </w:p>
    <w:p w14:paraId="356A05A0" w14:textId="77777777" w:rsidR="00D302F7" w:rsidRDefault="00D302F7" w:rsidP="00C43BB3">
      <w:pPr>
        <w:pBdr>
          <w:top w:val="single" w:sz="4" w:space="1" w:color="auto"/>
          <w:left w:val="single" w:sz="4" w:space="4" w:color="auto"/>
          <w:bottom w:val="single" w:sz="4" w:space="1" w:color="auto"/>
          <w:right w:val="single" w:sz="4" w:space="4" w:color="auto"/>
        </w:pBdr>
        <w:jc w:val="both"/>
      </w:pPr>
    </w:p>
    <w:p w14:paraId="3F66A81D" w14:textId="77777777" w:rsidR="00C32DD9" w:rsidRDefault="00486362" w:rsidP="00C43BB3">
      <w:pPr>
        <w:pBdr>
          <w:top w:val="single" w:sz="4" w:space="1" w:color="auto"/>
          <w:left w:val="single" w:sz="4" w:space="4" w:color="auto"/>
          <w:bottom w:val="single" w:sz="4" w:space="1" w:color="auto"/>
          <w:right w:val="single" w:sz="4" w:space="4" w:color="auto"/>
        </w:pBdr>
        <w:jc w:val="both"/>
      </w:pPr>
      <w:r>
        <w:t xml:space="preserve">Jednym z wielu problemów związanych z realizacją osi priorytetowych w zakresie szeroko pojętej cyfryzacji w perspektywie 2007-2013 był brak niezbędnego doświadczenia i kompetencji (szczególnie na początkowym etapie wdrażania zadań) po stronie publicznej. W związku z powyższym dla sprawnego zarządzania i wdrażania POPC </w:t>
      </w:r>
      <w:r w:rsidR="0057621A">
        <w:t>p</w:t>
      </w:r>
      <w:r>
        <w:t>odstawą jest zapewnienie</w:t>
      </w:r>
      <w:r w:rsidR="00C32DD9" w:rsidRPr="00C93102">
        <w:t xml:space="preserve"> odpowiedniej liczby pracowników o wysokich kwalifikacjach na każdym poziomie wdrażania </w:t>
      </w:r>
      <w:r w:rsidR="000E2B93">
        <w:t>p</w:t>
      </w:r>
      <w:r>
        <w:t xml:space="preserve">rogramu </w:t>
      </w:r>
      <w:r w:rsidR="00C32DD9" w:rsidRPr="00C93102">
        <w:t>oraz zapewnieni</w:t>
      </w:r>
      <w:r w:rsidR="00C32DD9">
        <w:t>e</w:t>
      </w:r>
      <w:r w:rsidR="00C32DD9" w:rsidRPr="00C93102">
        <w:t xml:space="preserve"> odpowiedniego systemu zarządzania</w:t>
      </w:r>
      <w:r w:rsidR="00C32DD9">
        <w:t xml:space="preserve"> i</w:t>
      </w:r>
      <w:r w:rsidR="009D273E">
        <w:t xml:space="preserve"> </w:t>
      </w:r>
      <w:r w:rsidR="00C32DD9">
        <w:t xml:space="preserve">motywowania pracowników, </w:t>
      </w:r>
      <w:r w:rsidR="00C32DD9" w:rsidRPr="00C93102">
        <w:t>chroniącego przed rotacją kadr i podnoszącego efektywność pracy</w:t>
      </w:r>
      <w:r w:rsidR="00C32DD9">
        <w:t xml:space="preserve"> m.in. poprzez podnoszenie kwalifikacji pracowników </w:t>
      </w:r>
      <w:r w:rsidR="00C32DD9" w:rsidRPr="00C93102">
        <w:t>instytucji zaangażowanych w zarządzanie i wdrażanie POPC</w:t>
      </w:r>
      <w:r w:rsidR="009D273E">
        <w:t>,</w:t>
      </w:r>
      <w:r w:rsidR="00C32DD9" w:rsidRPr="00C93102">
        <w:t xml:space="preserve"> </w:t>
      </w:r>
      <w:r w:rsidR="00C32DD9">
        <w:t>w tym udział w</w:t>
      </w:r>
      <w:r w:rsidR="00C32DD9" w:rsidRPr="00C93102">
        <w:t xml:space="preserve"> różnorodn</w:t>
      </w:r>
      <w:r w:rsidR="00C32DD9">
        <w:t>ych</w:t>
      </w:r>
      <w:r w:rsidR="00C32DD9" w:rsidRPr="00C93102">
        <w:t xml:space="preserve"> form</w:t>
      </w:r>
      <w:r w:rsidR="00C32DD9">
        <w:t>ach doskonalenia zawodowego</w:t>
      </w:r>
      <w:r w:rsidR="00D30B14">
        <w:t>,</w:t>
      </w:r>
      <w:r w:rsidR="00C32DD9" w:rsidRPr="00C93102">
        <w:t xml:space="preserve"> </w:t>
      </w:r>
      <w:r w:rsidR="00C32DD9">
        <w:t>tj</w:t>
      </w:r>
      <w:r w:rsidR="00C32DD9" w:rsidRPr="00C93102">
        <w:t xml:space="preserve">. </w:t>
      </w:r>
      <w:r w:rsidRPr="00866741">
        <w:t>szkolenia</w:t>
      </w:r>
      <w:r>
        <w:t>ch</w:t>
      </w:r>
      <w:r w:rsidRPr="00866741">
        <w:t>, warsztat</w:t>
      </w:r>
      <w:r>
        <w:t>ach</w:t>
      </w:r>
      <w:r w:rsidRPr="00866741">
        <w:t>, seminaria</w:t>
      </w:r>
      <w:r>
        <w:t>ch</w:t>
      </w:r>
      <w:r w:rsidRPr="00866741">
        <w:t>, studia</w:t>
      </w:r>
      <w:r>
        <w:t>ch</w:t>
      </w:r>
      <w:r w:rsidRPr="00866741">
        <w:t xml:space="preserve"> podyplomow</w:t>
      </w:r>
      <w:r>
        <w:t>ych</w:t>
      </w:r>
      <w:r w:rsidRPr="00866741">
        <w:t>, wizyt</w:t>
      </w:r>
      <w:r>
        <w:t>ach</w:t>
      </w:r>
      <w:r w:rsidRPr="00866741">
        <w:t xml:space="preserve"> studyjn</w:t>
      </w:r>
      <w:r>
        <w:t xml:space="preserve">ych. </w:t>
      </w:r>
      <w:r w:rsidRPr="00D247D7">
        <w:t xml:space="preserve">Jednocześnie </w:t>
      </w:r>
      <w:r>
        <w:t xml:space="preserve">możliwość </w:t>
      </w:r>
      <w:r w:rsidR="00C32DD9" w:rsidRPr="00BB5F6E">
        <w:t xml:space="preserve">poszerzania wiedzy i doskonalenia zawodowego stanowi </w:t>
      </w:r>
      <w:r w:rsidR="00C32DD9">
        <w:t xml:space="preserve">jeden z ważniejszych </w:t>
      </w:r>
      <w:r w:rsidR="00C32DD9" w:rsidRPr="00BB5F6E">
        <w:t>czynnik</w:t>
      </w:r>
      <w:r w:rsidR="00C32DD9">
        <w:t>ów</w:t>
      </w:r>
      <w:r w:rsidR="00C32DD9" w:rsidRPr="00BB5F6E">
        <w:t xml:space="preserve"> motywacyjny</w:t>
      </w:r>
      <w:r w:rsidR="0057621A">
        <w:t>ch</w:t>
      </w:r>
      <w:r w:rsidR="00C32DD9" w:rsidRPr="00BB5F6E">
        <w:t xml:space="preserve"> dla pracowników zaangaż</w:t>
      </w:r>
      <w:r w:rsidR="00C32DD9" w:rsidRPr="00B917B9">
        <w:t>owanych</w:t>
      </w:r>
      <w:r w:rsidR="00C32DD9">
        <w:t xml:space="preserve"> </w:t>
      </w:r>
      <w:r w:rsidR="00C32DD9" w:rsidRPr="00BB5F6E">
        <w:t xml:space="preserve">we wdrażanie </w:t>
      </w:r>
      <w:r w:rsidR="000E2B93">
        <w:t>p</w:t>
      </w:r>
      <w:r w:rsidR="00C32DD9" w:rsidRPr="00BB5F6E">
        <w:t>rogramu</w:t>
      </w:r>
      <w:r w:rsidR="00C32DD9">
        <w:t>.</w:t>
      </w:r>
    </w:p>
    <w:p w14:paraId="604C23F8" w14:textId="77777777" w:rsidR="001E1A8E" w:rsidRDefault="001E1A8E" w:rsidP="00C43BB3">
      <w:pPr>
        <w:pBdr>
          <w:top w:val="single" w:sz="4" w:space="1" w:color="auto"/>
          <w:left w:val="single" w:sz="4" w:space="4" w:color="auto"/>
          <w:bottom w:val="single" w:sz="4" w:space="1" w:color="auto"/>
          <w:right w:val="single" w:sz="4" w:space="4" w:color="auto"/>
        </w:pBdr>
        <w:jc w:val="both"/>
      </w:pPr>
    </w:p>
    <w:p w14:paraId="640CCD37" w14:textId="77777777" w:rsidR="00486362" w:rsidRDefault="00486362" w:rsidP="00C43BB3">
      <w:pPr>
        <w:pBdr>
          <w:top w:val="single" w:sz="4" w:space="1" w:color="auto"/>
          <w:left w:val="single" w:sz="4" w:space="4" w:color="auto"/>
          <w:bottom w:val="single" w:sz="4" w:space="1" w:color="auto"/>
          <w:right w:val="single" w:sz="4" w:space="4" w:color="auto"/>
        </w:pBdr>
        <w:jc w:val="both"/>
        <w:rPr>
          <w:rStyle w:val="Odwoaniedokomentarza"/>
          <w:rFonts w:cs="Times New Roman"/>
          <w:lang w:eastAsia="ar-SA"/>
        </w:rPr>
      </w:pPr>
      <w:r w:rsidRPr="00866741">
        <w:t xml:space="preserve">Ponadto niezbędne </w:t>
      </w:r>
      <w:r>
        <w:t>jest</w:t>
      </w:r>
      <w:r w:rsidRPr="00866741">
        <w:t xml:space="preserve"> zapewnienie odpowiednich warunków pracy dla pracowników instytucji oraz odpowiednie wyposażanie stanowisk pracy</w:t>
      </w:r>
      <w:r>
        <w:rPr>
          <w:rStyle w:val="Odwoaniedokomentarza"/>
          <w:rFonts w:cs="Times New Roman"/>
          <w:lang w:eastAsia="ar-SA"/>
        </w:rPr>
        <w:t>.</w:t>
      </w:r>
    </w:p>
    <w:p w14:paraId="5A2994F0" w14:textId="77777777" w:rsidR="001C20B9" w:rsidRDefault="001C20B9" w:rsidP="001C20B9">
      <w:pPr>
        <w:pBdr>
          <w:top w:val="single" w:sz="4" w:space="1" w:color="auto"/>
          <w:left w:val="single" w:sz="4" w:space="4" w:color="auto"/>
          <w:bottom w:val="single" w:sz="4" w:space="1" w:color="auto"/>
          <w:right w:val="single" w:sz="4" w:space="4" w:color="auto"/>
        </w:pBdr>
        <w:autoSpaceDE w:val="0"/>
        <w:autoSpaceDN w:val="0"/>
        <w:adjustRightInd w:val="0"/>
        <w:jc w:val="both"/>
      </w:pPr>
    </w:p>
    <w:p w14:paraId="0843B2DA" w14:textId="77777777" w:rsidR="001C20B9" w:rsidRDefault="001C20B9" w:rsidP="001C20B9">
      <w:pPr>
        <w:pBdr>
          <w:top w:val="single" w:sz="4" w:space="1" w:color="auto"/>
          <w:left w:val="single" w:sz="4" w:space="4" w:color="auto"/>
          <w:bottom w:val="single" w:sz="4" w:space="1" w:color="auto"/>
          <w:right w:val="single" w:sz="4" w:space="4" w:color="auto"/>
        </w:pBdr>
        <w:autoSpaceDE w:val="0"/>
        <w:autoSpaceDN w:val="0"/>
        <w:adjustRightInd w:val="0"/>
        <w:jc w:val="both"/>
      </w:pPr>
      <w:r w:rsidRPr="000004FB">
        <w:t>Planowane są również wydatki związane z utrzymaniem, eksploatacją oraz ewentualną budową lokalnego systemu informatycznego na potrzeby POPC, który będzie połączony z krajowym systemem informatycznym.</w:t>
      </w:r>
    </w:p>
    <w:p w14:paraId="28310BBF" w14:textId="77777777" w:rsidR="001C20B9" w:rsidRDefault="001C20B9" w:rsidP="001C20B9">
      <w:pPr>
        <w:pBdr>
          <w:top w:val="single" w:sz="4" w:space="1" w:color="auto"/>
          <w:left w:val="single" w:sz="4" w:space="4" w:color="auto"/>
          <w:bottom w:val="single" w:sz="4" w:space="1" w:color="auto"/>
          <w:right w:val="single" w:sz="4" w:space="4" w:color="auto"/>
        </w:pBdr>
        <w:jc w:val="both"/>
      </w:pPr>
    </w:p>
    <w:p w14:paraId="7C9C5ADA" w14:textId="77777777" w:rsidR="00044F77" w:rsidRDefault="001C20B9" w:rsidP="001C20B9">
      <w:pPr>
        <w:pBdr>
          <w:top w:val="single" w:sz="4" w:space="1" w:color="auto"/>
          <w:left w:val="single" w:sz="4" w:space="4" w:color="auto"/>
          <w:bottom w:val="single" w:sz="4" w:space="1" w:color="auto"/>
          <w:right w:val="single" w:sz="4" w:space="4" w:color="auto"/>
        </w:pBdr>
        <w:jc w:val="both"/>
        <w:rPr>
          <w:rStyle w:val="Odwoaniedokomentarza"/>
          <w:rFonts w:cs="Times New Roman"/>
          <w:lang w:eastAsia="ar-SA"/>
        </w:rPr>
      </w:pPr>
      <w:r>
        <w:t>W ramach celu szczegółowego realizowane będą również działania z zakresu zwalczania i przeciwdziałania nadużyciom finansowym oraz korupcji w obszarze TIK.</w:t>
      </w:r>
      <w:r w:rsidR="004B3DB3" w:rsidRPr="004B3DB3">
        <w:t xml:space="preserve"> W tym celu zostaną uwzględnione i zaimplementowane doświadczenia z perspektywy finansowej 2007-2013 wynikające m.in. z </w:t>
      </w:r>
      <w:proofErr w:type="spellStart"/>
      <w:r w:rsidR="004B3DB3" w:rsidRPr="004B3DB3">
        <w:t>Remedial</w:t>
      </w:r>
      <w:proofErr w:type="spellEnd"/>
      <w:r w:rsidR="004B3DB3" w:rsidRPr="004B3DB3">
        <w:t xml:space="preserve"> Action Plan dla osi VII POIG poprzez wprowadzenie standardów zapobiegających nadużyciom finansowym oraz korupcji na poziomie beneficjentów. </w:t>
      </w:r>
    </w:p>
    <w:p w14:paraId="15564D71" w14:textId="77777777" w:rsidR="001E1A8E" w:rsidRPr="00486362" w:rsidRDefault="001E1A8E" w:rsidP="00C43BB3">
      <w:pPr>
        <w:pBdr>
          <w:top w:val="single" w:sz="4" w:space="1" w:color="auto"/>
          <w:left w:val="single" w:sz="4" w:space="4" w:color="auto"/>
          <w:bottom w:val="single" w:sz="4" w:space="1" w:color="auto"/>
          <w:right w:val="single" w:sz="4" w:space="4" w:color="auto"/>
        </w:pBdr>
        <w:jc w:val="both"/>
      </w:pPr>
    </w:p>
    <w:p w14:paraId="2AE59F6D" w14:textId="77777777" w:rsidR="00242C6F" w:rsidRDefault="00C32DD9" w:rsidP="00C43BB3">
      <w:pPr>
        <w:pBdr>
          <w:top w:val="single" w:sz="4" w:space="1" w:color="auto"/>
          <w:left w:val="single" w:sz="4" w:space="4" w:color="auto"/>
          <w:bottom w:val="single" w:sz="4" w:space="1" w:color="auto"/>
          <w:right w:val="single" w:sz="4" w:space="4" w:color="auto"/>
        </w:pBdr>
        <w:jc w:val="both"/>
      </w:pPr>
      <w:r w:rsidRPr="00BB5F6E">
        <w:t>Dla sprawnej realizacji PO</w:t>
      </w:r>
      <w:r w:rsidRPr="00E9346C">
        <w:t>PC</w:t>
      </w:r>
      <w:r w:rsidR="00ED2318">
        <w:t xml:space="preserve">, w tym tworzenia i </w:t>
      </w:r>
      <w:r w:rsidR="00E258CB">
        <w:t>zmian</w:t>
      </w:r>
      <w:r w:rsidR="00ED2318">
        <w:t xml:space="preserve"> systemu prawnego oraz koordynacji działań „kraj-region”</w:t>
      </w:r>
      <w:r w:rsidRPr="00E9346C">
        <w:t xml:space="preserve"> </w:t>
      </w:r>
      <w:r w:rsidRPr="00BB5F6E">
        <w:t>konieczne jest zapewnienie instytucjom</w:t>
      </w:r>
      <w:r>
        <w:t xml:space="preserve"> </w:t>
      </w:r>
      <w:r w:rsidR="00ED2318">
        <w:t xml:space="preserve">wspierającym </w:t>
      </w:r>
      <w:r>
        <w:t>wdrażani</w:t>
      </w:r>
      <w:r w:rsidR="00ED2318">
        <w:t>e</w:t>
      </w:r>
      <w:r w:rsidRPr="00BB5F6E">
        <w:t xml:space="preserve"> </w:t>
      </w:r>
      <w:r w:rsidR="00ED2318">
        <w:t>POPC pomocy</w:t>
      </w:r>
      <w:r w:rsidRPr="00BB5F6E">
        <w:t xml:space="preserve"> merytoryczne</w:t>
      </w:r>
      <w:r w:rsidR="00ED2318">
        <w:t>j</w:t>
      </w:r>
      <w:r w:rsidRPr="00BB5F6E">
        <w:t xml:space="preserve"> w postaci m.in.</w:t>
      </w:r>
      <w:r w:rsidR="00ED2318">
        <w:t xml:space="preserve"> dostępu do finansowania</w:t>
      </w:r>
      <w:r w:rsidRPr="00BB5F6E">
        <w:t xml:space="preserve"> </w:t>
      </w:r>
      <w:r>
        <w:t>usług doradczych</w:t>
      </w:r>
      <w:r w:rsidRPr="00BB5F6E">
        <w:t>, tłumaczeń</w:t>
      </w:r>
      <w:r w:rsidRPr="00E9346C">
        <w:t>, zam</w:t>
      </w:r>
      <w:r>
        <w:t>ó</w:t>
      </w:r>
      <w:r w:rsidRPr="00BB5F6E">
        <w:t>wień</w:t>
      </w:r>
      <w:r w:rsidRPr="00E9346C">
        <w:t xml:space="preserve"> publicznych, ekspertyz,</w:t>
      </w:r>
      <w:r>
        <w:t xml:space="preserve"> </w:t>
      </w:r>
      <w:r w:rsidRPr="00580F63">
        <w:t>analiz</w:t>
      </w:r>
      <w:r>
        <w:t xml:space="preserve"> oraz </w:t>
      </w:r>
      <w:r w:rsidRPr="00BB5F6E">
        <w:t xml:space="preserve">badań. </w:t>
      </w:r>
      <w:r w:rsidR="00ED2318">
        <w:t>Konieczne jest</w:t>
      </w:r>
      <w:r>
        <w:t xml:space="preserve"> również </w:t>
      </w:r>
      <w:r w:rsidRPr="00E9346C">
        <w:t>wsparci</w:t>
      </w:r>
      <w:r w:rsidR="00ED2318">
        <w:t>e</w:t>
      </w:r>
      <w:r>
        <w:t xml:space="preserve"> </w:t>
      </w:r>
      <w:r w:rsidRPr="00BB5F6E">
        <w:t>systemu mo</w:t>
      </w:r>
      <w:r w:rsidRPr="00580F63">
        <w:t>nitorowania, ewaluacji, audytu</w:t>
      </w:r>
      <w:r>
        <w:t>,</w:t>
      </w:r>
      <w:r w:rsidRPr="00BB5F6E">
        <w:t xml:space="preserve"> kontroli</w:t>
      </w:r>
      <w:r>
        <w:t xml:space="preserve"> i wykrywania nieprawidłowości</w:t>
      </w:r>
      <w:r w:rsidR="00ED2318">
        <w:t>,</w:t>
      </w:r>
      <w:r w:rsidRPr="00BB5F6E">
        <w:t xml:space="preserve"> procesu wy</w:t>
      </w:r>
      <w:r>
        <w:t>boru projektó</w:t>
      </w:r>
      <w:r w:rsidRPr="00E9346C">
        <w:t>w oraz organizacji</w:t>
      </w:r>
      <w:r>
        <w:t xml:space="preserve"> </w:t>
      </w:r>
      <w:r>
        <w:lastRenderedPageBreak/>
        <w:t>komitetów monitorujących</w:t>
      </w:r>
      <w:r w:rsidRPr="00BB5F6E">
        <w:t>, grup i zespoł</w:t>
      </w:r>
      <w:r>
        <w:t>ó</w:t>
      </w:r>
      <w:r w:rsidRPr="00BB5F6E">
        <w:t>w roboczych</w:t>
      </w:r>
      <w:r>
        <w:t xml:space="preserve">, spotkań i konferencji, </w:t>
      </w:r>
      <w:r w:rsidRPr="00BB5F6E">
        <w:t>pomocy ekspertów zewnętrznych</w:t>
      </w:r>
      <w:r>
        <w:t xml:space="preserve"> </w:t>
      </w:r>
      <w:r w:rsidRPr="00C93102">
        <w:t>oraz wsparci</w:t>
      </w:r>
      <w:r w:rsidR="00ED2318">
        <w:t>e</w:t>
      </w:r>
      <w:r w:rsidRPr="00C93102">
        <w:t xml:space="preserve"> techniczne w celu zapewnienia sprawnego i</w:t>
      </w:r>
      <w:r w:rsidR="001E1A8E">
        <w:t> </w:t>
      </w:r>
      <w:r w:rsidRPr="00C93102">
        <w:t>efektywnego działania instytucji zaangażowanych oraz możliwości programowania przyszłych interwencji w obszarze cyfryzacji.</w:t>
      </w:r>
      <w:r w:rsidR="00AB462E">
        <w:t xml:space="preserve"> </w:t>
      </w:r>
    </w:p>
    <w:p w14:paraId="4621D4FD" w14:textId="77777777" w:rsidR="001C20B9" w:rsidRDefault="001C20B9" w:rsidP="00C43BB3">
      <w:pPr>
        <w:pBdr>
          <w:top w:val="single" w:sz="4" w:space="1" w:color="auto"/>
          <w:left w:val="single" w:sz="4" w:space="4" w:color="auto"/>
          <w:bottom w:val="single" w:sz="4" w:space="1" w:color="auto"/>
          <w:right w:val="single" w:sz="4" w:space="4" w:color="auto"/>
        </w:pBdr>
        <w:jc w:val="both"/>
      </w:pPr>
    </w:p>
    <w:p w14:paraId="1AF4D730" w14:textId="77777777" w:rsidR="001C20B9" w:rsidRDefault="0057621A" w:rsidP="00C43BB3">
      <w:pPr>
        <w:pBdr>
          <w:top w:val="single" w:sz="4" w:space="1" w:color="auto"/>
          <w:left w:val="single" w:sz="4" w:space="4" w:color="auto"/>
          <w:bottom w:val="single" w:sz="4" w:space="1" w:color="auto"/>
          <w:right w:val="single" w:sz="4" w:space="4" w:color="auto"/>
        </w:pBdr>
        <w:autoSpaceDE w:val="0"/>
        <w:autoSpaceDN w:val="0"/>
        <w:adjustRightInd w:val="0"/>
        <w:jc w:val="both"/>
      </w:pPr>
      <w:r>
        <w:t xml:space="preserve">W ramach powyższego wsparcia możliwe będzie również finansowanie </w:t>
      </w:r>
      <w:r w:rsidR="00D302F7">
        <w:t xml:space="preserve">wynagrodzeń oraz innych wydatków </w:t>
      </w:r>
      <w:r w:rsidR="000E2B93">
        <w:t>UKE</w:t>
      </w:r>
      <w:r w:rsidR="00D302F7">
        <w:t xml:space="preserve"> niezbędnych do pełnienia roli </w:t>
      </w:r>
      <w:r>
        <w:t>instytucj</w:t>
      </w:r>
      <w:r w:rsidR="00DC0A1B">
        <w:t>i</w:t>
      </w:r>
      <w:r>
        <w:t xml:space="preserve"> o charakterze specjalistycznym w zakresie cyfryzacji</w:t>
      </w:r>
      <w:r w:rsidR="00D27D1B">
        <w:t xml:space="preserve"> oraz MAC</w:t>
      </w:r>
      <w:r w:rsidR="007769AF">
        <w:t xml:space="preserve"> (jako instytucji wspierającej wdrażanie POPC)</w:t>
      </w:r>
      <w:r w:rsidR="00D27D1B">
        <w:t xml:space="preserve"> wyłącznie w zakresie implementacji </w:t>
      </w:r>
      <w:r w:rsidR="00D27D1B" w:rsidRPr="0095480D">
        <w:t>dyrektywy kosztowej</w:t>
      </w:r>
      <w:r w:rsidR="0095480D" w:rsidRPr="0095480D">
        <w:rPr>
          <w:rStyle w:val="Odwoanieprzypisudolnego"/>
        </w:rPr>
        <w:footnoteReference w:id="44"/>
      </w:r>
      <w:r w:rsidR="001C20B9" w:rsidRPr="0095480D">
        <w:t>.</w:t>
      </w:r>
    </w:p>
    <w:p w14:paraId="3DF007C8" w14:textId="77777777" w:rsidR="001C20B9" w:rsidRDefault="001C20B9" w:rsidP="00C43BB3">
      <w:pPr>
        <w:pBdr>
          <w:top w:val="single" w:sz="4" w:space="1" w:color="auto"/>
          <w:left w:val="single" w:sz="4" w:space="4" w:color="auto"/>
          <w:bottom w:val="single" w:sz="4" w:space="1" w:color="auto"/>
          <w:right w:val="single" w:sz="4" w:space="4" w:color="auto"/>
        </w:pBdr>
        <w:autoSpaceDE w:val="0"/>
        <w:autoSpaceDN w:val="0"/>
        <w:adjustRightInd w:val="0"/>
        <w:jc w:val="both"/>
      </w:pPr>
    </w:p>
    <w:p w14:paraId="3C67581A" w14:textId="77777777" w:rsidR="00EC60E2" w:rsidRDefault="00C32DD9" w:rsidP="00C43BB3">
      <w:pPr>
        <w:pBdr>
          <w:top w:val="single" w:sz="4" w:space="1" w:color="auto"/>
          <w:left w:val="single" w:sz="4" w:space="4" w:color="auto"/>
          <w:bottom w:val="single" w:sz="4" w:space="1" w:color="auto"/>
          <w:right w:val="single" w:sz="4" w:space="4" w:color="auto"/>
        </w:pBdr>
        <w:autoSpaceDE w:val="0"/>
        <w:autoSpaceDN w:val="0"/>
        <w:adjustRightInd w:val="0"/>
        <w:jc w:val="both"/>
      </w:pPr>
      <w:r w:rsidRPr="00BB5F6E">
        <w:t xml:space="preserve">Kolejnym istotnym obszarem realizacji </w:t>
      </w:r>
      <w:r>
        <w:t>celu</w:t>
      </w:r>
      <w:r w:rsidRPr="00BB5F6E">
        <w:t xml:space="preserve"> będą działania o charakterze koordynacyjnym w zakresie CT2 w Polsce w latach 2014–2020, określonego w rozporządzeniu ogólnym dla polityki spójności na lata 2014-2020 w obszarze zwiększenie dostępności, stopnia wykorzystania i jakości TIK.</w:t>
      </w:r>
      <w:r>
        <w:t xml:space="preserve"> </w:t>
      </w:r>
      <w:r w:rsidRPr="00BB5F6E">
        <w:t xml:space="preserve">Wsparcie procesu koordynacji </w:t>
      </w:r>
      <w:r w:rsidR="00486362" w:rsidRPr="007E1681">
        <w:t xml:space="preserve">jest istotne </w:t>
      </w:r>
      <w:r w:rsidR="00B558EE" w:rsidRPr="00253921">
        <w:t>z punktu widzenia realizowanych przez program działań</w:t>
      </w:r>
      <w:r w:rsidR="00B558EE">
        <w:t xml:space="preserve"> </w:t>
      </w:r>
      <w:r w:rsidR="00486362">
        <w:t xml:space="preserve">i wynika z dotychczasowych doświadczeń tj. braku takich działań w perspektywie 2007-2013, które zapewniałyby wsparcie </w:t>
      </w:r>
      <w:r w:rsidRPr="00BB5F6E">
        <w:t>narzędzi niezbędnych do wymiany wiedzy i doświadczeń związanych z wdrażaniem zadań w obszarze społeczeństwa informacyjnego</w:t>
      </w:r>
      <w:r w:rsidR="0057621A">
        <w:t>.</w:t>
      </w:r>
    </w:p>
    <w:p w14:paraId="63ABAC1E" w14:textId="77777777" w:rsidR="00DA1977" w:rsidRPr="00C43BB3" w:rsidRDefault="00DA1977" w:rsidP="00C43BB3">
      <w:pPr>
        <w:pBdr>
          <w:top w:val="single" w:sz="4" w:space="1" w:color="auto"/>
          <w:left w:val="single" w:sz="4" w:space="4" w:color="auto"/>
          <w:bottom w:val="single" w:sz="4" w:space="1" w:color="auto"/>
          <w:right w:val="single" w:sz="4" w:space="4" w:color="auto"/>
        </w:pBdr>
        <w:autoSpaceDE w:val="0"/>
        <w:autoSpaceDN w:val="0"/>
        <w:adjustRightInd w:val="0"/>
        <w:jc w:val="both"/>
        <w:rPr>
          <w:b/>
        </w:rPr>
      </w:pPr>
    </w:p>
    <w:p w14:paraId="4BF6F076" w14:textId="77777777" w:rsidR="00DA1977" w:rsidRPr="00C43BB3" w:rsidRDefault="00DA1977" w:rsidP="00DA1977">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C43BB3">
        <w:rPr>
          <w:b/>
        </w:rPr>
        <w:t xml:space="preserve">Beneficjenci:  </w:t>
      </w:r>
    </w:p>
    <w:p w14:paraId="5B73B87B" w14:textId="77777777" w:rsidR="00B146E0" w:rsidRDefault="00C43BB3" w:rsidP="00C43BB3">
      <w:pPr>
        <w:pBdr>
          <w:top w:val="single" w:sz="4" w:space="1" w:color="auto"/>
          <w:left w:val="single" w:sz="4" w:space="4" w:color="auto"/>
          <w:bottom w:val="single" w:sz="4" w:space="1" w:color="auto"/>
          <w:right w:val="single" w:sz="4" w:space="4" w:color="auto"/>
        </w:pBdr>
        <w:autoSpaceDE w:val="0"/>
        <w:autoSpaceDN w:val="0"/>
        <w:adjustRightInd w:val="0"/>
        <w:jc w:val="both"/>
      </w:pPr>
      <w:r>
        <w:t>I</w:t>
      </w:r>
      <w:r w:rsidR="00DA1977">
        <w:t>nstytucje</w:t>
      </w:r>
      <w:r w:rsidR="007769AF">
        <w:t>:</w:t>
      </w:r>
      <w:r w:rsidR="00DA1977">
        <w:t xml:space="preserve"> zaangażowane w realizację POPC</w:t>
      </w:r>
      <w:r w:rsidR="00A23BF8">
        <w:t>, wspierające wdrażanie POPC</w:t>
      </w:r>
      <w:r w:rsidR="001C20B9">
        <w:t xml:space="preserve"> oraz o charakterze specjalistycznym</w:t>
      </w:r>
    </w:p>
    <w:p w14:paraId="017929D1" w14:textId="77777777" w:rsidR="00DA1977" w:rsidRDefault="00DA1977" w:rsidP="00C43BB3">
      <w:pPr>
        <w:pBdr>
          <w:top w:val="single" w:sz="4" w:space="1" w:color="auto"/>
          <w:left w:val="single" w:sz="4" w:space="4" w:color="auto"/>
          <w:bottom w:val="single" w:sz="4" w:space="1" w:color="auto"/>
          <w:right w:val="single" w:sz="4" w:space="4" w:color="auto"/>
        </w:pBdr>
        <w:autoSpaceDE w:val="0"/>
        <w:autoSpaceDN w:val="0"/>
        <w:adjustRightInd w:val="0"/>
        <w:jc w:val="both"/>
      </w:pPr>
    </w:p>
    <w:p w14:paraId="2045F651" w14:textId="77777777" w:rsidR="00EC60E2" w:rsidRDefault="00EC60E2" w:rsidP="00EC60E2">
      <w:pPr>
        <w:jc w:val="both"/>
      </w:pPr>
    </w:p>
    <w:p w14:paraId="37074E87" w14:textId="77777777" w:rsidR="0057621A" w:rsidRDefault="0057621A" w:rsidP="00C43BB3">
      <w:pPr>
        <w:pBdr>
          <w:top w:val="single" w:sz="4" w:space="1" w:color="auto"/>
          <w:left w:val="single" w:sz="4" w:space="4" w:color="auto"/>
          <w:bottom w:val="single" w:sz="4" w:space="1" w:color="auto"/>
          <w:right w:val="single" w:sz="4" w:space="4" w:color="auto"/>
        </w:pBdr>
        <w:jc w:val="both"/>
        <w:rPr>
          <w:rFonts w:cs="Calibri"/>
        </w:rPr>
      </w:pPr>
      <w:r w:rsidRPr="00C93102">
        <w:rPr>
          <w:b/>
        </w:rPr>
        <w:t xml:space="preserve">Cel szczegółowy </w:t>
      </w:r>
      <w:r>
        <w:rPr>
          <w:b/>
        </w:rPr>
        <w:t>7</w:t>
      </w:r>
      <w:r w:rsidRPr="00C93102">
        <w:rPr>
          <w:b/>
        </w:rPr>
        <w:t xml:space="preserve">: </w:t>
      </w:r>
      <w:r w:rsidRPr="00EC60E2">
        <w:rPr>
          <w:rFonts w:cs="Calibri"/>
          <w:b/>
        </w:rPr>
        <w:t>Spójny i skuteczny system informacji i promocji</w:t>
      </w:r>
      <w:r w:rsidRPr="00D05559">
        <w:rPr>
          <w:rFonts w:cs="Calibri"/>
        </w:rPr>
        <w:t xml:space="preserve"> </w:t>
      </w:r>
    </w:p>
    <w:p w14:paraId="2E5C72DD" w14:textId="77777777" w:rsidR="001C20B9" w:rsidRPr="00EC60E2" w:rsidRDefault="001C20B9" w:rsidP="00C43BB3">
      <w:pPr>
        <w:pBdr>
          <w:top w:val="single" w:sz="4" w:space="1" w:color="auto"/>
          <w:left w:val="single" w:sz="4" w:space="4" w:color="auto"/>
          <w:bottom w:val="single" w:sz="4" w:space="1" w:color="auto"/>
          <w:right w:val="single" w:sz="4" w:space="4" w:color="auto"/>
        </w:pBdr>
        <w:jc w:val="both"/>
      </w:pPr>
    </w:p>
    <w:p w14:paraId="2BAF53F7" w14:textId="77777777" w:rsidR="00C32DD9" w:rsidRDefault="00486362" w:rsidP="00C43BB3">
      <w:pPr>
        <w:pBdr>
          <w:top w:val="single" w:sz="4" w:space="1" w:color="auto"/>
          <w:left w:val="single" w:sz="4" w:space="4" w:color="auto"/>
          <w:bottom w:val="single" w:sz="4" w:space="1" w:color="auto"/>
          <w:right w:val="single" w:sz="4" w:space="4" w:color="auto"/>
        </w:pBdr>
        <w:jc w:val="both"/>
      </w:pPr>
      <w:r>
        <w:t>Ze względu na charakter programu</w:t>
      </w:r>
      <w:r w:rsidR="00D30B14">
        <w:t>,</w:t>
      </w:r>
      <w:r>
        <w:t xml:space="preserve"> </w:t>
      </w:r>
      <w:r w:rsidR="00E37AAC">
        <w:t>tj.</w:t>
      </w:r>
      <w:r>
        <w:t xml:space="preserve"> zarówno zakres tematyczny, jak i </w:t>
      </w:r>
      <w:r w:rsidR="00E37AAC">
        <w:t>to, że</w:t>
      </w:r>
      <w:r>
        <w:t xml:space="preserve"> jest to zupełnie nowa interwencja w skali kraju działania informacyjno-promocyjno-edukacyjne skupią się na dostarczeniu potencjalnym beneficjentom i beneficjentom rzetelnej i wyczerpującej wiedzy o celach programu i poszczególnych osi zarówno w zakresie wsparcia w ramach </w:t>
      </w:r>
      <w:r w:rsidR="00A23BF8">
        <w:t>POPC,</w:t>
      </w:r>
      <w:r>
        <w:t xml:space="preserve"> jak i wymagań dotyczących realizacji projektów. W</w:t>
      </w:r>
      <w:r w:rsidR="00C32DD9" w:rsidRPr="00BB5F6E">
        <w:t xml:space="preserve"> zakresie informacji i promocji podejmowany będzie</w:t>
      </w:r>
      <w:r w:rsidR="00C32DD9" w:rsidRPr="00230BA5">
        <w:t xml:space="preserve"> </w:t>
      </w:r>
      <w:r w:rsidR="00C32DD9" w:rsidRPr="00BB5F6E">
        <w:t xml:space="preserve">szeroki zakres działań skierowanych w szczególności do beneficjentów, potencjalnych beneficjentów, </w:t>
      </w:r>
      <w:r w:rsidR="00C32DD9">
        <w:t xml:space="preserve">oraz </w:t>
      </w:r>
      <w:r w:rsidR="00C32DD9" w:rsidRPr="00BB5F6E">
        <w:t xml:space="preserve">opinii publicznej. </w:t>
      </w:r>
      <w:r>
        <w:t>P</w:t>
      </w:r>
      <w:r w:rsidRPr="00866741">
        <w:t xml:space="preserve">odstawowym celem </w:t>
      </w:r>
      <w:r>
        <w:t>tych działań będzie ułatwienie beneficjentom podejmowania decyzji związanych z aplikowaniem o środki</w:t>
      </w:r>
      <w:r w:rsidR="00A23BF8">
        <w:t>,</w:t>
      </w:r>
      <w:r>
        <w:t xml:space="preserve"> a następnie ze sprawną realizacją i rozliczaniem realizowanych projektów oraz </w:t>
      </w:r>
      <w:r w:rsidR="00C32DD9" w:rsidRPr="00BB5F6E">
        <w:t>rozpowszechnianie wiedzy o obszarach interwencji możliwych do wsparcia w ramach POPC, jak i efektów, które za sobą niesie jego wdrażanie.</w:t>
      </w:r>
    </w:p>
    <w:p w14:paraId="0034EFBE" w14:textId="77777777" w:rsidR="00DA1977" w:rsidRPr="00C43BB3" w:rsidRDefault="00DA1977" w:rsidP="00C43BB3">
      <w:pPr>
        <w:pBdr>
          <w:top w:val="single" w:sz="4" w:space="1" w:color="auto"/>
          <w:left w:val="single" w:sz="4" w:space="4" w:color="auto"/>
          <w:bottom w:val="single" w:sz="4" w:space="1" w:color="auto"/>
          <w:right w:val="single" w:sz="4" w:space="4" w:color="auto"/>
        </w:pBdr>
        <w:jc w:val="both"/>
        <w:rPr>
          <w:b/>
        </w:rPr>
      </w:pPr>
    </w:p>
    <w:p w14:paraId="09DE0AAB" w14:textId="77777777" w:rsidR="00371628" w:rsidRDefault="00DA1977" w:rsidP="00DA1977">
      <w:pPr>
        <w:pBdr>
          <w:top w:val="single" w:sz="4" w:space="1" w:color="auto"/>
          <w:left w:val="single" w:sz="4" w:space="4" w:color="auto"/>
          <w:bottom w:val="single" w:sz="4" w:space="1" w:color="auto"/>
          <w:right w:val="single" w:sz="4" w:space="4" w:color="auto"/>
        </w:pBdr>
        <w:jc w:val="both"/>
        <w:rPr>
          <w:b/>
        </w:rPr>
      </w:pPr>
      <w:r w:rsidRPr="00C43BB3">
        <w:rPr>
          <w:b/>
        </w:rPr>
        <w:t>Beneficjenci:</w:t>
      </w:r>
    </w:p>
    <w:p w14:paraId="264BEFE8" w14:textId="77777777" w:rsidR="00B146E0" w:rsidRDefault="00371628" w:rsidP="00DA1977">
      <w:pPr>
        <w:pBdr>
          <w:top w:val="single" w:sz="4" w:space="1" w:color="auto"/>
          <w:left w:val="single" w:sz="4" w:space="4" w:color="auto"/>
          <w:bottom w:val="single" w:sz="4" w:space="1" w:color="auto"/>
          <w:right w:val="single" w:sz="4" w:space="4" w:color="auto"/>
        </w:pBdr>
        <w:jc w:val="both"/>
      </w:pPr>
      <w:r>
        <w:t>Instytucje</w:t>
      </w:r>
      <w:r w:rsidR="00C10C8A">
        <w:t>:</w:t>
      </w:r>
      <w:r>
        <w:t xml:space="preserve"> zaangażowane w realizację POPC, wspierające wdrażanie POPC oraz o charakterze specjalistycznym</w:t>
      </w:r>
    </w:p>
    <w:p w14:paraId="4A3F5876" w14:textId="77777777" w:rsidR="00DA1977" w:rsidRPr="00C43BB3" w:rsidRDefault="00DA1977" w:rsidP="00DA1977">
      <w:pPr>
        <w:pBdr>
          <w:top w:val="single" w:sz="4" w:space="1" w:color="auto"/>
          <w:left w:val="single" w:sz="4" w:space="4" w:color="auto"/>
          <w:bottom w:val="single" w:sz="4" w:space="1" w:color="auto"/>
          <w:right w:val="single" w:sz="4" w:space="4" w:color="auto"/>
        </w:pBdr>
        <w:jc w:val="both"/>
        <w:rPr>
          <w:b/>
        </w:rPr>
      </w:pPr>
    </w:p>
    <w:p w14:paraId="7B317281" w14:textId="77777777" w:rsidR="0057621A" w:rsidRDefault="0057621A" w:rsidP="0057621A">
      <w:pPr>
        <w:jc w:val="both"/>
        <w:rPr>
          <w:b/>
        </w:rPr>
      </w:pPr>
    </w:p>
    <w:p w14:paraId="3302B9E6" w14:textId="77777777" w:rsidR="001C20B9" w:rsidRDefault="0057621A" w:rsidP="00C43BB3">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rPr>
      </w:pPr>
      <w:r w:rsidRPr="00C32DD9">
        <w:rPr>
          <w:b/>
        </w:rPr>
        <w:t xml:space="preserve">Cel szczegółowy 8: </w:t>
      </w:r>
      <w:r w:rsidR="007A4C8A" w:rsidRPr="00EC60E2">
        <w:rPr>
          <w:rFonts w:cs="Calibri"/>
          <w:b/>
        </w:rPr>
        <w:t>Wzmocni</w:t>
      </w:r>
      <w:r w:rsidR="007A4C8A">
        <w:rPr>
          <w:rFonts w:cs="Calibri"/>
          <w:b/>
        </w:rPr>
        <w:t>one</w:t>
      </w:r>
      <w:r w:rsidR="007A4C8A" w:rsidRPr="00EC60E2">
        <w:rPr>
          <w:rFonts w:cs="Calibri"/>
          <w:b/>
        </w:rPr>
        <w:t xml:space="preserve"> </w:t>
      </w:r>
      <w:r w:rsidRPr="00EC60E2">
        <w:rPr>
          <w:rFonts w:cs="Calibri"/>
          <w:b/>
        </w:rPr>
        <w:t>kompetencj</w:t>
      </w:r>
      <w:r w:rsidR="007A4C8A">
        <w:rPr>
          <w:rFonts w:cs="Calibri"/>
          <w:b/>
        </w:rPr>
        <w:t>e</w:t>
      </w:r>
      <w:r w:rsidRPr="00EC60E2">
        <w:rPr>
          <w:rFonts w:cs="Calibri"/>
          <w:b/>
        </w:rPr>
        <w:t xml:space="preserve"> beneficjentów w procesie przygotowania</w:t>
      </w:r>
      <w:r w:rsidR="007A4C8A">
        <w:rPr>
          <w:rFonts w:cs="Calibri"/>
          <w:b/>
        </w:rPr>
        <w:t xml:space="preserve"> </w:t>
      </w:r>
      <w:r w:rsidR="007A4C8A" w:rsidRPr="00EC60E2">
        <w:rPr>
          <w:rFonts w:cs="Calibri"/>
          <w:b/>
        </w:rPr>
        <w:t>i realizacji projektów</w:t>
      </w:r>
    </w:p>
    <w:p w14:paraId="0AA269ED" w14:textId="77777777" w:rsidR="001C20B9" w:rsidRDefault="001C20B9" w:rsidP="00C43BB3">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rPr>
      </w:pPr>
    </w:p>
    <w:p w14:paraId="13C65383" w14:textId="77777777" w:rsidR="00117F3E" w:rsidRDefault="0057621A" w:rsidP="00117F3E">
      <w:pPr>
        <w:pBdr>
          <w:top w:val="single" w:sz="4" w:space="1" w:color="auto"/>
          <w:left w:val="single" w:sz="4" w:space="4" w:color="auto"/>
          <w:bottom w:val="single" w:sz="4" w:space="1" w:color="auto"/>
          <w:right w:val="single" w:sz="4" w:space="4" w:color="auto"/>
        </w:pBdr>
        <w:jc w:val="both"/>
      </w:pPr>
      <w:r>
        <w:t xml:space="preserve">Ze względu na wymagania stojące w procesie aplikacji i realizacji projektów przed częścią beneficjentów </w:t>
      </w:r>
      <w:r w:rsidR="000E2B93">
        <w:t>p</w:t>
      </w:r>
      <w:r>
        <w:t xml:space="preserve">rogramu oraz w odniesieniu do zidentyfikowanych w poprzedniej perspektywie finansowej problemów, szczególnie na polu zamówień publicznych, studiów wykonalności, metodyk zarządzania projektami </w:t>
      </w:r>
      <w:r w:rsidR="00E37AAC">
        <w:t>itd.</w:t>
      </w:r>
      <w:r>
        <w:t xml:space="preserve">, w pomocy technicznej zaplanowano działania w zakresie podniesienia kompetencji beneficjentów oraz </w:t>
      </w:r>
      <w:r w:rsidRPr="00BB5F6E">
        <w:t>potencjalnych, beneficjentów</w:t>
      </w:r>
      <w:r w:rsidRPr="00C93102">
        <w:t xml:space="preserve"> </w:t>
      </w:r>
      <w:r>
        <w:t xml:space="preserve">POPC poprzez udzielenie wsparcia doradczo-szkoleniowego w </w:t>
      </w:r>
      <w:r w:rsidRPr="00C93102">
        <w:t>zakresie</w:t>
      </w:r>
      <w:r w:rsidR="00144D43">
        <w:t xml:space="preserve"> </w:t>
      </w:r>
      <w:r w:rsidRPr="00C93102">
        <w:t>przygotowania</w:t>
      </w:r>
      <w:r>
        <w:t xml:space="preserve"> dokumentacji projektowej oraz</w:t>
      </w:r>
      <w:r w:rsidRPr="00C93102">
        <w:t xml:space="preserve"> aplikowania i realizacji projektów </w:t>
      </w:r>
      <w:r>
        <w:t xml:space="preserve">w ramach POPC. </w:t>
      </w:r>
      <w:r w:rsidRPr="00C93102">
        <w:t xml:space="preserve">Wsparcie </w:t>
      </w:r>
      <w:r>
        <w:t xml:space="preserve">przyczyni się do </w:t>
      </w:r>
      <w:r w:rsidRPr="00C93102">
        <w:t>prawidłowe</w:t>
      </w:r>
      <w:r>
        <w:t>go</w:t>
      </w:r>
      <w:r w:rsidRPr="00C93102">
        <w:t xml:space="preserve"> i</w:t>
      </w:r>
      <w:r>
        <w:t> </w:t>
      </w:r>
      <w:r w:rsidRPr="00C93102">
        <w:t>terminowe</w:t>
      </w:r>
      <w:r>
        <w:t>go</w:t>
      </w:r>
      <w:r w:rsidRPr="00C93102">
        <w:t xml:space="preserve"> przygotowani</w:t>
      </w:r>
      <w:r>
        <w:t>a</w:t>
      </w:r>
      <w:r w:rsidRPr="00C93102">
        <w:t xml:space="preserve"> projektów, przewidzianych do realizacji w ramach poszczególnych osi.</w:t>
      </w:r>
      <w:r w:rsidR="004B3DB3">
        <w:t xml:space="preserve"> </w:t>
      </w:r>
      <w:r w:rsidR="00117F3E">
        <w:t>C</w:t>
      </w:r>
      <w:r w:rsidR="00117F3E" w:rsidRPr="004B3DB3">
        <w:t xml:space="preserve">zęścią podjętych działań </w:t>
      </w:r>
      <w:r w:rsidR="00117F3E">
        <w:t xml:space="preserve">w zakresie </w:t>
      </w:r>
      <w:r w:rsidR="00117F3E" w:rsidRPr="004B3DB3">
        <w:t>zapobiega</w:t>
      </w:r>
      <w:r w:rsidR="00117F3E">
        <w:t>nia</w:t>
      </w:r>
      <w:r w:rsidR="00117F3E" w:rsidRPr="004B3DB3">
        <w:t xml:space="preserve"> nadużyciom finansowym oraz korupcji będzie podnoszenie wśród beneficjentów świadomości w zakresie zagrożeń na tym polu, co pozwoli na zminimalizowanie ryzyka wystąpienia korupcji oraz nadużyć finansowych w programie.</w:t>
      </w:r>
    </w:p>
    <w:p w14:paraId="3A7E74B9" w14:textId="77777777" w:rsidR="00044F77" w:rsidRDefault="00044F77" w:rsidP="00117F3E">
      <w:pPr>
        <w:pBdr>
          <w:top w:val="single" w:sz="4" w:space="1" w:color="auto"/>
          <w:left w:val="single" w:sz="4" w:space="4" w:color="auto"/>
          <w:bottom w:val="single" w:sz="4" w:space="1" w:color="auto"/>
          <w:right w:val="single" w:sz="4" w:space="4" w:color="auto"/>
        </w:pBdr>
        <w:jc w:val="both"/>
        <w:rPr>
          <w:rStyle w:val="Odwoaniedokomentarza"/>
          <w:rFonts w:cs="Times New Roman"/>
          <w:lang w:eastAsia="ar-SA"/>
        </w:rPr>
      </w:pPr>
    </w:p>
    <w:p w14:paraId="2050B686" w14:textId="77777777" w:rsidR="00DA1977" w:rsidRPr="00C43BB3" w:rsidRDefault="00DA1977" w:rsidP="00DA1977">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C43BB3">
        <w:rPr>
          <w:b/>
        </w:rPr>
        <w:lastRenderedPageBreak/>
        <w:t xml:space="preserve">Beneficjenci:  </w:t>
      </w:r>
    </w:p>
    <w:p w14:paraId="5376F9F0" w14:textId="77777777" w:rsidR="00B146E0" w:rsidRDefault="00C43BB3" w:rsidP="00C43BB3">
      <w:pPr>
        <w:pBdr>
          <w:top w:val="single" w:sz="4" w:space="1" w:color="auto"/>
          <w:left w:val="single" w:sz="4" w:space="4" w:color="auto"/>
          <w:bottom w:val="single" w:sz="4" w:space="1" w:color="auto"/>
          <w:right w:val="single" w:sz="4" w:space="4" w:color="auto"/>
        </w:pBdr>
        <w:autoSpaceDE w:val="0"/>
        <w:autoSpaceDN w:val="0"/>
        <w:adjustRightInd w:val="0"/>
        <w:jc w:val="both"/>
      </w:pPr>
      <w:r>
        <w:t>I</w:t>
      </w:r>
      <w:r w:rsidR="00DA1977">
        <w:t>nstytucje zaangażowane w realizację POPC</w:t>
      </w:r>
    </w:p>
    <w:p w14:paraId="165F3C10" w14:textId="77777777" w:rsidR="00DA1977" w:rsidRDefault="00DA1977" w:rsidP="00C43BB3">
      <w:pPr>
        <w:pBdr>
          <w:top w:val="single" w:sz="4" w:space="1" w:color="auto"/>
          <w:left w:val="single" w:sz="4" w:space="4" w:color="auto"/>
          <w:bottom w:val="single" w:sz="4" w:space="1" w:color="auto"/>
          <w:right w:val="single" w:sz="4" w:space="4" w:color="auto"/>
        </w:pBdr>
        <w:autoSpaceDE w:val="0"/>
        <w:autoSpaceDN w:val="0"/>
        <w:adjustRightInd w:val="0"/>
        <w:jc w:val="both"/>
      </w:pPr>
    </w:p>
    <w:p w14:paraId="5E8FFD6A" w14:textId="77777777" w:rsidR="00981B7D" w:rsidRPr="00C93102" w:rsidRDefault="00981B7D" w:rsidP="00C11319">
      <w:pPr>
        <w:rPr>
          <w:b/>
        </w:rPr>
      </w:pPr>
    </w:p>
    <w:p w14:paraId="54F9AFE9" w14:textId="77777777" w:rsidR="00332D1D" w:rsidRDefault="00332D1D" w:rsidP="00EC60E2">
      <w:pPr>
        <w:pStyle w:val="Legenda"/>
        <w:keepNext/>
      </w:pPr>
      <w:r>
        <w:t xml:space="preserve">Tabela </w:t>
      </w:r>
      <w:r w:rsidR="00693B30">
        <w:t>19</w:t>
      </w:r>
      <w:r w:rsidR="00350097">
        <w:t xml:space="preserve"> </w:t>
      </w:r>
      <w:r>
        <w:t>Wskaźniki produktu dla osi IV</w:t>
      </w:r>
    </w:p>
    <w:tbl>
      <w:tblPr>
        <w:tblW w:w="9233" w:type="dxa"/>
        <w:tblInd w:w="51" w:type="dxa"/>
        <w:tblLayout w:type="fixed"/>
        <w:tblCellMar>
          <w:left w:w="70" w:type="dxa"/>
          <w:right w:w="70" w:type="dxa"/>
        </w:tblCellMar>
        <w:tblLook w:val="0000" w:firstRow="0" w:lastRow="0" w:firstColumn="0" w:lastColumn="0" w:noHBand="0" w:noVBand="0"/>
      </w:tblPr>
      <w:tblGrid>
        <w:gridCol w:w="1591"/>
        <w:gridCol w:w="2256"/>
        <w:gridCol w:w="1592"/>
        <w:gridCol w:w="1591"/>
        <w:gridCol w:w="2203"/>
      </w:tblGrid>
      <w:tr w:rsidR="00332D1D" w:rsidRPr="00C93102" w14:paraId="6C3753B7" w14:textId="77777777" w:rsidTr="00EC60E2">
        <w:trPr>
          <w:trHeight w:val="771"/>
        </w:trPr>
        <w:tc>
          <w:tcPr>
            <w:tcW w:w="1591" w:type="dxa"/>
            <w:tcBorders>
              <w:top w:val="single" w:sz="4" w:space="0" w:color="000000"/>
              <w:left w:val="single" w:sz="4" w:space="0" w:color="000000"/>
              <w:bottom w:val="single" w:sz="4" w:space="0" w:color="000000"/>
            </w:tcBorders>
          </w:tcPr>
          <w:p w14:paraId="09DE66C6" w14:textId="77777777" w:rsidR="00332D1D" w:rsidRPr="00C93102" w:rsidRDefault="00332D1D" w:rsidP="009E3B80">
            <w:pPr>
              <w:snapToGrid w:val="0"/>
              <w:spacing w:before="120" w:after="120"/>
              <w:rPr>
                <w:b/>
                <w:bCs/>
                <w:sz w:val="16"/>
                <w:szCs w:val="16"/>
              </w:rPr>
            </w:pPr>
            <w:proofErr w:type="spellStart"/>
            <w:r w:rsidRPr="00C93102">
              <w:rPr>
                <w:b/>
                <w:bCs/>
                <w:sz w:val="16"/>
                <w:szCs w:val="16"/>
              </w:rPr>
              <w:t>Lp</w:t>
            </w:r>
            <w:proofErr w:type="spellEnd"/>
          </w:p>
        </w:tc>
        <w:tc>
          <w:tcPr>
            <w:tcW w:w="2256" w:type="dxa"/>
            <w:tcBorders>
              <w:top w:val="single" w:sz="4" w:space="0" w:color="000000"/>
              <w:left w:val="single" w:sz="4" w:space="0" w:color="000000"/>
              <w:bottom w:val="single" w:sz="4" w:space="0" w:color="000000"/>
            </w:tcBorders>
            <w:shd w:val="clear" w:color="auto" w:fill="auto"/>
            <w:vAlign w:val="center"/>
          </w:tcPr>
          <w:p w14:paraId="34196756" w14:textId="77777777" w:rsidR="00332D1D" w:rsidRPr="00C93102" w:rsidRDefault="00332D1D" w:rsidP="009E3B80">
            <w:pPr>
              <w:snapToGrid w:val="0"/>
              <w:spacing w:before="120" w:after="120"/>
              <w:rPr>
                <w:b/>
                <w:bCs/>
                <w:sz w:val="16"/>
                <w:szCs w:val="16"/>
              </w:rPr>
            </w:pPr>
            <w:r w:rsidRPr="00C93102">
              <w:rPr>
                <w:b/>
                <w:bCs/>
                <w:sz w:val="16"/>
                <w:szCs w:val="16"/>
              </w:rPr>
              <w:t xml:space="preserve">Nazwa wskaźnika </w:t>
            </w:r>
          </w:p>
        </w:tc>
        <w:tc>
          <w:tcPr>
            <w:tcW w:w="1592" w:type="dxa"/>
            <w:tcBorders>
              <w:top w:val="single" w:sz="4" w:space="0" w:color="000000"/>
              <w:left w:val="single" w:sz="4" w:space="0" w:color="000000"/>
              <w:bottom w:val="single" w:sz="4" w:space="0" w:color="000000"/>
            </w:tcBorders>
            <w:shd w:val="clear" w:color="auto" w:fill="auto"/>
            <w:vAlign w:val="center"/>
          </w:tcPr>
          <w:p w14:paraId="4D9E2AEE" w14:textId="77777777" w:rsidR="00332D1D" w:rsidRPr="00C93102" w:rsidRDefault="00332D1D" w:rsidP="009E3B80">
            <w:pPr>
              <w:snapToGrid w:val="0"/>
              <w:spacing w:before="120" w:after="120"/>
              <w:rPr>
                <w:b/>
                <w:bCs/>
                <w:sz w:val="16"/>
                <w:szCs w:val="16"/>
              </w:rPr>
            </w:pPr>
            <w:r w:rsidRPr="00C93102">
              <w:rPr>
                <w:b/>
                <w:bCs/>
                <w:sz w:val="16"/>
                <w:szCs w:val="16"/>
              </w:rPr>
              <w:t>Jednostka pomiaru</w:t>
            </w:r>
          </w:p>
        </w:tc>
        <w:tc>
          <w:tcPr>
            <w:tcW w:w="1591" w:type="dxa"/>
            <w:tcBorders>
              <w:top w:val="single" w:sz="4" w:space="0" w:color="000000"/>
              <w:left w:val="single" w:sz="4" w:space="0" w:color="000000"/>
              <w:bottom w:val="single" w:sz="4" w:space="0" w:color="000000"/>
            </w:tcBorders>
            <w:shd w:val="clear" w:color="auto" w:fill="auto"/>
            <w:vAlign w:val="center"/>
          </w:tcPr>
          <w:p w14:paraId="47E1BA63" w14:textId="77777777" w:rsidR="00332D1D" w:rsidRPr="00C93102" w:rsidRDefault="00332D1D" w:rsidP="009E3B80">
            <w:pPr>
              <w:snapToGrid w:val="0"/>
              <w:spacing w:before="120" w:after="120"/>
              <w:rPr>
                <w:b/>
                <w:bCs/>
                <w:sz w:val="16"/>
                <w:szCs w:val="16"/>
              </w:rPr>
            </w:pPr>
            <w:r w:rsidRPr="00C93102">
              <w:rPr>
                <w:b/>
                <w:bCs/>
                <w:sz w:val="16"/>
                <w:szCs w:val="16"/>
              </w:rPr>
              <w:t>Wartość docelowa (na rok 2023) (opcjonalnie)</w:t>
            </w:r>
          </w:p>
        </w:tc>
        <w:tc>
          <w:tcPr>
            <w:tcW w:w="2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83E35" w14:textId="77777777" w:rsidR="00332D1D" w:rsidRPr="00C93102" w:rsidRDefault="00332D1D" w:rsidP="009E3B80">
            <w:pPr>
              <w:snapToGrid w:val="0"/>
              <w:spacing w:before="120" w:after="120"/>
              <w:rPr>
                <w:b/>
                <w:bCs/>
                <w:sz w:val="16"/>
                <w:szCs w:val="16"/>
              </w:rPr>
            </w:pPr>
            <w:r w:rsidRPr="00C93102">
              <w:rPr>
                <w:b/>
                <w:bCs/>
                <w:sz w:val="16"/>
                <w:szCs w:val="16"/>
              </w:rPr>
              <w:t>Źródło danych</w:t>
            </w:r>
          </w:p>
        </w:tc>
      </w:tr>
      <w:tr w:rsidR="0084440E" w:rsidRPr="00C93102" w14:paraId="4B0C905E" w14:textId="77777777" w:rsidTr="00EC60E2">
        <w:trPr>
          <w:trHeight w:val="771"/>
        </w:trPr>
        <w:tc>
          <w:tcPr>
            <w:tcW w:w="1591" w:type="dxa"/>
            <w:tcBorders>
              <w:top w:val="single" w:sz="4" w:space="0" w:color="000000"/>
              <w:left w:val="single" w:sz="4" w:space="0" w:color="000000"/>
              <w:bottom w:val="single" w:sz="4" w:space="0" w:color="000000"/>
            </w:tcBorders>
          </w:tcPr>
          <w:p w14:paraId="219372DE" w14:textId="77777777" w:rsidR="0084440E" w:rsidRPr="00C93102" w:rsidRDefault="0084440E" w:rsidP="009E3B80">
            <w:pPr>
              <w:snapToGrid w:val="0"/>
              <w:spacing w:before="120" w:after="120"/>
              <w:rPr>
                <w:b/>
                <w:bCs/>
                <w:sz w:val="16"/>
                <w:szCs w:val="16"/>
              </w:rPr>
            </w:pPr>
            <w:r>
              <w:rPr>
                <w:b/>
                <w:bCs/>
                <w:sz w:val="16"/>
                <w:szCs w:val="16"/>
              </w:rPr>
              <w:t>1</w:t>
            </w:r>
          </w:p>
        </w:tc>
        <w:tc>
          <w:tcPr>
            <w:tcW w:w="2256" w:type="dxa"/>
            <w:tcBorders>
              <w:top w:val="single" w:sz="4" w:space="0" w:color="000000"/>
              <w:left w:val="single" w:sz="4" w:space="0" w:color="000000"/>
              <w:bottom w:val="single" w:sz="4" w:space="0" w:color="000000"/>
            </w:tcBorders>
            <w:shd w:val="clear" w:color="auto" w:fill="auto"/>
            <w:vAlign w:val="center"/>
          </w:tcPr>
          <w:p w14:paraId="30AA6AF8" w14:textId="77777777" w:rsidR="0084440E" w:rsidRPr="00C93102" w:rsidRDefault="0084440E" w:rsidP="009E3B80">
            <w:pPr>
              <w:snapToGrid w:val="0"/>
              <w:spacing w:before="120" w:after="120"/>
              <w:rPr>
                <w:b/>
                <w:bCs/>
                <w:sz w:val="16"/>
                <w:szCs w:val="16"/>
              </w:rPr>
            </w:pPr>
            <w:r>
              <w:rPr>
                <w:b/>
                <w:bCs/>
                <w:sz w:val="16"/>
                <w:szCs w:val="16"/>
              </w:rPr>
              <w:t xml:space="preserve">Liczba </w:t>
            </w:r>
            <w:proofErr w:type="spellStart"/>
            <w:r>
              <w:rPr>
                <w:b/>
                <w:bCs/>
                <w:sz w:val="16"/>
                <w:szCs w:val="16"/>
              </w:rPr>
              <w:t>etatomiesięcy</w:t>
            </w:r>
            <w:proofErr w:type="spellEnd"/>
            <w:r>
              <w:rPr>
                <w:b/>
                <w:bCs/>
                <w:sz w:val="16"/>
                <w:szCs w:val="16"/>
              </w:rPr>
              <w:t xml:space="preserve"> finansowanych ze środków pomocy technicznej</w:t>
            </w:r>
          </w:p>
        </w:tc>
        <w:tc>
          <w:tcPr>
            <w:tcW w:w="1592" w:type="dxa"/>
            <w:tcBorders>
              <w:top w:val="single" w:sz="4" w:space="0" w:color="000000"/>
              <w:left w:val="single" w:sz="4" w:space="0" w:color="000000"/>
              <w:bottom w:val="single" w:sz="4" w:space="0" w:color="000000"/>
            </w:tcBorders>
            <w:shd w:val="clear" w:color="auto" w:fill="auto"/>
            <w:vAlign w:val="center"/>
          </w:tcPr>
          <w:p w14:paraId="14D6680A" w14:textId="77777777" w:rsidR="0084440E" w:rsidRPr="00C93102" w:rsidRDefault="0084440E" w:rsidP="009E3B80">
            <w:pPr>
              <w:snapToGrid w:val="0"/>
              <w:spacing w:before="120" w:after="120"/>
              <w:rPr>
                <w:b/>
                <w:bCs/>
                <w:sz w:val="16"/>
                <w:szCs w:val="16"/>
              </w:rPr>
            </w:pPr>
            <w:r>
              <w:rPr>
                <w:b/>
                <w:bCs/>
                <w:sz w:val="16"/>
                <w:szCs w:val="16"/>
              </w:rPr>
              <w:t>sztuka</w:t>
            </w:r>
          </w:p>
        </w:tc>
        <w:tc>
          <w:tcPr>
            <w:tcW w:w="1591" w:type="dxa"/>
            <w:tcBorders>
              <w:top w:val="single" w:sz="4" w:space="0" w:color="000000"/>
              <w:left w:val="single" w:sz="4" w:space="0" w:color="000000"/>
              <w:bottom w:val="single" w:sz="4" w:space="0" w:color="000000"/>
            </w:tcBorders>
            <w:shd w:val="clear" w:color="auto" w:fill="auto"/>
            <w:vAlign w:val="center"/>
          </w:tcPr>
          <w:p w14:paraId="0062071A" w14:textId="77777777" w:rsidR="0084440E" w:rsidRPr="00C93102" w:rsidRDefault="0084440E" w:rsidP="009E3B80">
            <w:pPr>
              <w:snapToGrid w:val="0"/>
              <w:spacing w:before="120" w:after="120"/>
              <w:rPr>
                <w:b/>
                <w:bCs/>
                <w:sz w:val="16"/>
                <w:szCs w:val="16"/>
              </w:rPr>
            </w:pPr>
            <w:r>
              <w:rPr>
                <w:b/>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1E27" w14:textId="77777777" w:rsidR="0084440E" w:rsidRPr="00C93102" w:rsidRDefault="0084440E" w:rsidP="009E3B80">
            <w:pPr>
              <w:snapToGrid w:val="0"/>
              <w:spacing w:before="120" w:after="120"/>
              <w:rPr>
                <w:b/>
                <w:bCs/>
                <w:sz w:val="16"/>
                <w:szCs w:val="16"/>
              </w:rPr>
            </w:pPr>
            <w:r w:rsidRPr="0084440E">
              <w:rPr>
                <w:b/>
                <w:bCs/>
                <w:sz w:val="16"/>
                <w:szCs w:val="16"/>
              </w:rPr>
              <w:t>informatycz</w:t>
            </w:r>
            <w:r>
              <w:rPr>
                <w:b/>
                <w:bCs/>
                <w:sz w:val="16"/>
                <w:szCs w:val="16"/>
              </w:rPr>
              <w:t xml:space="preserve">ny system monitorowania </w:t>
            </w:r>
          </w:p>
        </w:tc>
      </w:tr>
      <w:tr w:rsidR="0084440E" w:rsidRPr="00C93102" w14:paraId="0F071EBA" w14:textId="77777777" w:rsidTr="00CD6700">
        <w:trPr>
          <w:trHeight w:val="480"/>
        </w:trPr>
        <w:tc>
          <w:tcPr>
            <w:tcW w:w="1591" w:type="dxa"/>
            <w:tcBorders>
              <w:top w:val="single" w:sz="4" w:space="0" w:color="000000"/>
              <w:left w:val="single" w:sz="4" w:space="0" w:color="000000"/>
              <w:bottom w:val="single" w:sz="4" w:space="0" w:color="000000"/>
            </w:tcBorders>
          </w:tcPr>
          <w:p w14:paraId="3C0B31FA" w14:textId="77777777" w:rsidR="0084440E" w:rsidRPr="00C93102" w:rsidRDefault="0084440E" w:rsidP="009E3B80">
            <w:pPr>
              <w:snapToGrid w:val="0"/>
              <w:spacing w:before="120" w:after="120"/>
              <w:rPr>
                <w:bCs/>
                <w:sz w:val="16"/>
                <w:szCs w:val="16"/>
              </w:rPr>
            </w:pPr>
            <w:r>
              <w:rPr>
                <w:bCs/>
                <w:sz w:val="16"/>
                <w:szCs w:val="16"/>
              </w:rPr>
              <w:t>2</w:t>
            </w:r>
          </w:p>
        </w:tc>
        <w:tc>
          <w:tcPr>
            <w:tcW w:w="2256" w:type="dxa"/>
            <w:tcBorders>
              <w:top w:val="single" w:sz="4" w:space="0" w:color="000000"/>
              <w:left w:val="single" w:sz="4" w:space="0" w:color="000000"/>
              <w:bottom w:val="single" w:sz="4" w:space="0" w:color="000000"/>
            </w:tcBorders>
            <w:shd w:val="clear" w:color="auto" w:fill="auto"/>
            <w:vAlign w:val="center"/>
          </w:tcPr>
          <w:p w14:paraId="148916C5" w14:textId="77777777" w:rsidR="0084440E" w:rsidRPr="00D83BB6" w:rsidRDefault="0084440E" w:rsidP="009E3B80">
            <w:pPr>
              <w:snapToGrid w:val="0"/>
              <w:spacing w:before="120" w:after="120"/>
              <w:rPr>
                <w:bCs/>
                <w:sz w:val="16"/>
                <w:szCs w:val="16"/>
              </w:rPr>
            </w:pPr>
            <w:r w:rsidRPr="00735F3F">
              <w:rPr>
                <w:bCs/>
                <w:sz w:val="16"/>
                <w:szCs w:val="16"/>
              </w:rPr>
              <w:t>Liczba uczestników form szkoleniowych dla instytucji</w:t>
            </w:r>
          </w:p>
        </w:tc>
        <w:tc>
          <w:tcPr>
            <w:tcW w:w="1592" w:type="dxa"/>
            <w:tcBorders>
              <w:top w:val="single" w:sz="4" w:space="0" w:color="000000"/>
              <w:left w:val="single" w:sz="4" w:space="0" w:color="000000"/>
              <w:bottom w:val="single" w:sz="4" w:space="0" w:color="000000"/>
            </w:tcBorders>
            <w:shd w:val="clear" w:color="auto" w:fill="auto"/>
            <w:vAlign w:val="center"/>
          </w:tcPr>
          <w:p w14:paraId="6A3B39F6" w14:textId="77777777" w:rsidR="0084440E" w:rsidRPr="00C93102" w:rsidRDefault="0084440E" w:rsidP="009E3B80">
            <w:pPr>
              <w:snapToGrid w:val="0"/>
              <w:spacing w:before="120" w:after="120"/>
              <w:rPr>
                <w:bCs/>
                <w:sz w:val="16"/>
                <w:szCs w:val="16"/>
              </w:rPr>
            </w:pPr>
            <w:r w:rsidRPr="00C93102">
              <w:rPr>
                <w:bCs/>
                <w:sz w:val="16"/>
                <w:szCs w:val="16"/>
              </w:rPr>
              <w:t>osoba</w:t>
            </w:r>
          </w:p>
        </w:tc>
        <w:tc>
          <w:tcPr>
            <w:tcW w:w="1591" w:type="dxa"/>
            <w:tcBorders>
              <w:top w:val="single" w:sz="4" w:space="0" w:color="000000"/>
              <w:left w:val="single" w:sz="4" w:space="0" w:color="000000"/>
              <w:bottom w:val="single" w:sz="4" w:space="0" w:color="000000"/>
            </w:tcBorders>
            <w:shd w:val="clear" w:color="auto" w:fill="auto"/>
            <w:vAlign w:val="center"/>
          </w:tcPr>
          <w:p w14:paraId="7D2B8D9F"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0AE50540"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44EBE397" w14:textId="77777777" w:rsidTr="00CD6700">
        <w:trPr>
          <w:trHeight w:val="480"/>
        </w:trPr>
        <w:tc>
          <w:tcPr>
            <w:tcW w:w="1591" w:type="dxa"/>
            <w:tcBorders>
              <w:top w:val="single" w:sz="4" w:space="0" w:color="000000"/>
              <w:left w:val="single" w:sz="4" w:space="0" w:color="000000"/>
              <w:bottom w:val="single" w:sz="4" w:space="0" w:color="000000"/>
            </w:tcBorders>
          </w:tcPr>
          <w:p w14:paraId="1F327B12" w14:textId="77777777" w:rsidR="0084440E" w:rsidRPr="00C93102" w:rsidRDefault="0084440E" w:rsidP="009E3B80">
            <w:pPr>
              <w:snapToGrid w:val="0"/>
              <w:spacing w:before="120" w:after="120"/>
              <w:rPr>
                <w:bCs/>
                <w:sz w:val="16"/>
                <w:szCs w:val="16"/>
              </w:rPr>
            </w:pPr>
            <w:r>
              <w:rPr>
                <w:bCs/>
                <w:sz w:val="16"/>
                <w:szCs w:val="16"/>
              </w:rPr>
              <w:t>3</w:t>
            </w:r>
          </w:p>
        </w:tc>
        <w:tc>
          <w:tcPr>
            <w:tcW w:w="2256" w:type="dxa"/>
            <w:tcBorders>
              <w:top w:val="single" w:sz="4" w:space="0" w:color="000000"/>
              <w:left w:val="single" w:sz="4" w:space="0" w:color="000000"/>
              <w:bottom w:val="single" w:sz="4" w:space="0" w:color="000000"/>
            </w:tcBorders>
            <w:shd w:val="clear" w:color="auto" w:fill="auto"/>
            <w:vAlign w:val="center"/>
          </w:tcPr>
          <w:p w14:paraId="6EA82F89" w14:textId="77777777" w:rsidR="0084440E" w:rsidRPr="00D83BB6" w:rsidRDefault="0084440E" w:rsidP="009E3B80">
            <w:pPr>
              <w:snapToGrid w:val="0"/>
              <w:spacing w:before="120" w:after="120"/>
              <w:rPr>
                <w:bCs/>
                <w:sz w:val="16"/>
                <w:szCs w:val="16"/>
              </w:rPr>
            </w:pPr>
            <w:r w:rsidRPr="00735F3F">
              <w:rPr>
                <w:bCs/>
                <w:sz w:val="16"/>
                <w:szCs w:val="16"/>
              </w:rPr>
              <w:t>Liczba przeprowadzonych ewaluacji</w:t>
            </w:r>
          </w:p>
        </w:tc>
        <w:tc>
          <w:tcPr>
            <w:tcW w:w="1592" w:type="dxa"/>
            <w:tcBorders>
              <w:top w:val="single" w:sz="4" w:space="0" w:color="000000"/>
              <w:left w:val="single" w:sz="4" w:space="0" w:color="000000"/>
              <w:bottom w:val="single" w:sz="4" w:space="0" w:color="000000"/>
            </w:tcBorders>
            <w:shd w:val="clear" w:color="auto" w:fill="auto"/>
            <w:vAlign w:val="center"/>
          </w:tcPr>
          <w:p w14:paraId="45349E58"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vAlign w:val="center"/>
          </w:tcPr>
          <w:p w14:paraId="0EAB6E50"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61B3AC75"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56E7C9A6" w14:textId="77777777" w:rsidTr="00EC60E2">
        <w:trPr>
          <w:trHeight w:val="480"/>
        </w:trPr>
        <w:tc>
          <w:tcPr>
            <w:tcW w:w="1591" w:type="dxa"/>
            <w:tcBorders>
              <w:top w:val="single" w:sz="4" w:space="0" w:color="000000"/>
              <w:left w:val="single" w:sz="4" w:space="0" w:color="000000"/>
              <w:bottom w:val="single" w:sz="4" w:space="0" w:color="000000"/>
            </w:tcBorders>
          </w:tcPr>
          <w:p w14:paraId="2886DE97" w14:textId="77777777" w:rsidR="0084440E" w:rsidRPr="00C93102" w:rsidRDefault="0084440E" w:rsidP="009E3B80">
            <w:pPr>
              <w:snapToGrid w:val="0"/>
              <w:spacing w:before="120" w:after="120"/>
              <w:rPr>
                <w:bCs/>
                <w:sz w:val="16"/>
                <w:szCs w:val="16"/>
              </w:rPr>
            </w:pPr>
            <w:r>
              <w:rPr>
                <w:bCs/>
                <w:sz w:val="16"/>
                <w:szCs w:val="16"/>
              </w:rPr>
              <w:t>4</w:t>
            </w:r>
          </w:p>
        </w:tc>
        <w:tc>
          <w:tcPr>
            <w:tcW w:w="2256" w:type="dxa"/>
            <w:tcBorders>
              <w:top w:val="single" w:sz="4" w:space="0" w:color="000000"/>
              <w:left w:val="single" w:sz="4" w:space="0" w:color="000000"/>
              <w:bottom w:val="single" w:sz="4" w:space="0" w:color="000000"/>
            </w:tcBorders>
            <w:shd w:val="clear" w:color="auto" w:fill="auto"/>
            <w:vAlign w:val="center"/>
          </w:tcPr>
          <w:p w14:paraId="59160C50" w14:textId="77777777" w:rsidR="0084440E" w:rsidRPr="00D83BB6" w:rsidRDefault="0084440E" w:rsidP="009E3B80">
            <w:pPr>
              <w:snapToGrid w:val="0"/>
              <w:spacing w:before="120" w:after="120"/>
              <w:rPr>
                <w:bCs/>
                <w:sz w:val="16"/>
                <w:szCs w:val="16"/>
              </w:rPr>
            </w:pPr>
            <w:r w:rsidRPr="00735F3F">
              <w:rPr>
                <w:bCs/>
                <w:sz w:val="16"/>
                <w:szCs w:val="16"/>
              </w:rPr>
              <w:t>Liczba projektów objętych wsparciem</w:t>
            </w:r>
          </w:p>
        </w:tc>
        <w:tc>
          <w:tcPr>
            <w:tcW w:w="1592" w:type="dxa"/>
            <w:tcBorders>
              <w:top w:val="single" w:sz="4" w:space="0" w:color="000000"/>
              <w:left w:val="single" w:sz="4" w:space="0" w:color="000000"/>
              <w:bottom w:val="single" w:sz="4" w:space="0" w:color="000000"/>
            </w:tcBorders>
            <w:shd w:val="clear" w:color="auto" w:fill="auto"/>
            <w:vAlign w:val="center"/>
          </w:tcPr>
          <w:p w14:paraId="3DE34183"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vAlign w:val="center"/>
          </w:tcPr>
          <w:p w14:paraId="5255205F"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26C7B7ED"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68E1182C" w14:textId="77777777" w:rsidTr="00EC60E2">
        <w:trPr>
          <w:trHeight w:val="480"/>
        </w:trPr>
        <w:tc>
          <w:tcPr>
            <w:tcW w:w="1591" w:type="dxa"/>
            <w:tcBorders>
              <w:top w:val="single" w:sz="4" w:space="0" w:color="000000"/>
              <w:left w:val="single" w:sz="4" w:space="0" w:color="000000"/>
              <w:bottom w:val="single" w:sz="4" w:space="0" w:color="000000"/>
            </w:tcBorders>
          </w:tcPr>
          <w:p w14:paraId="152FDB3F" w14:textId="77777777" w:rsidR="0084440E" w:rsidRPr="00C93102" w:rsidRDefault="0084440E" w:rsidP="009E3B80">
            <w:pPr>
              <w:snapToGrid w:val="0"/>
              <w:spacing w:before="120" w:after="120"/>
              <w:rPr>
                <w:bCs/>
                <w:sz w:val="16"/>
                <w:szCs w:val="16"/>
              </w:rPr>
            </w:pPr>
            <w:r>
              <w:rPr>
                <w:bCs/>
                <w:sz w:val="16"/>
                <w:szCs w:val="16"/>
              </w:rPr>
              <w:t>5</w:t>
            </w:r>
          </w:p>
        </w:tc>
        <w:tc>
          <w:tcPr>
            <w:tcW w:w="2256" w:type="dxa"/>
            <w:tcBorders>
              <w:top w:val="single" w:sz="4" w:space="0" w:color="000000"/>
              <w:left w:val="single" w:sz="4" w:space="0" w:color="000000"/>
              <w:bottom w:val="single" w:sz="4" w:space="0" w:color="000000"/>
            </w:tcBorders>
            <w:shd w:val="clear" w:color="auto" w:fill="auto"/>
            <w:vAlign w:val="center"/>
          </w:tcPr>
          <w:p w14:paraId="67FAAF9D" w14:textId="77777777" w:rsidR="0084440E" w:rsidRPr="00D83BB6" w:rsidRDefault="0084440E" w:rsidP="009E3B80">
            <w:pPr>
              <w:snapToGrid w:val="0"/>
              <w:spacing w:before="120" w:after="120"/>
              <w:rPr>
                <w:bCs/>
                <w:sz w:val="16"/>
                <w:szCs w:val="16"/>
              </w:rPr>
            </w:pPr>
            <w:r w:rsidRPr="00735F3F">
              <w:rPr>
                <w:bCs/>
                <w:sz w:val="16"/>
                <w:szCs w:val="16"/>
              </w:rPr>
              <w:t>Liczba uczestników form szkoleniowych dla beneficjentów</w:t>
            </w:r>
          </w:p>
        </w:tc>
        <w:tc>
          <w:tcPr>
            <w:tcW w:w="1592" w:type="dxa"/>
            <w:tcBorders>
              <w:top w:val="single" w:sz="4" w:space="0" w:color="000000"/>
              <w:left w:val="single" w:sz="4" w:space="0" w:color="000000"/>
              <w:bottom w:val="single" w:sz="4" w:space="0" w:color="000000"/>
            </w:tcBorders>
            <w:shd w:val="clear" w:color="auto" w:fill="auto"/>
            <w:vAlign w:val="center"/>
          </w:tcPr>
          <w:p w14:paraId="17300EED" w14:textId="77777777" w:rsidR="0084440E" w:rsidRPr="00C93102" w:rsidRDefault="0084440E" w:rsidP="009E3B80">
            <w:pPr>
              <w:snapToGrid w:val="0"/>
              <w:spacing w:before="120" w:after="120"/>
              <w:rPr>
                <w:bCs/>
                <w:sz w:val="16"/>
                <w:szCs w:val="16"/>
              </w:rPr>
            </w:pPr>
            <w:r w:rsidRPr="00C93102">
              <w:rPr>
                <w:bCs/>
                <w:sz w:val="16"/>
                <w:szCs w:val="16"/>
              </w:rPr>
              <w:t>osoba</w:t>
            </w:r>
          </w:p>
        </w:tc>
        <w:tc>
          <w:tcPr>
            <w:tcW w:w="1591" w:type="dxa"/>
            <w:tcBorders>
              <w:top w:val="single" w:sz="4" w:space="0" w:color="000000"/>
              <w:left w:val="single" w:sz="4" w:space="0" w:color="000000"/>
              <w:bottom w:val="single" w:sz="4" w:space="0" w:color="000000"/>
            </w:tcBorders>
            <w:shd w:val="clear" w:color="auto" w:fill="auto"/>
          </w:tcPr>
          <w:p w14:paraId="29B95B5D"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46F2BA47"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4CE8C0AC" w14:textId="77777777" w:rsidTr="00EC60E2">
        <w:trPr>
          <w:trHeight w:val="480"/>
        </w:trPr>
        <w:tc>
          <w:tcPr>
            <w:tcW w:w="1591" w:type="dxa"/>
            <w:tcBorders>
              <w:top w:val="single" w:sz="4" w:space="0" w:color="000000"/>
              <w:left w:val="single" w:sz="4" w:space="0" w:color="000000"/>
              <w:bottom w:val="single" w:sz="4" w:space="0" w:color="000000"/>
            </w:tcBorders>
          </w:tcPr>
          <w:p w14:paraId="1E693CC8" w14:textId="77777777" w:rsidR="0084440E" w:rsidRPr="00C93102" w:rsidRDefault="0084440E" w:rsidP="009E3B80">
            <w:pPr>
              <w:snapToGrid w:val="0"/>
              <w:spacing w:before="120" w:after="120"/>
              <w:rPr>
                <w:bCs/>
                <w:sz w:val="16"/>
                <w:szCs w:val="16"/>
              </w:rPr>
            </w:pPr>
            <w:r>
              <w:rPr>
                <w:bCs/>
                <w:sz w:val="16"/>
                <w:szCs w:val="16"/>
              </w:rPr>
              <w:t>6</w:t>
            </w:r>
          </w:p>
        </w:tc>
        <w:tc>
          <w:tcPr>
            <w:tcW w:w="2256" w:type="dxa"/>
            <w:tcBorders>
              <w:top w:val="single" w:sz="4" w:space="0" w:color="000000"/>
              <w:left w:val="single" w:sz="4" w:space="0" w:color="000000"/>
              <w:bottom w:val="single" w:sz="4" w:space="0" w:color="000000"/>
            </w:tcBorders>
            <w:shd w:val="clear" w:color="auto" w:fill="auto"/>
            <w:vAlign w:val="center"/>
          </w:tcPr>
          <w:p w14:paraId="464D949B" w14:textId="77777777" w:rsidR="0084440E" w:rsidRPr="00735F3F" w:rsidRDefault="0084440E" w:rsidP="009E3B80">
            <w:pPr>
              <w:snapToGrid w:val="0"/>
              <w:spacing w:before="120" w:after="120"/>
              <w:rPr>
                <w:bCs/>
                <w:sz w:val="16"/>
                <w:szCs w:val="16"/>
              </w:rPr>
            </w:pPr>
            <w:r w:rsidRPr="00735F3F">
              <w:rPr>
                <w:bCs/>
                <w:sz w:val="16"/>
                <w:szCs w:val="16"/>
              </w:rPr>
              <w:t>Liczba działań informacyjno-promocyjnych o szerokim zasięgu</w:t>
            </w:r>
          </w:p>
        </w:tc>
        <w:tc>
          <w:tcPr>
            <w:tcW w:w="1592" w:type="dxa"/>
            <w:tcBorders>
              <w:top w:val="single" w:sz="4" w:space="0" w:color="000000"/>
              <w:left w:val="single" w:sz="4" w:space="0" w:color="000000"/>
              <w:bottom w:val="single" w:sz="4" w:space="0" w:color="000000"/>
            </w:tcBorders>
            <w:shd w:val="clear" w:color="auto" w:fill="auto"/>
            <w:vAlign w:val="center"/>
          </w:tcPr>
          <w:p w14:paraId="294AD0E2"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363C2806"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3CD83151"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0DDCD4FD" w14:textId="77777777" w:rsidTr="00EC60E2">
        <w:trPr>
          <w:trHeight w:val="480"/>
        </w:trPr>
        <w:tc>
          <w:tcPr>
            <w:tcW w:w="1591" w:type="dxa"/>
            <w:tcBorders>
              <w:top w:val="single" w:sz="4" w:space="0" w:color="000000"/>
              <w:left w:val="single" w:sz="4" w:space="0" w:color="000000"/>
              <w:bottom w:val="single" w:sz="4" w:space="0" w:color="000000"/>
            </w:tcBorders>
          </w:tcPr>
          <w:p w14:paraId="183474EE" w14:textId="77777777" w:rsidR="0084440E" w:rsidRPr="00C93102" w:rsidRDefault="0084440E" w:rsidP="009E3B80">
            <w:pPr>
              <w:snapToGrid w:val="0"/>
              <w:spacing w:before="120" w:after="120"/>
              <w:rPr>
                <w:bCs/>
                <w:sz w:val="16"/>
                <w:szCs w:val="16"/>
              </w:rPr>
            </w:pPr>
            <w:r>
              <w:rPr>
                <w:bCs/>
                <w:sz w:val="16"/>
                <w:szCs w:val="16"/>
              </w:rPr>
              <w:t>7</w:t>
            </w:r>
          </w:p>
        </w:tc>
        <w:tc>
          <w:tcPr>
            <w:tcW w:w="2256" w:type="dxa"/>
            <w:tcBorders>
              <w:top w:val="single" w:sz="4" w:space="0" w:color="000000"/>
              <w:left w:val="single" w:sz="4" w:space="0" w:color="000000"/>
              <w:bottom w:val="single" w:sz="4" w:space="0" w:color="000000"/>
            </w:tcBorders>
            <w:shd w:val="clear" w:color="auto" w:fill="auto"/>
            <w:vAlign w:val="center"/>
          </w:tcPr>
          <w:p w14:paraId="2F769E43" w14:textId="77777777" w:rsidR="0084440E" w:rsidRPr="00D83BB6" w:rsidRDefault="0084440E" w:rsidP="009E3B80">
            <w:pPr>
              <w:snapToGrid w:val="0"/>
              <w:spacing w:before="120" w:after="120"/>
              <w:rPr>
                <w:bCs/>
                <w:sz w:val="16"/>
                <w:szCs w:val="16"/>
              </w:rPr>
            </w:pPr>
            <w:r w:rsidRPr="00735F3F">
              <w:rPr>
                <w:bCs/>
                <w:sz w:val="16"/>
                <w:szCs w:val="16"/>
              </w:rPr>
              <w:t>Liczba odwiedzin portalu informacyjnego/serwisu internetowego</w:t>
            </w:r>
          </w:p>
        </w:tc>
        <w:tc>
          <w:tcPr>
            <w:tcW w:w="1592" w:type="dxa"/>
            <w:tcBorders>
              <w:top w:val="single" w:sz="4" w:space="0" w:color="000000"/>
              <w:left w:val="single" w:sz="4" w:space="0" w:color="000000"/>
              <w:bottom w:val="single" w:sz="4" w:space="0" w:color="000000"/>
            </w:tcBorders>
            <w:shd w:val="clear" w:color="auto" w:fill="auto"/>
            <w:vAlign w:val="center"/>
          </w:tcPr>
          <w:p w14:paraId="74A234F9"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0DD71CFC"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107FB203"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34F67F85" w14:textId="77777777" w:rsidTr="00EC60E2">
        <w:trPr>
          <w:trHeight w:val="480"/>
        </w:trPr>
        <w:tc>
          <w:tcPr>
            <w:tcW w:w="1591" w:type="dxa"/>
            <w:tcBorders>
              <w:top w:val="single" w:sz="4" w:space="0" w:color="000000"/>
              <w:left w:val="single" w:sz="4" w:space="0" w:color="000000"/>
              <w:bottom w:val="single" w:sz="4" w:space="0" w:color="000000"/>
            </w:tcBorders>
          </w:tcPr>
          <w:p w14:paraId="6BE3B4B7" w14:textId="77777777" w:rsidR="0084440E" w:rsidRPr="00C93102" w:rsidRDefault="0084440E" w:rsidP="009E3B80">
            <w:pPr>
              <w:snapToGrid w:val="0"/>
              <w:spacing w:before="120" w:after="120"/>
              <w:rPr>
                <w:bCs/>
                <w:sz w:val="16"/>
                <w:szCs w:val="16"/>
              </w:rPr>
            </w:pPr>
            <w:r>
              <w:rPr>
                <w:bCs/>
                <w:sz w:val="16"/>
                <w:szCs w:val="16"/>
              </w:rPr>
              <w:t>8</w:t>
            </w:r>
          </w:p>
        </w:tc>
        <w:tc>
          <w:tcPr>
            <w:tcW w:w="2256" w:type="dxa"/>
            <w:tcBorders>
              <w:top w:val="single" w:sz="4" w:space="0" w:color="000000"/>
              <w:left w:val="single" w:sz="4" w:space="0" w:color="000000"/>
              <w:bottom w:val="single" w:sz="4" w:space="0" w:color="000000"/>
            </w:tcBorders>
            <w:shd w:val="clear" w:color="auto" w:fill="auto"/>
            <w:vAlign w:val="center"/>
          </w:tcPr>
          <w:p w14:paraId="1998C346" w14:textId="77777777" w:rsidR="0084440E" w:rsidRPr="00D83BB6" w:rsidRDefault="0084440E" w:rsidP="009E3B80">
            <w:pPr>
              <w:snapToGrid w:val="0"/>
              <w:spacing w:before="120" w:after="120"/>
              <w:rPr>
                <w:bCs/>
                <w:sz w:val="16"/>
                <w:szCs w:val="16"/>
              </w:rPr>
            </w:pPr>
            <w:r w:rsidRPr="00735F3F">
              <w:rPr>
                <w:bCs/>
                <w:sz w:val="16"/>
                <w:szCs w:val="16"/>
              </w:rPr>
              <w:t>Liczba zakupionych urządzeń oraz elementów wyposażenia stanowiska pracy</w:t>
            </w:r>
          </w:p>
        </w:tc>
        <w:tc>
          <w:tcPr>
            <w:tcW w:w="1592" w:type="dxa"/>
            <w:tcBorders>
              <w:top w:val="single" w:sz="4" w:space="0" w:color="000000"/>
              <w:left w:val="single" w:sz="4" w:space="0" w:color="000000"/>
              <w:bottom w:val="single" w:sz="4" w:space="0" w:color="000000"/>
            </w:tcBorders>
            <w:shd w:val="clear" w:color="auto" w:fill="auto"/>
          </w:tcPr>
          <w:p w14:paraId="14881266"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43368ED9"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1F12F2BA"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090623AA" w14:textId="77777777" w:rsidTr="00EC60E2">
        <w:trPr>
          <w:trHeight w:val="480"/>
        </w:trPr>
        <w:tc>
          <w:tcPr>
            <w:tcW w:w="1591" w:type="dxa"/>
            <w:tcBorders>
              <w:top w:val="single" w:sz="4" w:space="0" w:color="000000"/>
              <w:left w:val="single" w:sz="4" w:space="0" w:color="000000"/>
              <w:bottom w:val="single" w:sz="4" w:space="0" w:color="000000"/>
            </w:tcBorders>
          </w:tcPr>
          <w:p w14:paraId="6F86E2C3" w14:textId="77777777" w:rsidR="0084440E" w:rsidRPr="00C93102" w:rsidRDefault="0084440E" w:rsidP="009E3B80">
            <w:pPr>
              <w:snapToGrid w:val="0"/>
              <w:spacing w:before="120" w:after="120"/>
              <w:rPr>
                <w:bCs/>
                <w:sz w:val="16"/>
                <w:szCs w:val="16"/>
              </w:rPr>
            </w:pPr>
            <w:r>
              <w:rPr>
                <w:bCs/>
                <w:sz w:val="16"/>
                <w:szCs w:val="16"/>
              </w:rPr>
              <w:t>9</w:t>
            </w:r>
          </w:p>
        </w:tc>
        <w:tc>
          <w:tcPr>
            <w:tcW w:w="2256" w:type="dxa"/>
            <w:tcBorders>
              <w:top w:val="single" w:sz="4" w:space="0" w:color="000000"/>
              <w:left w:val="single" w:sz="4" w:space="0" w:color="000000"/>
              <w:bottom w:val="single" w:sz="4" w:space="0" w:color="000000"/>
            </w:tcBorders>
            <w:shd w:val="clear" w:color="auto" w:fill="auto"/>
            <w:vAlign w:val="center"/>
          </w:tcPr>
          <w:p w14:paraId="24B63DB1" w14:textId="77777777" w:rsidR="0084440E" w:rsidRPr="00D83BB6" w:rsidRDefault="0084440E" w:rsidP="009E3B80">
            <w:pPr>
              <w:snapToGrid w:val="0"/>
              <w:spacing w:before="120" w:after="120"/>
              <w:rPr>
                <w:bCs/>
                <w:sz w:val="16"/>
                <w:szCs w:val="16"/>
              </w:rPr>
            </w:pPr>
            <w:r w:rsidRPr="00735F3F">
              <w:rPr>
                <w:bCs/>
                <w:sz w:val="16"/>
                <w:szCs w:val="16"/>
              </w:rPr>
              <w:t>Liczba utworzonych lub dostosowanych systemów informatycznych</w:t>
            </w:r>
          </w:p>
        </w:tc>
        <w:tc>
          <w:tcPr>
            <w:tcW w:w="1592" w:type="dxa"/>
            <w:tcBorders>
              <w:top w:val="single" w:sz="4" w:space="0" w:color="000000"/>
              <w:left w:val="single" w:sz="4" w:space="0" w:color="000000"/>
              <w:bottom w:val="single" w:sz="4" w:space="0" w:color="000000"/>
            </w:tcBorders>
            <w:shd w:val="clear" w:color="auto" w:fill="auto"/>
          </w:tcPr>
          <w:p w14:paraId="7E6963AC"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2C21BC6A"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2545FCF6"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6173A765" w14:textId="77777777" w:rsidTr="00EC60E2">
        <w:trPr>
          <w:trHeight w:val="480"/>
        </w:trPr>
        <w:tc>
          <w:tcPr>
            <w:tcW w:w="1591" w:type="dxa"/>
            <w:tcBorders>
              <w:top w:val="single" w:sz="4" w:space="0" w:color="000000"/>
              <w:left w:val="single" w:sz="4" w:space="0" w:color="000000"/>
              <w:bottom w:val="single" w:sz="4" w:space="0" w:color="000000"/>
            </w:tcBorders>
          </w:tcPr>
          <w:p w14:paraId="4B92F05F" w14:textId="77777777" w:rsidR="0084440E" w:rsidRPr="00C93102" w:rsidRDefault="0084440E" w:rsidP="009E3B80">
            <w:pPr>
              <w:snapToGrid w:val="0"/>
              <w:spacing w:before="120" w:after="120"/>
              <w:rPr>
                <w:bCs/>
                <w:sz w:val="16"/>
                <w:szCs w:val="16"/>
              </w:rPr>
            </w:pPr>
            <w:r>
              <w:rPr>
                <w:bCs/>
                <w:sz w:val="16"/>
                <w:szCs w:val="16"/>
              </w:rPr>
              <w:t>10</w:t>
            </w:r>
          </w:p>
        </w:tc>
        <w:tc>
          <w:tcPr>
            <w:tcW w:w="2256" w:type="dxa"/>
            <w:tcBorders>
              <w:top w:val="single" w:sz="4" w:space="0" w:color="000000"/>
              <w:left w:val="single" w:sz="4" w:space="0" w:color="000000"/>
              <w:bottom w:val="single" w:sz="4" w:space="0" w:color="000000"/>
            </w:tcBorders>
            <w:shd w:val="clear" w:color="auto" w:fill="auto"/>
            <w:vAlign w:val="center"/>
          </w:tcPr>
          <w:p w14:paraId="5F1C4E84" w14:textId="77777777" w:rsidR="0084440E" w:rsidRPr="00D83BB6" w:rsidRDefault="0084440E" w:rsidP="009E3B80">
            <w:pPr>
              <w:snapToGrid w:val="0"/>
              <w:spacing w:before="120" w:after="120"/>
              <w:rPr>
                <w:bCs/>
                <w:sz w:val="16"/>
                <w:szCs w:val="16"/>
              </w:rPr>
            </w:pPr>
            <w:r w:rsidRPr="00735F3F">
              <w:rPr>
                <w:bCs/>
                <w:sz w:val="16"/>
                <w:szCs w:val="16"/>
              </w:rPr>
              <w:t>Liczba opracowanych ekspertyz</w:t>
            </w:r>
          </w:p>
        </w:tc>
        <w:tc>
          <w:tcPr>
            <w:tcW w:w="1592" w:type="dxa"/>
            <w:tcBorders>
              <w:top w:val="single" w:sz="4" w:space="0" w:color="000000"/>
              <w:left w:val="single" w:sz="4" w:space="0" w:color="000000"/>
              <w:bottom w:val="single" w:sz="4" w:space="0" w:color="000000"/>
            </w:tcBorders>
            <w:shd w:val="clear" w:color="auto" w:fill="auto"/>
          </w:tcPr>
          <w:p w14:paraId="5BFD0E45"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161951A0"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645D1175"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0250796D" w14:textId="77777777" w:rsidTr="00EC60E2">
        <w:trPr>
          <w:trHeight w:val="480"/>
        </w:trPr>
        <w:tc>
          <w:tcPr>
            <w:tcW w:w="1591" w:type="dxa"/>
            <w:tcBorders>
              <w:top w:val="single" w:sz="4" w:space="0" w:color="000000"/>
              <w:left w:val="single" w:sz="4" w:space="0" w:color="000000"/>
              <w:bottom w:val="single" w:sz="4" w:space="0" w:color="000000"/>
            </w:tcBorders>
          </w:tcPr>
          <w:p w14:paraId="2CE9AB21" w14:textId="77777777" w:rsidR="0084440E" w:rsidRPr="00C93102" w:rsidRDefault="0084440E" w:rsidP="009E3B80">
            <w:pPr>
              <w:snapToGrid w:val="0"/>
              <w:spacing w:before="120" w:after="120"/>
              <w:rPr>
                <w:bCs/>
                <w:sz w:val="16"/>
                <w:szCs w:val="16"/>
              </w:rPr>
            </w:pPr>
            <w:r>
              <w:rPr>
                <w:bCs/>
                <w:sz w:val="16"/>
                <w:szCs w:val="16"/>
              </w:rPr>
              <w:t>11</w:t>
            </w:r>
          </w:p>
        </w:tc>
        <w:tc>
          <w:tcPr>
            <w:tcW w:w="2256" w:type="dxa"/>
            <w:tcBorders>
              <w:top w:val="single" w:sz="4" w:space="0" w:color="000000"/>
              <w:left w:val="single" w:sz="4" w:space="0" w:color="000000"/>
              <w:bottom w:val="single" w:sz="4" w:space="0" w:color="000000"/>
            </w:tcBorders>
            <w:shd w:val="clear" w:color="auto" w:fill="auto"/>
            <w:vAlign w:val="center"/>
          </w:tcPr>
          <w:p w14:paraId="1B56D7DF" w14:textId="77777777" w:rsidR="0084440E" w:rsidRPr="00D83BB6" w:rsidRDefault="0084440E" w:rsidP="009E3B80">
            <w:pPr>
              <w:snapToGrid w:val="0"/>
              <w:spacing w:before="120" w:after="120"/>
              <w:rPr>
                <w:bCs/>
                <w:sz w:val="16"/>
                <w:szCs w:val="16"/>
              </w:rPr>
            </w:pPr>
            <w:r w:rsidRPr="00735F3F">
              <w:rPr>
                <w:bCs/>
                <w:sz w:val="16"/>
                <w:szCs w:val="16"/>
              </w:rPr>
              <w:t>Liczba zorganizowanych spotkań, konferencji, seminariów</w:t>
            </w:r>
          </w:p>
        </w:tc>
        <w:tc>
          <w:tcPr>
            <w:tcW w:w="1592" w:type="dxa"/>
            <w:tcBorders>
              <w:top w:val="single" w:sz="4" w:space="0" w:color="000000"/>
              <w:left w:val="single" w:sz="4" w:space="0" w:color="000000"/>
              <w:bottom w:val="single" w:sz="4" w:space="0" w:color="000000"/>
            </w:tcBorders>
            <w:shd w:val="clear" w:color="auto" w:fill="auto"/>
          </w:tcPr>
          <w:p w14:paraId="6DA45968"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5506CAFD"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00A62E72"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bl>
    <w:p w14:paraId="644EEBF1" w14:textId="77777777" w:rsidR="00981B7D" w:rsidRPr="00C93102" w:rsidRDefault="00981B7D" w:rsidP="00C11319">
      <w:pPr>
        <w:shd w:val="clear" w:color="auto" w:fill="FFFFFF"/>
        <w:rPr>
          <w:b/>
        </w:rPr>
      </w:pPr>
    </w:p>
    <w:p w14:paraId="42BE5B5F" w14:textId="77777777" w:rsidR="00981B7D" w:rsidRPr="00502BF2" w:rsidRDefault="00981B7D" w:rsidP="00C11319">
      <w:pPr>
        <w:numPr>
          <w:ilvl w:val="0"/>
          <w:numId w:val="20"/>
        </w:numPr>
        <w:shd w:val="clear" w:color="auto" w:fill="FFFFFF"/>
        <w:ind w:left="284" w:hanging="284"/>
        <w:rPr>
          <w:b/>
        </w:rPr>
      </w:pPr>
      <w:r w:rsidRPr="00502BF2">
        <w:rPr>
          <w:b/>
        </w:rPr>
        <w:t>Kategor</w:t>
      </w:r>
      <w:r w:rsidR="003F4CAB" w:rsidRPr="00502BF2">
        <w:rPr>
          <w:b/>
        </w:rPr>
        <w:t>ie</w:t>
      </w:r>
      <w:r w:rsidRPr="00502BF2">
        <w:rPr>
          <w:b/>
        </w:rPr>
        <w:t xml:space="preserve"> interwencji </w:t>
      </w:r>
      <w:r w:rsidR="003F4CAB" w:rsidRPr="00502BF2">
        <w:rPr>
          <w:b/>
        </w:rPr>
        <w:t xml:space="preserve">dla </w:t>
      </w:r>
      <w:r w:rsidRPr="00502BF2">
        <w:rPr>
          <w:b/>
        </w:rPr>
        <w:t>osi priorytetowej IV</w:t>
      </w:r>
    </w:p>
    <w:p w14:paraId="1BC41C70" w14:textId="77777777" w:rsidR="003E5CAB" w:rsidRPr="00C93102" w:rsidRDefault="003E5CAB" w:rsidP="00C11319">
      <w:pPr>
        <w:rPr>
          <w:b/>
          <w:bCs/>
          <w:sz w:val="18"/>
          <w:szCs w:val="18"/>
        </w:rPr>
      </w:pPr>
    </w:p>
    <w:p w14:paraId="4D83AEC2" w14:textId="77777777" w:rsidR="003F4CAB" w:rsidRDefault="003F4CAB" w:rsidP="00EC60E2">
      <w:pPr>
        <w:pStyle w:val="Legenda"/>
        <w:keepNext/>
      </w:pPr>
      <w:r>
        <w:t xml:space="preserve">Tabela </w:t>
      </w:r>
      <w:r w:rsidR="00350097">
        <w:t>2</w:t>
      </w:r>
      <w:r w:rsidR="00693B30">
        <w:t>0</w:t>
      </w:r>
      <w:r w:rsidR="00350097">
        <w:t xml:space="preserve"> </w:t>
      </w:r>
      <w:r>
        <w:t>Kategorie interwencji dla osi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17"/>
        <w:gridCol w:w="1488"/>
        <w:gridCol w:w="1533"/>
        <w:gridCol w:w="1473"/>
        <w:gridCol w:w="1547"/>
      </w:tblGrid>
      <w:tr w:rsidR="00981B7D" w:rsidRPr="00C93102" w14:paraId="33038776" w14:textId="77777777" w:rsidTr="009E3B80">
        <w:tc>
          <w:tcPr>
            <w:tcW w:w="3070" w:type="dxa"/>
            <w:gridSpan w:val="2"/>
          </w:tcPr>
          <w:p w14:paraId="4FD4198C" w14:textId="77777777" w:rsidR="00981B7D" w:rsidRPr="00C93102" w:rsidRDefault="00981B7D" w:rsidP="009E3B80">
            <w:pPr>
              <w:spacing w:before="120" w:after="120"/>
              <w:rPr>
                <w:b/>
                <w:bCs/>
                <w:sz w:val="16"/>
                <w:szCs w:val="16"/>
              </w:rPr>
            </w:pPr>
            <w:r w:rsidRPr="00C93102">
              <w:rPr>
                <w:b/>
                <w:bCs/>
                <w:sz w:val="16"/>
                <w:szCs w:val="16"/>
              </w:rPr>
              <w:t>Wymiar 1. Zakres interwencji</w:t>
            </w:r>
          </w:p>
        </w:tc>
        <w:tc>
          <w:tcPr>
            <w:tcW w:w="3071" w:type="dxa"/>
            <w:gridSpan w:val="2"/>
          </w:tcPr>
          <w:p w14:paraId="16E4FE3B" w14:textId="77777777" w:rsidR="00981B7D" w:rsidRPr="00C93102" w:rsidRDefault="00981B7D" w:rsidP="009E3B80">
            <w:pPr>
              <w:spacing w:before="120" w:after="120"/>
              <w:rPr>
                <w:b/>
                <w:bCs/>
                <w:sz w:val="16"/>
                <w:szCs w:val="16"/>
              </w:rPr>
            </w:pPr>
            <w:r w:rsidRPr="00C93102">
              <w:rPr>
                <w:b/>
                <w:bCs/>
                <w:sz w:val="16"/>
                <w:szCs w:val="16"/>
              </w:rPr>
              <w:t>Wymiar 2. Forma finansowania</w:t>
            </w:r>
          </w:p>
        </w:tc>
        <w:tc>
          <w:tcPr>
            <w:tcW w:w="3071" w:type="dxa"/>
            <w:gridSpan w:val="2"/>
          </w:tcPr>
          <w:p w14:paraId="69F9E643" w14:textId="77777777" w:rsidR="00981B7D" w:rsidRPr="00C93102" w:rsidRDefault="00981B7D" w:rsidP="003F4CAB">
            <w:pPr>
              <w:spacing w:before="120" w:after="120"/>
              <w:rPr>
                <w:b/>
                <w:bCs/>
                <w:sz w:val="16"/>
                <w:szCs w:val="16"/>
              </w:rPr>
            </w:pPr>
            <w:r w:rsidRPr="00C93102">
              <w:rPr>
                <w:b/>
                <w:bCs/>
                <w:sz w:val="16"/>
                <w:szCs w:val="16"/>
              </w:rPr>
              <w:t xml:space="preserve">Wymiar 3. Typ </w:t>
            </w:r>
            <w:r w:rsidR="003F4CAB">
              <w:rPr>
                <w:b/>
                <w:bCs/>
                <w:sz w:val="16"/>
                <w:szCs w:val="16"/>
              </w:rPr>
              <w:t>obszaru</w:t>
            </w:r>
          </w:p>
        </w:tc>
      </w:tr>
      <w:tr w:rsidR="00981B7D" w:rsidRPr="00C93102" w14:paraId="421EFD3B" w14:textId="77777777" w:rsidTr="009E3B80">
        <w:tc>
          <w:tcPr>
            <w:tcW w:w="1530" w:type="dxa"/>
          </w:tcPr>
          <w:p w14:paraId="29707BA8" w14:textId="77777777" w:rsidR="00981B7D" w:rsidRPr="00C93102" w:rsidRDefault="00981B7D" w:rsidP="009E3B80">
            <w:pPr>
              <w:spacing w:before="120" w:after="120"/>
              <w:rPr>
                <w:b/>
                <w:bCs/>
                <w:sz w:val="16"/>
                <w:szCs w:val="16"/>
              </w:rPr>
            </w:pPr>
            <w:r w:rsidRPr="00C93102">
              <w:rPr>
                <w:b/>
                <w:bCs/>
                <w:sz w:val="16"/>
                <w:szCs w:val="16"/>
              </w:rPr>
              <w:t>Kod</w:t>
            </w:r>
          </w:p>
        </w:tc>
        <w:tc>
          <w:tcPr>
            <w:tcW w:w="1540" w:type="dxa"/>
          </w:tcPr>
          <w:p w14:paraId="5B44A1F0" w14:textId="77777777" w:rsidR="00981B7D" w:rsidRPr="00C93102" w:rsidRDefault="00981B7D" w:rsidP="00D302F7">
            <w:pPr>
              <w:spacing w:before="120" w:after="120"/>
              <w:rPr>
                <w:b/>
                <w:bCs/>
                <w:sz w:val="16"/>
                <w:szCs w:val="16"/>
              </w:rPr>
            </w:pPr>
            <w:r w:rsidRPr="00C93102">
              <w:rPr>
                <w:b/>
                <w:bCs/>
                <w:sz w:val="16"/>
                <w:szCs w:val="16"/>
              </w:rPr>
              <w:t xml:space="preserve">Suma </w:t>
            </w:r>
            <w:r w:rsidR="001A0B9D">
              <w:rPr>
                <w:b/>
                <w:bCs/>
                <w:sz w:val="16"/>
                <w:szCs w:val="16"/>
              </w:rPr>
              <w:t xml:space="preserve">w </w:t>
            </w:r>
            <w:r w:rsidRPr="00C93102">
              <w:rPr>
                <w:b/>
                <w:bCs/>
                <w:sz w:val="16"/>
                <w:szCs w:val="16"/>
              </w:rPr>
              <w:t>EUR</w:t>
            </w:r>
          </w:p>
        </w:tc>
        <w:tc>
          <w:tcPr>
            <w:tcW w:w="1515" w:type="dxa"/>
          </w:tcPr>
          <w:p w14:paraId="73056015" w14:textId="77777777" w:rsidR="00981B7D" w:rsidRPr="00C93102" w:rsidRDefault="00981B7D" w:rsidP="009E3B80">
            <w:pPr>
              <w:spacing w:before="120" w:after="120"/>
              <w:rPr>
                <w:b/>
                <w:bCs/>
                <w:sz w:val="16"/>
                <w:szCs w:val="16"/>
              </w:rPr>
            </w:pPr>
            <w:r w:rsidRPr="00C93102">
              <w:rPr>
                <w:b/>
                <w:bCs/>
                <w:sz w:val="16"/>
                <w:szCs w:val="16"/>
              </w:rPr>
              <w:t>Kod</w:t>
            </w:r>
          </w:p>
        </w:tc>
        <w:tc>
          <w:tcPr>
            <w:tcW w:w="1556" w:type="dxa"/>
          </w:tcPr>
          <w:p w14:paraId="3043F50C" w14:textId="77777777" w:rsidR="00981B7D" w:rsidRPr="00C93102" w:rsidRDefault="00981B7D" w:rsidP="00D302F7">
            <w:pPr>
              <w:spacing w:before="120" w:after="120"/>
              <w:rPr>
                <w:b/>
                <w:bCs/>
                <w:sz w:val="16"/>
                <w:szCs w:val="16"/>
              </w:rPr>
            </w:pPr>
            <w:r w:rsidRPr="00C93102">
              <w:rPr>
                <w:b/>
                <w:bCs/>
                <w:sz w:val="16"/>
                <w:szCs w:val="16"/>
              </w:rPr>
              <w:t xml:space="preserve">Suma </w:t>
            </w:r>
            <w:r w:rsidR="001A0B9D">
              <w:rPr>
                <w:b/>
                <w:bCs/>
                <w:sz w:val="16"/>
                <w:szCs w:val="16"/>
              </w:rPr>
              <w:t xml:space="preserve">w </w:t>
            </w:r>
            <w:r w:rsidRPr="00C93102">
              <w:rPr>
                <w:b/>
                <w:bCs/>
                <w:sz w:val="16"/>
                <w:szCs w:val="16"/>
              </w:rPr>
              <w:t>EUR</w:t>
            </w:r>
          </w:p>
        </w:tc>
        <w:tc>
          <w:tcPr>
            <w:tcW w:w="1500" w:type="dxa"/>
          </w:tcPr>
          <w:p w14:paraId="3A1CAB18" w14:textId="77777777" w:rsidR="00981B7D" w:rsidRPr="00C93102" w:rsidRDefault="00981B7D" w:rsidP="009E3B80">
            <w:pPr>
              <w:spacing w:before="120" w:after="120"/>
              <w:rPr>
                <w:b/>
                <w:bCs/>
                <w:sz w:val="16"/>
                <w:szCs w:val="16"/>
              </w:rPr>
            </w:pPr>
            <w:r w:rsidRPr="00C93102">
              <w:rPr>
                <w:b/>
                <w:bCs/>
                <w:sz w:val="16"/>
                <w:szCs w:val="16"/>
              </w:rPr>
              <w:t>Kod</w:t>
            </w:r>
          </w:p>
        </w:tc>
        <w:tc>
          <w:tcPr>
            <w:tcW w:w="1571" w:type="dxa"/>
          </w:tcPr>
          <w:p w14:paraId="78DC9A79" w14:textId="77777777" w:rsidR="00981B7D" w:rsidRPr="00C93102" w:rsidRDefault="00981B7D" w:rsidP="00D302F7">
            <w:pPr>
              <w:spacing w:before="120" w:after="120"/>
              <w:rPr>
                <w:b/>
                <w:bCs/>
                <w:sz w:val="16"/>
                <w:szCs w:val="16"/>
              </w:rPr>
            </w:pPr>
            <w:r w:rsidRPr="00C93102">
              <w:rPr>
                <w:b/>
                <w:bCs/>
                <w:sz w:val="16"/>
                <w:szCs w:val="16"/>
              </w:rPr>
              <w:t xml:space="preserve">Suma </w:t>
            </w:r>
            <w:r w:rsidR="001A0B9D">
              <w:rPr>
                <w:b/>
                <w:bCs/>
                <w:sz w:val="16"/>
                <w:szCs w:val="16"/>
              </w:rPr>
              <w:t xml:space="preserve">w </w:t>
            </w:r>
            <w:r w:rsidRPr="00C93102">
              <w:rPr>
                <w:b/>
                <w:bCs/>
                <w:sz w:val="16"/>
                <w:szCs w:val="16"/>
              </w:rPr>
              <w:t>EUR</w:t>
            </w:r>
          </w:p>
        </w:tc>
      </w:tr>
      <w:tr w:rsidR="00866C61" w:rsidRPr="00C93102" w14:paraId="221A5D3D" w14:textId="77777777" w:rsidTr="009E3B80">
        <w:tc>
          <w:tcPr>
            <w:tcW w:w="1530" w:type="dxa"/>
          </w:tcPr>
          <w:p w14:paraId="39E5A237" w14:textId="77777777" w:rsidR="00866C61" w:rsidRPr="00C93102" w:rsidRDefault="00866C61" w:rsidP="009E3B80">
            <w:pPr>
              <w:spacing w:before="120" w:after="120"/>
              <w:rPr>
                <w:bCs/>
                <w:sz w:val="16"/>
                <w:szCs w:val="16"/>
              </w:rPr>
            </w:pPr>
            <w:r>
              <w:rPr>
                <w:bCs/>
                <w:sz w:val="16"/>
                <w:szCs w:val="16"/>
              </w:rPr>
              <w:t>121</w:t>
            </w:r>
          </w:p>
        </w:tc>
        <w:tc>
          <w:tcPr>
            <w:tcW w:w="1540" w:type="dxa"/>
          </w:tcPr>
          <w:p w14:paraId="398CF365" w14:textId="77777777" w:rsidR="00866C61" w:rsidRPr="00C93102" w:rsidRDefault="00866C61" w:rsidP="00485047">
            <w:pPr>
              <w:spacing w:before="120" w:after="120"/>
              <w:jc w:val="right"/>
              <w:rPr>
                <w:bCs/>
                <w:sz w:val="16"/>
                <w:szCs w:val="16"/>
              </w:rPr>
            </w:pPr>
            <w:r>
              <w:rPr>
                <w:bCs/>
                <w:sz w:val="16"/>
                <w:szCs w:val="16"/>
              </w:rPr>
              <w:t>37 668 000</w:t>
            </w:r>
          </w:p>
        </w:tc>
        <w:tc>
          <w:tcPr>
            <w:tcW w:w="1515" w:type="dxa"/>
          </w:tcPr>
          <w:p w14:paraId="6F62343E" w14:textId="77777777" w:rsidR="00866C61" w:rsidRPr="00C93102" w:rsidRDefault="00866C61" w:rsidP="009E3B80">
            <w:pPr>
              <w:spacing w:before="120" w:after="120"/>
              <w:rPr>
                <w:bCs/>
                <w:sz w:val="16"/>
                <w:szCs w:val="16"/>
              </w:rPr>
            </w:pPr>
            <w:r w:rsidRPr="00C93102">
              <w:rPr>
                <w:bCs/>
                <w:sz w:val="16"/>
                <w:szCs w:val="16"/>
              </w:rPr>
              <w:t>01</w:t>
            </w:r>
          </w:p>
        </w:tc>
        <w:tc>
          <w:tcPr>
            <w:tcW w:w="1556" w:type="dxa"/>
          </w:tcPr>
          <w:p w14:paraId="257B2476" w14:textId="77777777" w:rsidR="00866C61" w:rsidRPr="00C93102" w:rsidRDefault="00866C61" w:rsidP="00CB48E3">
            <w:pPr>
              <w:spacing w:before="120" w:after="120"/>
              <w:jc w:val="right"/>
              <w:rPr>
                <w:bCs/>
                <w:sz w:val="16"/>
                <w:szCs w:val="16"/>
              </w:rPr>
            </w:pPr>
            <w:r>
              <w:rPr>
                <w:bCs/>
                <w:sz w:val="16"/>
                <w:szCs w:val="16"/>
              </w:rPr>
              <w:t>37 668 000</w:t>
            </w:r>
          </w:p>
        </w:tc>
        <w:tc>
          <w:tcPr>
            <w:tcW w:w="1500" w:type="dxa"/>
          </w:tcPr>
          <w:p w14:paraId="0032991D" w14:textId="77777777" w:rsidR="00866C61" w:rsidRPr="00C93102" w:rsidRDefault="00866C61" w:rsidP="009E3B80">
            <w:pPr>
              <w:spacing w:before="120" w:after="120"/>
              <w:rPr>
                <w:bCs/>
                <w:sz w:val="16"/>
                <w:szCs w:val="16"/>
              </w:rPr>
            </w:pPr>
            <w:r w:rsidRPr="00C93102">
              <w:rPr>
                <w:bCs/>
                <w:sz w:val="16"/>
                <w:szCs w:val="16"/>
              </w:rPr>
              <w:t>0</w:t>
            </w:r>
            <w:r>
              <w:rPr>
                <w:bCs/>
                <w:sz w:val="16"/>
                <w:szCs w:val="16"/>
              </w:rPr>
              <w:t>7</w:t>
            </w:r>
          </w:p>
        </w:tc>
        <w:tc>
          <w:tcPr>
            <w:tcW w:w="1571" w:type="dxa"/>
          </w:tcPr>
          <w:p w14:paraId="3028A3A2" w14:textId="77777777" w:rsidR="00866C61" w:rsidRPr="00C93102" w:rsidRDefault="00866C61" w:rsidP="009E3B80">
            <w:pPr>
              <w:spacing w:before="120" w:after="120"/>
              <w:rPr>
                <w:bCs/>
                <w:sz w:val="16"/>
                <w:szCs w:val="16"/>
              </w:rPr>
            </w:pPr>
            <w:r>
              <w:rPr>
                <w:bCs/>
                <w:sz w:val="16"/>
                <w:szCs w:val="16"/>
              </w:rPr>
              <w:t>37 668 000</w:t>
            </w:r>
          </w:p>
        </w:tc>
      </w:tr>
      <w:tr w:rsidR="00866C61" w:rsidRPr="00C93102" w14:paraId="7AC117E3" w14:textId="77777777" w:rsidTr="009E3B80">
        <w:tc>
          <w:tcPr>
            <w:tcW w:w="1530" w:type="dxa"/>
            <w:tcBorders>
              <w:top w:val="single" w:sz="4" w:space="0" w:color="auto"/>
              <w:left w:val="single" w:sz="4" w:space="0" w:color="auto"/>
              <w:bottom w:val="single" w:sz="4" w:space="0" w:color="auto"/>
              <w:right w:val="single" w:sz="4" w:space="0" w:color="auto"/>
            </w:tcBorders>
          </w:tcPr>
          <w:p w14:paraId="6877B7C9" w14:textId="77777777" w:rsidR="00866C61" w:rsidRPr="00C93102" w:rsidRDefault="00866C61" w:rsidP="009E3B80">
            <w:pPr>
              <w:spacing w:before="120" w:after="120"/>
              <w:rPr>
                <w:bCs/>
                <w:sz w:val="16"/>
                <w:szCs w:val="16"/>
              </w:rPr>
            </w:pPr>
            <w:r>
              <w:rPr>
                <w:bCs/>
                <w:sz w:val="16"/>
                <w:szCs w:val="16"/>
              </w:rPr>
              <w:t>122</w:t>
            </w:r>
          </w:p>
        </w:tc>
        <w:tc>
          <w:tcPr>
            <w:tcW w:w="1540" w:type="dxa"/>
            <w:tcBorders>
              <w:top w:val="single" w:sz="4" w:space="0" w:color="auto"/>
              <w:left w:val="single" w:sz="4" w:space="0" w:color="auto"/>
              <w:bottom w:val="single" w:sz="4" w:space="0" w:color="auto"/>
              <w:right w:val="single" w:sz="4" w:space="0" w:color="auto"/>
            </w:tcBorders>
          </w:tcPr>
          <w:p w14:paraId="53D296ED" w14:textId="77777777" w:rsidR="00866C61" w:rsidRPr="00C93102" w:rsidRDefault="00866C61" w:rsidP="00CB48E3">
            <w:pPr>
              <w:spacing w:before="120" w:after="120"/>
              <w:jc w:val="right"/>
              <w:rPr>
                <w:bCs/>
                <w:sz w:val="16"/>
                <w:szCs w:val="16"/>
              </w:rPr>
            </w:pPr>
            <w:r>
              <w:rPr>
                <w:bCs/>
                <w:sz w:val="16"/>
                <w:szCs w:val="16"/>
              </w:rPr>
              <w:t>5 000 000</w:t>
            </w:r>
          </w:p>
        </w:tc>
        <w:tc>
          <w:tcPr>
            <w:tcW w:w="1515" w:type="dxa"/>
            <w:tcBorders>
              <w:top w:val="single" w:sz="4" w:space="0" w:color="auto"/>
              <w:left w:val="single" w:sz="4" w:space="0" w:color="auto"/>
              <w:bottom w:val="single" w:sz="4" w:space="0" w:color="auto"/>
              <w:right w:val="single" w:sz="4" w:space="0" w:color="auto"/>
            </w:tcBorders>
          </w:tcPr>
          <w:p w14:paraId="50F4D412" w14:textId="77777777" w:rsidR="00866C61" w:rsidRPr="00C93102" w:rsidRDefault="00866C61" w:rsidP="009E3B80">
            <w:pPr>
              <w:spacing w:before="120" w:after="120"/>
              <w:rPr>
                <w:bCs/>
                <w:sz w:val="16"/>
                <w:szCs w:val="16"/>
              </w:rPr>
            </w:pPr>
            <w:r w:rsidRPr="00C93102">
              <w:rPr>
                <w:bCs/>
                <w:sz w:val="16"/>
                <w:szCs w:val="16"/>
              </w:rPr>
              <w:t>01</w:t>
            </w:r>
          </w:p>
        </w:tc>
        <w:tc>
          <w:tcPr>
            <w:tcW w:w="1556" w:type="dxa"/>
            <w:tcBorders>
              <w:top w:val="single" w:sz="4" w:space="0" w:color="auto"/>
              <w:left w:val="single" w:sz="4" w:space="0" w:color="auto"/>
              <w:bottom w:val="single" w:sz="4" w:space="0" w:color="auto"/>
              <w:right w:val="single" w:sz="4" w:space="0" w:color="auto"/>
            </w:tcBorders>
          </w:tcPr>
          <w:p w14:paraId="5B788570" w14:textId="77777777" w:rsidR="00866C61" w:rsidRPr="00C93102" w:rsidRDefault="00866C61" w:rsidP="00CB48E3">
            <w:pPr>
              <w:spacing w:before="120" w:after="120"/>
              <w:jc w:val="right"/>
              <w:rPr>
                <w:bCs/>
                <w:sz w:val="16"/>
                <w:szCs w:val="16"/>
              </w:rPr>
            </w:pPr>
            <w:r>
              <w:rPr>
                <w:bCs/>
                <w:sz w:val="16"/>
                <w:szCs w:val="16"/>
              </w:rPr>
              <w:t>5 000 000</w:t>
            </w:r>
          </w:p>
        </w:tc>
        <w:tc>
          <w:tcPr>
            <w:tcW w:w="1500" w:type="dxa"/>
            <w:tcBorders>
              <w:top w:val="single" w:sz="4" w:space="0" w:color="auto"/>
              <w:left w:val="single" w:sz="4" w:space="0" w:color="auto"/>
              <w:bottom w:val="single" w:sz="4" w:space="0" w:color="auto"/>
              <w:right w:val="single" w:sz="4" w:space="0" w:color="auto"/>
            </w:tcBorders>
          </w:tcPr>
          <w:p w14:paraId="39A3FDCB" w14:textId="77777777" w:rsidR="00866C61" w:rsidRPr="00C93102" w:rsidRDefault="00866C61" w:rsidP="009E3B80">
            <w:pPr>
              <w:spacing w:before="120" w:after="120"/>
              <w:rPr>
                <w:bCs/>
                <w:sz w:val="16"/>
                <w:szCs w:val="16"/>
              </w:rPr>
            </w:pPr>
            <w:r w:rsidRPr="00C93102">
              <w:rPr>
                <w:bCs/>
                <w:sz w:val="16"/>
                <w:szCs w:val="16"/>
              </w:rPr>
              <w:t>0</w:t>
            </w:r>
            <w:r>
              <w:rPr>
                <w:bCs/>
                <w:sz w:val="16"/>
                <w:szCs w:val="16"/>
              </w:rPr>
              <w:t>7</w:t>
            </w:r>
          </w:p>
        </w:tc>
        <w:tc>
          <w:tcPr>
            <w:tcW w:w="1571" w:type="dxa"/>
            <w:tcBorders>
              <w:top w:val="single" w:sz="4" w:space="0" w:color="auto"/>
              <w:left w:val="single" w:sz="4" w:space="0" w:color="auto"/>
              <w:bottom w:val="single" w:sz="4" w:space="0" w:color="auto"/>
              <w:right w:val="single" w:sz="4" w:space="0" w:color="auto"/>
            </w:tcBorders>
          </w:tcPr>
          <w:p w14:paraId="634C21FF" w14:textId="77777777" w:rsidR="00866C61" w:rsidRPr="00C93102" w:rsidRDefault="00866C61" w:rsidP="009E3B80">
            <w:pPr>
              <w:spacing w:before="120" w:after="120"/>
              <w:rPr>
                <w:bCs/>
                <w:sz w:val="16"/>
                <w:szCs w:val="16"/>
              </w:rPr>
            </w:pPr>
            <w:r>
              <w:rPr>
                <w:bCs/>
                <w:sz w:val="16"/>
                <w:szCs w:val="16"/>
              </w:rPr>
              <w:t>5 000 000</w:t>
            </w:r>
          </w:p>
        </w:tc>
      </w:tr>
      <w:tr w:rsidR="00866C61" w:rsidRPr="00C93102" w14:paraId="4FD815A1" w14:textId="77777777" w:rsidTr="009E3B80">
        <w:tc>
          <w:tcPr>
            <w:tcW w:w="1530" w:type="dxa"/>
            <w:tcBorders>
              <w:top w:val="single" w:sz="4" w:space="0" w:color="auto"/>
              <w:left w:val="single" w:sz="4" w:space="0" w:color="auto"/>
              <w:bottom w:val="single" w:sz="4" w:space="0" w:color="auto"/>
              <w:right w:val="single" w:sz="4" w:space="0" w:color="auto"/>
            </w:tcBorders>
          </w:tcPr>
          <w:p w14:paraId="5CBE6104" w14:textId="77777777" w:rsidR="00866C61" w:rsidRPr="00C93102" w:rsidRDefault="00866C61" w:rsidP="009E3B80">
            <w:pPr>
              <w:spacing w:before="120" w:after="120"/>
              <w:rPr>
                <w:bCs/>
                <w:sz w:val="16"/>
                <w:szCs w:val="16"/>
              </w:rPr>
            </w:pPr>
            <w:r>
              <w:rPr>
                <w:bCs/>
                <w:sz w:val="16"/>
                <w:szCs w:val="16"/>
              </w:rPr>
              <w:t>123</w:t>
            </w:r>
          </w:p>
        </w:tc>
        <w:tc>
          <w:tcPr>
            <w:tcW w:w="1540" w:type="dxa"/>
            <w:tcBorders>
              <w:top w:val="single" w:sz="4" w:space="0" w:color="auto"/>
              <w:left w:val="single" w:sz="4" w:space="0" w:color="auto"/>
              <w:bottom w:val="single" w:sz="4" w:space="0" w:color="auto"/>
              <w:right w:val="single" w:sz="4" w:space="0" w:color="auto"/>
            </w:tcBorders>
          </w:tcPr>
          <w:p w14:paraId="0E9CB28B" w14:textId="77777777" w:rsidR="00866C61" w:rsidRPr="00C93102" w:rsidRDefault="00866C61" w:rsidP="00FD620E">
            <w:pPr>
              <w:spacing w:before="120" w:after="120"/>
              <w:jc w:val="right"/>
              <w:rPr>
                <w:bCs/>
                <w:sz w:val="16"/>
                <w:szCs w:val="16"/>
              </w:rPr>
            </w:pPr>
            <w:r>
              <w:rPr>
                <w:bCs/>
                <w:sz w:val="16"/>
                <w:szCs w:val="16"/>
              </w:rPr>
              <w:t>15 000 000</w:t>
            </w:r>
          </w:p>
        </w:tc>
        <w:tc>
          <w:tcPr>
            <w:tcW w:w="1515" w:type="dxa"/>
            <w:tcBorders>
              <w:top w:val="single" w:sz="4" w:space="0" w:color="auto"/>
              <w:left w:val="single" w:sz="4" w:space="0" w:color="auto"/>
              <w:bottom w:val="single" w:sz="4" w:space="0" w:color="auto"/>
              <w:right w:val="single" w:sz="4" w:space="0" w:color="auto"/>
            </w:tcBorders>
          </w:tcPr>
          <w:p w14:paraId="2C7A3B0A" w14:textId="77777777" w:rsidR="00866C61" w:rsidRPr="00C93102" w:rsidRDefault="00866C61" w:rsidP="009E3B80">
            <w:pPr>
              <w:spacing w:before="120" w:after="120"/>
              <w:rPr>
                <w:bCs/>
                <w:sz w:val="16"/>
                <w:szCs w:val="16"/>
              </w:rPr>
            </w:pPr>
            <w:r w:rsidRPr="00C93102">
              <w:rPr>
                <w:bCs/>
                <w:sz w:val="16"/>
                <w:szCs w:val="16"/>
              </w:rPr>
              <w:t>01</w:t>
            </w:r>
          </w:p>
        </w:tc>
        <w:tc>
          <w:tcPr>
            <w:tcW w:w="1556" w:type="dxa"/>
            <w:tcBorders>
              <w:top w:val="single" w:sz="4" w:space="0" w:color="auto"/>
              <w:left w:val="single" w:sz="4" w:space="0" w:color="auto"/>
              <w:bottom w:val="single" w:sz="4" w:space="0" w:color="auto"/>
              <w:right w:val="single" w:sz="4" w:space="0" w:color="auto"/>
            </w:tcBorders>
          </w:tcPr>
          <w:p w14:paraId="6837BF7A" w14:textId="77777777" w:rsidR="00866C61" w:rsidRPr="00C93102" w:rsidRDefault="00866C61" w:rsidP="00FD620E">
            <w:pPr>
              <w:spacing w:before="120" w:after="120"/>
              <w:jc w:val="right"/>
              <w:rPr>
                <w:bCs/>
                <w:sz w:val="16"/>
                <w:szCs w:val="16"/>
              </w:rPr>
            </w:pPr>
            <w:r>
              <w:rPr>
                <w:bCs/>
                <w:sz w:val="16"/>
                <w:szCs w:val="16"/>
              </w:rPr>
              <w:t>15 000 000</w:t>
            </w:r>
          </w:p>
        </w:tc>
        <w:tc>
          <w:tcPr>
            <w:tcW w:w="1500" w:type="dxa"/>
            <w:tcBorders>
              <w:top w:val="single" w:sz="4" w:space="0" w:color="auto"/>
              <w:left w:val="single" w:sz="4" w:space="0" w:color="auto"/>
              <w:bottom w:val="single" w:sz="4" w:space="0" w:color="auto"/>
              <w:right w:val="single" w:sz="4" w:space="0" w:color="auto"/>
            </w:tcBorders>
          </w:tcPr>
          <w:p w14:paraId="3DB9AB26" w14:textId="77777777" w:rsidR="00866C61" w:rsidRPr="00C93102" w:rsidRDefault="00866C61" w:rsidP="009E3B80">
            <w:pPr>
              <w:spacing w:before="120" w:after="120"/>
              <w:rPr>
                <w:bCs/>
                <w:sz w:val="16"/>
                <w:szCs w:val="16"/>
              </w:rPr>
            </w:pPr>
            <w:r w:rsidRPr="00C93102">
              <w:rPr>
                <w:bCs/>
                <w:sz w:val="16"/>
                <w:szCs w:val="16"/>
              </w:rPr>
              <w:t>0</w:t>
            </w:r>
            <w:r>
              <w:rPr>
                <w:bCs/>
                <w:sz w:val="16"/>
                <w:szCs w:val="16"/>
              </w:rPr>
              <w:t>7</w:t>
            </w:r>
          </w:p>
        </w:tc>
        <w:tc>
          <w:tcPr>
            <w:tcW w:w="1571" w:type="dxa"/>
            <w:tcBorders>
              <w:top w:val="single" w:sz="4" w:space="0" w:color="auto"/>
              <w:left w:val="single" w:sz="4" w:space="0" w:color="auto"/>
              <w:bottom w:val="single" w:sz="4" w:space="0" w:color="auto"/>
              <w:right w:val="single" w:sz="4" w:space="0" w:color="auto"/>
            </w:tcBorders>
          </w:tcPr>
          <w:p w14:paraId="16E7A600" w14:textId="77777777" w:rsidR="00866C61" w:rsidRPr="00C93102" w:rsidRDefault="00866C61" w:rsidP="009E3B80">
            <w:pPr>
              <w:spacing w:before="120" w:after="120"/>
              <w:rPr>
                <w:bCs/>
                <w:sz w:val="16"/>
                <w:szCs w:val="16"/>
              </w:rPr>
            </w:pPr>
            <w:r>
              <w:rPr>
                <w:bCs/>
                <w:sz w:val="16"/>
                <w:szCs w:val="16"/>
              </w:rPr>
              <w:t>15 000 000</w:t>
            </w:r>
          </w:p>
        </w:tc>
      </w:tr>
    </w:tbl>
    <w:p w14:paraId="2FC2B434" w14:textId="77777777" w:rsidR="00981B7D" w:rsidRPr="00C93102" w:rsidRDefault="00981B7D" w:rsidP="00211C5F">
      <w:pPr>
        <w:pStyle w:val="Nagwek2"/>
        <w:numPr>
          <w:ilvl w:val="0"/>
          <w:numId w:val="0"/>
        </w:numPr>
      </w:pPr>
    </w:p>
    <w:p w14:paraId="5B880C40" w14:textId="77777777" w:rsidR="00981B7D" w:rsidRPr="00C93102" w:rsidRDefault="001123A3" w:rsidP="00C11319">
      <w:pPr>
        <w:pStyle w:val="Nagwek1"/>
        <w:numPr>
          <w:ilvl w:val="0"/>
          <w:numId w:val="0"/>
        </w:numPr>
        <w:ind w:left="432" w:hanging="432"/>
        <w:rPr>
          <w:sz w:val="24"/>
          <w:szCs w:val="24"/>
        </w:rPr>
      </w:pPr>
      <w:bookmarkStart w:id="78" w:name="_Toc368487920"/>
      <w:r w:rsidRPr="00C93102">
        <w:br w:type="page"/>
      </w:r>
      <w:bookmarkStart w:id="79" w:name="_Toc33694588"/>
      <w:r w:rsidR="00981B7D" w:rsidRPr="00C93102">
        <w:rPr>
          <w:sz w:val="24"/>
          <w:szCs w:val="24"/>
        </w:rPr>
        <w:lastRenderedPageBreak/>
        <w:t>3. Plan finansowy</w:t>
      </w:r>
      <w:bookmarkEnd w:id="78"/>
      <w:bookmarkEnd w:id="79"/>
      <w:r w:rsidR="00981B7D" w:rsidRPr="00C93102">
        <w:rPr>
          <w:sz w:val="24"/>
          <w:szCs w:val="24"/>
        </w:rPr>
        <w:t xml:space="preserve"> </w:t>
      </w:r>
    </w:p>
    <w:p w14:paraId="0D4AD988" w14:textId="77777777" w:rsidR="00981B7D" w:rsidRPr="000415B5" w:rsidRDefault="00981B7D" w:rsidP="00981B7D">
      <w:pPr>
        <w:rPr>
          <w:color w:val="E36C0A"/>
        </w:rPr>
      </w:pPr>
    </w:p>
    <w:p w14:paraId="0B87E790" w14:textId="77777777" w:rsidR="00981B7D" w:rsidRPr="00066CF7" w:rsidRDefault="00981B7D" w:rsidP="00981B7D">
      <w:pPr>
        <w:autoSpaceDE w:val="0"/>
        <w:autoSpaceDN w:val="0"/>
        <w:adjustRightInd w:val="0"/>
        <w:spacing w:after="120"/>
        <w:jc w:val="both"/>
      </w:pPr>
      <w:bookmarkStart w:id="80" w:name="_Toc359334174"/>
      <w:r w:rsidRPr="00066CF7">
        <w:t>POPC jest krajowym programem operacyjnym finansowanym ze środków EFRR. Obszarem realizacji programu jest obszar całej Polski, tj. 15 regionów zaliczonych do kategorii słabiej rozwiniętych oraz Mazowsze jako region lepiej rozwinięty o specjalnym statusie wynikającym z rozporządzenia ramowego jako były region słabo rozwinięty.</w:t>
      </w:r>
    </w:p>
    <w:p w14:paraId="77CB38C8" w14:textId="77777777" w:rsidR="00981B7D" w:rsidRPr="00066CF7" w:rsidRDefault="00981B7D" w:rsidP="00C11319">
      <w:pPr>
        <w:tabs>
          <w:tab w:val="left" w:pos="0"/>
        </w:tabs>
        <w:autoSpaceDE w:val="0"/>
        <w:autoSpaceDN w:val="0"/>
        <w:adjustRightInd w:val="0"/>
        <w:jc w:val="both"/>
      </w:pPr>
      <w:r w:rsidRPr="00066CF7">
        <w:t>Zgodnie z UP alokacja środków EFRR na POPC wynosi 2 </w:t>
      </w:r>
      <w:r w:rsidR="00C741A0" w:rsidRPr="00066CF7">
        <w:t>172</w:t>
      </w:r>
      <w:r w:rsidRPr="00066CF7">
        <w:t>,</w:t>
      </w:r>
      <w:r w:rsidR="00C741A0" w:rsidRPr="00066CF7">
        <w:t>5</w:t>
      </w:r>
      <w:r w:rsidRPr="00066CF7">
        <w:t xml:space="preserve"> mln EUR. Minimalne zaangażowanie środków krajowych - szacowane na podstawie art. </w:t>
      </w:r>
      <w:r w:rsidR="00330ADC" w:rsidRPr="00066CF7">
        <w:t xml:space="preserve">120 </w:t>
      </w:r>
      <w:r w:rsidRPr="00066CF7">
        <w:t xml:space="preserve">rozporządzenia ramowego zakładającego maksymalny poziom dofinansowania każdej osi priorytetowej w regionach słabiej rozwiniętych na poziomie 85% i dla Mazowsza na poziomie 80% - wynosi w momencie programowania </w:t>
      </w:r>
      <w:r w:rsidR="007F6175" w:rsidRPr="00066CF7">
        <w:t>394,3</w:t>
      </w:r>
      <w:r w:rsidR="006F7212" w:rsidRPr="00066CF7">
        <w:t xml:space="preserve"> </w:t>
      </w:r>
      <w:r w:rsidRPr="00066CF7">
        <w:t>mln EUR. W realizację POPC zaangażowane będą środki krajowe publiczne i</w:t>
      </w:r>
      <w:r w:rsidR="00C741A0" w:rsidRPr="00066CF7">
        <w:t> </w:t>
      </w:r>
      <w:r w:rsidRPr="00066CF7">
        <w:t>prywatne. Zakłada się, że ostateczne zaangażowanie środków krajowych, głównie prywatnych w</w:t>
      </w:r>
      <w:r w:rsidR="00C741A0" w:rsidRPr="00066CF7">
        <w:t> </w:t>
      </w:r>
      <w:r w:rsidRPr="00066CF7">
        <w:t>momencie zamknięcia POPC będzie mogło być wyższe w zależności od zakresu i stopnia udzielania pomocy publicznej w ramach programu</w:t>
      </w:r>
      <w:r w:rsidRPr="00066CF7">
        <w:rPr>
          <w:rStyle w:val="Odwoanieprzypisudolnego"/>
        </w:rPr>
        <w:footnoteReference w:id="45"/>
      </w:r>
      <w:r w:rsidRPr="00066CF7">
        <w:t xml:space="preserve">. </w:t>
      </w:r>
    </w:p>
    <w:p w14:paraId="4A4E36B5" w14:textId="77777777" w:rsidR="006C6050" w:rsidRPr="00F558DF" w:rsidRDefault="006C6050" w:rsidP="00C11319">
      <w:pPr>
        <w:tabs>
          <w:tab w:val="left" w:pos="0"/>
        </w:tabs>
        <w:autoSpaceDE w:val="0"/>
        <w:autoSpaceDN w:val="0"/>
        <w:adjustRightInd w:val="0"/>
        <w:jc w:val="both"/>
      </w:pPr>
    </w:p>
    <w:p w14:paraId="3595A6E1" w14:textId="77777777" w:rsidR="00981B7D" w:rsidRPr="000841ED" w:rsidRDefault="00981B7D" w:rsidP="00C11319">
      <w:pPr>
        <w:numPr>
          <w:ilvl w:val="0"/>
          <w:numId w:val="20"/>
        </w:numPr>
        <w:ind w:left="284" w:hanging="284"/>
        <w:rPr>
          <w:b/>
        </w:rPr>
      </w:pPr>
      <w:r w:rsidRPr="000841ED">
        <w:rPr>
          <w:b/>
        </w:rPr>
        <w:t>Podstawa certyfikacji</w:t>
      </w:r>
    </w:p>
    <w:p w14:paraId="492FD982" w14:textId="77777777" w:rsidR="00726ED7" w:rsidRPr="00C93102" w:rsidRDefault="00726ED7" w:rsidP="00C11319">
      <w:pPr>
        <w:ind w:left="284"/>
        <w:rPr>
          <w:b/>
        </w:rPr>
      </w:pPr>
    </w:p>
    <w:p w14:paraId="4BB82CEA" w14:textId="77777777" w:rsidR="00981B7D" w:rsidRPr="00066CF7" w:rsidRDefault="00981B7D" w:rsidP="00C11319">
      <w:pPr>
        <w:spacing w:line="240" w:lineRule="atLeast"/>
        <w:jc w:val="both"/>
        <w:rPr>
          <w:iCs/>
        </w:rPr>
      </w:pPr>
      <w:r w:rsidRPr="00066CF7">
        <w:rPr>
          <w:iCs/>
        </w:rPr>
        <w:t>Podstawę obliczania wkładu UE w ramach POPC stanowią całkowite wydatki kwalifikowalne.</w:t>
      </w:r>
    </w:p>
    <w:p w14:paraId="739FDAEE" w14:textId="77777777" w:rsidR="006C6050" w:rsidRPr="00C93102" w:rsidRDefault="006C6050" w:rsidP="00726ED7">
      <w:pPr>
        <w:rPr>
          <w:b/>
        </w:rPr>
      </w:pPr>
    </w:p>
    <w:p w14:paraId="569ED911" w14:textId="77777777" w:rsidR="00981B7D" w:rsidRPr="00C93102" w:rsidRDefault="00981B7D" w:rsidP="00C11319">
      <w:pPr>
        <w:numPr>
          <w:ilvl w:val="0"/>
          <w:numId w:val="20"/>
        </w:numPr>
        <w:ind w:left="284" w:hanging="284"/>
        <w:rPr>
          <w:b/>
        </w:rPr>
      </w:pPr>
      <w:r w:rsidRPr="00C93102">
        <w:rPr>
          <w:b/>
        </w:rPr>
        <w:t xml:space="preserve">Kategorie regionów </w:t>
      </w:r>
    </w:p>
    <w:p w14:paraId="26FA3DB7" w14:textId="77777777" w:rsidR="00726ED7" w:rsidRPr="00066CF7" w:rsidRDefault="00726ED7" w:rsidP="00C11319">
      <w:pPr>
        <w:ind w:left="284"/>
        <w:rPr>
          <w:b/>
        </w:rPr>
      </w:pPr>
    </w:p>
    <w:p w14:paraId="691E5578" w14:textId="77777777" w:rsidR="00981B7D" w:rsidRPr="00066CF7" w:rsidRDefault="00981B7D" w:rsidP="00981B7D">
      <w:pPr>
        <w:spacing w:after="120" w:line="240" w:lineRule="atLeast"/>
        <w:jc w:val="both"/>
        <w:rPr>
          <w:iCs/>
        </w:rPr>
      </w:pPr>
      <w:r w:rsidRPr="00066CF7">
        <w:rPr>
          <w:iCs/>
        </w:rPr>
        <w:t xml:space="preserve">Na każdej osi priorytetowej POPC funkcjonują dwie koperty finansowe – jedna dla 15 regionów, </w:t>
      </w:r>
      <w:r w:rsidR="007F6175" w:rsidRPr="00066CF7">
        <w:rPr>
          <w:iCs/>
        </w:rPr>
        <w:br/>
      </w:r>
      <w:r w:rsidRPr="00066CF7">
        <w:rPr>
          <w:iCs/>
        </w:rPr>
        <w:t xml:space="preserve">a druga dla Mazowsza z poziomami stopy dofinansowania wynoszącymi odpowiednio 85% i 80%. Zgodnie z zasadami przyjętymi w UP w programie występują dwa rodzaje osi priorytetowych – „osie pro rata” i „osie standardowe”. </w:t>
      </w:r>
    </w:p>
    <w:p w14:paraId="4BC1BB14" w14:textId="77777777" w:rsidR="00981B7D" w:rsidRPr="00066CF7" w:rsidRDefault="00981B7D" w:rsidP="003E5CAB">
      <w:pPr>
        <w:suppressAutoHyphens w:val="0"/>
        <w:spacing w:after="120" w:line="240" w:lineRule="atLeast"/>
        <w:ind w:left="284" w:hanging="284"/>
        <w:jc w:val="both"/>
        <w:rPr>
          <w:b/>
          <w:iCs/>
        </w:rPr>
      </w:pPr>
      <w:r w:rsidRPr="00066CF7">
        <w:rPr>
          <w:iCs/>
        </w:rPr>
        <w:t xml:space="preserve">- </w:t>
      </w:r>
      <w:r w:rsidR="003E5CAB" w:rsidRPr="00066CF7">
        <w:rPr>
          <w:iCs/>
        </w:rPr>
        <w:tab/>
      </w:r>
      <w:r w:rsidRPr="00066CF7">
        <w:rPr>
          <w:iCs/>
        </w:rPr>
        <w:t xml:space="preserve">„Osie pro rata” to </w:t>
      </w:r>
      <w:r w:rsidR="00590801" w:rsidRPr="00066CF7">
        <w:rPr>
          <w:iCs/>
        </w:rPr>
        <w:t>o</w:t>
      </w:r>
      <w:r w:rsidR="00CB48E3" w:rsidRPr="00066CF7">
        <w:rPr>
          <w:iCs/>
        </w:rPr>
        <w:t xml:space="preserve">ś </w:t>
      </w:r>
      <w:r w:rsidR="00590801" w:rsidRPr="00066CF7">
        <w:rPr>
          <w:iCs/>
        </w:rPr>
        <w:t xml:space="preserve">II </w:t>
      </w:r>
      <w:r w:rsidR="00CB48E3" w:rsidRPr="00066CF7">
        <w:rPr>
          <w:iCs/>
        </w:rPr>
        <w:t>E-</w:t>
      </w:r>
      <w:r w:rsidR="005E6490" w:rsidRPr="00066CF7">
        <w:rPr>
          <w:iCs/>
        </w:rPr>
        <w:t xml:space="preserve">administracja </w:t>
      </w:r>
      <w:r w:rsidR="00CB48E3" w:rsidRPr="00066CF7">
        <w:rPr>
          <w:iCs/>
        </w:rPr>
        <w:t>i otwarty rząd</w:t>
      </w:r>
      <w:r w:rsidR="00FA3FE9" w:rsidRPr="00066CF7">
        <w:t xml:space="preserve">, </w:t>
      </w:r>
      <w:r w:rsidR="00B26D0A" w:rsidRPr="00066CF7">
        <w:t>o</w:t>
      </w:r>
      <w:r w:rsidR="00FA3FE9" w:rsidRPr="00066CF7">
        <w:t>ś III Cyfro</w:t>
      </w:r>
      <w:r w:rsidR="007C3CC1" w:rsidRPr="00066CF7">
        <w:t xml:space="preserve">we kompetencje społeczeństwa </w:t>
      </w:r>
      <w:r w:rsidR="007C3CC1" w:rsidRPr="00066CF7">
        <w:rPr>
          <w:iCs/>
        </w:rPr>
        <w:t xml:space="preserve">oraz </w:t>
      </w:r>
      <w:r w:rsidR="001C072F" w:rsidRPr="00066CF7">
        <w:rPr>
          <w:iCs/>
        </w:rPr>
        <w:t>o</w:t>
      </w:r>
      <w:r w:rsidRPr="00066CF7">
        <w:rPr>
          <w:iCs/>
        </w:rPr>
        <w:t xml:space="preserve">ś </w:t>
      </w:r>
      <w:r w:rsidR="00A8605F" w:rsidRPr="00066CF7">
        <w:rPr>
          <w:iCs/>
        </w:rPr>
        <w:t>IV</w:t>
      </w:r>
      <w:r w:rsidR="001C072F" w:rsidRPr="00066CF7">
        <w:rPr>
          <w:iCs/>
        </w:rPr>
        <w:t xml:space="preserve"> </w:t>
      </w:r>
      <w:r w:rsidRPr="00066CF7">
        <w:rPr>
          <w:iCs/>
        </w:rPr>
        <w:t>Pomoc techniczna. Osie te mają charakter ogólnopolski –</w:t>
      </w:r>
      <w:r w:rsidR="007769AF" w:rsidRPr="00066CF7">
        <w:rPr>
          <w:iCs/>
        </w:rPr>
        <w:t xml:space="preserve"> wszystkie </w:t>
      </w:r>
      <w:r w:rsidRPr="00066CF7">
        <w:rPr>
          <w:iCs/>
        </w:rPr>
        <w:t xml:space="preserve"> realizowane w nich projekty dotyczą całego kraju, a nie poszczególnych kategorii regionów. Ustalona dla nich relacja pomiędzy kopertami regionów słabiej rozwiniętych i Mazowsza wynosi 93% (15 regionów słabiej rozwiniętych) - 7% (Mazowsze), co odpowiada relacji środków funduszy strukturalnych w Polsce przypadających na regiony słabiej rozwinięte i na Mazowsze. Projekty realizowane w tych osiach konsumować będą alokacje z obydwu kopert w ustalonej wyżej proporcji.</w:t>
      </w:r>
    </w:p>
    <w:p w14:paraId="6232C9FA" w14:textId="77777777" w:rsidR="00981B7D" w:rsidRPr="00066CF7" w:rsidRDefault="00981B7D" w:rsidP="00C11319">
      <w:pPr>
        <w:suppressAutoHyphens w:val="0"/>
        <w:spacing w:line="240" w:lineRule="atLeast"/>
        <w:ind w:left="284" w:hanging="284"/>
        <w:jc w:val="both"/>
        <w:rPr>
          <w:iCs/>
        </w:rPr>
      </w:pPr>
      <w:r w:rsidRPr="00066CF7">
        <w:rPr>
          <w:iCs/>
        </w:rPr>
        <w:t xml:space="preserve">- </w:t>
      </w:r>
      <w:r w:rsidR="003E5CAB" w:rsidRPr="00066CF7">
        <w:rPr>
          <w:iCs/>
        </w:rPr>
        <w:tab/>
      </w:r>
      <w:r w:rsidRPr="00066CF7">
        <w:rPr>
          <w:iCs/>
        </w:rPr>
        <w:t>„Osie standardowe” to o</w:t>
      </w:r>
      <w:r w:rsidR="00A8605F" w:rsidRPr="00066CF7">
        <w:rPr>
          <w:iCs/>
        </w:rPr>
        <w:t>ś</w:t>
      </w:r>
      <w:r w:rsidRPr="00066CF7">
        <w:rPr>
          <w:iCs/>
        </w:rPr>
        <w:t xml:space="preserve">  </w:t>
      </w:r>
      <w:r w:rsidR="00590801" w:rsidRPr="00066CF7">
        <w:rPr>
          <w:iCs/>
        </w:rPr>
        <w:t xml:space="preserve">I </w:t>
      </w:r>
      <w:r w:rsidR="00FD620E" w:rsidRPr="00066CF7">
        <w:rPr>
          <w:iCs/>
        </w:rPr>
        <w:t xml:space="preserve">Powszechny dostęp do szybkiego </w:t>
      </w:r>
      <w:proofErr w:type="spellStart"/>
      <w:r w:rsidR="00FD620E" w:rsidRPr="00066CF7">
        <w:rPr>
          <w:iCs/>
        </w:rPr>
        <w:t>internetu</w:t>
      </w:r>
      <w:proofErr w:type="spellEnd"/>
      <w:r w:rsidR="007C3CC1" w:rsidRPr="00066CF7">
        <w:rPr>
          <w:iCs/>
        </w:rPr>
        <w:t>.</w:t>
      </w:r>
      <w:r w:rsidR="00FD620E" w:rsidRPr="00066CF7">
        <w:rPr>
          <w:iCs/>
        </w:rPr>
        <w:t xml:space="preserve"> </w:t>
      </w:r>
      <w:r w:rsidRPr="00066CF7">
        <w:rPr>
          <w:iCs/>
        </w:rPr>
        <w:t>O</w:t>
      </w:r>
      <w:r w:rsidR="007C3CC1" w:rsidRPr="00066CF7">
        <w:rPr>
          <w:iCs/>
        </w:rPr>
        <w:t>ś</w:t>
      </w:r>
      <w:r w:rsidRPr="00066CF7">
        <w:rPr>
          <w:iCs/>
        </w:rPr>
        <w:t xml:space="preserve"> t</w:t>
      </w:r>
      <w:r w:rsidR="007C3CC1" w:rsidRPr="00066CF7">
        <w:rPr>
          <w:iCs/>
        </w:rPr>
        <w:t>a</w:t>
      </w:r>
      <w:r w:rsidRPr="00066CF7">
        <w:rPr>
          <w:iCs/>
        </w:rPr>
        <w:t xml:space="preserve"> nie ma co do zasady charakteru ogólnopolskiego – zasięg oddziaływania projektu można przypisać do danego miejsca realizacji. Ustalona dla ni</w:t>
      </w:r>
      <w:r w:rsidR="007C3CC1" w:rsidRPr="00066CF7">
        <w:rPr>
          <w:iCs/>
        </w:rPr>
        <w:t>ej</w:t>
      </w:r>
      <w:r w:rsidRPr="00066CF7">
        <w:rPr>
          <w:iCs/>
        </w:rPr>
        <w:t xml:space="preserve"> relacja pomiędzy kopertami regionów słabiej rozwiniętych</w:t>
      </w:r>
      <w:r w:rsidR="00A8605F" w:rsidRPr="00066CF7">
        <w:rPr>
          <w:iCs/>
        </w:rPr>
        <w:t xml:space="preserve"> </w:t>
      </w:r>
      <w:r w:rsidRPr="00066CF7">
        <w:rPr>
          <w:iCs/>
        </w:rPr>
        <w:t>i Mazowsza wynika z analizy potrzeb i dostępności środków.</w:t>
      </w:r>
      <w:r w:rsidRPr="00066CF7">
        <w:t xml:space="preserve"> </w:t>
      </w:r>
      <w:r w:rsidRPr="00066CF7">
        <w:rPr>
          <w:iCs/>
        </w:rPr>
        <w:t>Na etapie wdrażania projektów wydatki będą przypisywane do kopert poszczególnych kategorii regionów proporcjonalnie do liczby regionów, których dotyczy projekt. Przykładowo dla projektu realizowanego na obszarze 5 województw, w tym województwa mazowieckiego, środki będą pochodziły w 80% z koperty dla regionów słabiej rozwiniętych, a w 20% z koperty finansowej dla Mazowsza. Możliwe będzie również sfinansowanie projektu realizowanego na obszarze całego kraju. W tym przypadku środki na finansowanie projektu będą pochodziły w 1/16 z koperty mazowieckiej, a w 15/16 ze środków przeznaczonych na realizację działań w kategorii regionów słabiej rozwiniętych.</w:t>
      </w:r>
    </w:p>
    <w:p w14:paraId="517B623F" w14:textId="77777777" w:rsidR="008D7D4F" w:rsidRPr="00C93102" w:rsidRDefault="000E465D" w:rsidP="00E71C13">
      <w:pPr>
        <w:suppressAutoHyphens w:val="0"/>
        <w:spacing w:line="240" w:lineRule="atLeast"/>
        <w:jc w:val="both"/>
        <w:rPr>
          <w:b/>
          <w:iCs/>
          <w:color w:val="000000"/>
        </w:rPr>
      </w:pPr>
      <w:r>
        <w:rPr>
          <w:b/>
          <w:iCs/>
          <w:color w:val="000000"/>
        </w:rPr>
        <w:br w:type="page"/>
      </w:r>
    </w:p>
    <w:p w14:paraId="0574F058" w14:textId="77777777" w:rsidR="00981B7D" w:rsidRPr="00C93102" w:rsidRDefault="00981B7D" w:rsidP="00726ED7">
      <w:pPr>
        <w:numPr>
          <w:ilvl w:val="0"/>
          <w:numId w:val="20"/>
        </w:numPr>
        <w:ind w:left="284" w:hanging="284"/>
        <w:rPr>
          <w:b/>
        </w:rPr>
      </w:pPr>
      <w:r w:rsidRPr="00C93102">
        <w:rPr>
          <w:b/>
        </w:rPr>
        <w:lastRenderedPageBreak/>
        <w:t>Rezerwa wykonania</w:t>
      </w:r>
    </w:p>
    <w:p w14:paraId="72351132" w14:textId="77777777" w:rsidR="00726ED7" w:rsidRPr="00C93102" w:rsidRDefault="00726ED7" w:rsidP="00726ED7">
      <w:pPr>
        <w:ind w:left="720"/>
        <w:rPr>
          <w:b/>
        </w:rPr>
      </w:pPr>
    </w:p>
    <w:p w14:paraId="78E191F6" w14:textId="77777777" w:rsidR="00981B7D" w:rsidRPr="00066CF7" w:rsidRDefault="00981B7D" w:rsidP="00981B7D">
      <w:pPr>
        <w:autoSpaceDE w:val="0"/>
        <w:autoSpaceDN w:val="0"/>
        <w:adjustRightInd w:val="0"/>
        <w:spacing w:after="120"/>
        <w:jc w:val="both"/>
      </w:pPr>
      <w:r w:rsidRPr="00066CF7">
        <w:t xml:space="preserve">W POPC wyodrębniona została rezerwa wykonania w wysokości 6% jego całkowitej alokacji EFRR, w tym po 6% dla każdej z kategorii regionów. </w:t>
      </w:r>
    </w:p>
    <w:p w14:paraId="00A992AA" w14:textId="77777777" w:rsidR="00981B7D" w:rsidRPr="00066CF7" w:rsidRDefault="00FD620E" w:rsidP="00C11319">
      <w:pPr>
        <w:autoSpaceDE w:val="0"/>
        <w:autoSpaceDN w:val="0"/>
        <w:adjustRightInd w:val="0"/>
        <w:jc w:val="both"/>
      </w:pPr>
      <w:r w:rsidRPr="00066CF7">
        <w:t xml:space="preserve">Wielkość rezerwy na poziomie poszczególnych osi mieści się </w:t>
      </w:r>
      <w:r w:rsidR="003D584A" w:rsidRPr="00066CF7">
        <w:t xml:space="preserve">w </w:t>
      </w:r>
      <w:r w:rsidRPr="00066CF7">
        <w:t>przedziale 5%-7% jej wartości</w:t>
      </w:r>
      <w:r w:rsidR="00981B7D" w:rsidRPr="00066CF7">
        <w:t xml:space="preserve">, z wyjątkiem </w:t>
      </w:r>
      <w:r w:rsidR="00A8605F" w:rsidRPr="00066CF7">
        <w:t>o</w:t>
      </w:r>
      <w:r w:rsidR="00981B7D" w:rsidRPr="00066CF7">
        <w:t xml:space="preserve">si Pomoc techniczna, dla której zgodnie z przepisami nie ustanowiono rezerwy (wyłączenie </w:t>
      </w:r>
      <w:r w:rsidR="00A8605F" w:rsidRPr="00066CF7">
        <w:t>o</w:t>
      </w:r>
      <w:r w:rsidR="00981B7D" w:rsidRPr="00066CF7">
        <w:t xml:space="preserve">si Pomocy technicznej wymaga dla zachowania wymaganego poziomu na funduszu w programie odpowiedniego zwiększenia rezerwy na inne osie) (tabela </w:t>
      </w:r>
      <w:r w:rsidR="00367E54" w:rsidRPr="00066CF7">
        <w:t>2</w:t>
      </w:r>
      <w:r w:rsidR="004B47CC" w:rsidRPr="00066CF7">
        <w:t>2</w:t>
      </w:r>
      <w:r w:rsidR="00981B7D" w:rsidRPr="00066CF7">
        <w:t>).</w:t>
      </w:r>
      <w:bookmarkEnd w:id="80"/>
    </w:p>
    <w:p w14:paraId="046C46D3" w14:textId="77777777" w:rsidR="00607857" w:rsidRPr="00066CF7" w:rsidRDefault="00607857" w:rsidP="00C11319">
      <w:pPr>
        <w:autoSpaceDE w:val="0"/>
        <w:autoSpaceDN w:val="0"/>
        <w:adjustRightInd w:val="0"/>
        <w:jc w:val="both"/>
      </w:pPr>
    </w:p>
    <w:p w14:paraId="48E5AF92" w14:textId="77777777" w:rsidR="00981B7D" w:rsidRPr="00066CF7" w:rsidRDefault="00981B7D" w:rsidP="00E71C13">
      <w:pPr>
        <w:numPr>
          <w:ilvl w:val="0"/>
          <w:numId w:val="20"/>
        </w:numPr>
        <w:autoSpaceDE w:val="0"/>
        <w:autoSpaceDN w:val="0"/>
        <w:adjustRightInd w:val="0"/>
        <w:ind w:left="284" w:hanging="284"/>
        <w:jc w:val="both"/>
        <w:rPr>
          <w:b/>
        </w:rPr>
      </w:pPr>
      <w:r w:rsidRPr="00066CF7">
        <w:rPr>
          <w:b/>
        </w:rPr>
        <w:t>Koncentracja tematyczna</w:t>
      </w:r>
    </w:p>
    <w:p w14:paraId="2E8D4BBD" w14:textId="77777777" w:rsidR="007715C7" w:rsidRPr="00066CF7" w:rsidRDefault="007715C7" w:rsidP="00E71C13">
      <w:pPr>
        <w:autoSpaceDE w:val="0"/>
        <w:autoSpaceDN w:val="0"/>
        <w:adjustRightInd w:val="0"/>
        <w:ind w:left="284"/>
        <w:jc w:val="both"/>
        <w:rPr>
          <w:b/>
        </w:rPr>
      </w:pPr>
    </w:p>
    <w:p w14:paraId="7D9F6820" w14:textId="77777777" w:rsidR="00981B7D" w:rsidRPr="00066CF7" w:rsidRDefault="00981B7D" w:rsidP="00981B7D">
      <w:pPr>
        <w:spacing w:after="120"/>
      </w:pPr>
      <w:r w:rsidRPr="00066CF7">
        <w:t>Założone w POPC poziomy koncentracji wynikają z UP i pozwalają zachować wymagane na poziomie UP przez rozporządzenia unijne poziomy koncentracji.</w:t>
      </w:r>
    </w:p>
    <w:p w14:paraId="676A84FD" w14:textId="77777777" w:rsidR="00792B8F" w:rsidRPr="00C93102" w:rsidRDefault="00792B8F" w:rsidP="00C11319">
      <w:pPr>
        <w:tabs>
          <w:tab w:val="left" w:pos="851"/>
        </w:tabs>
        <w:rPr>
          <w:rStyle w:val="Uwydatnienie"/>
          <w:color w:val="auto"/>
        </w:rPr>
        <w:sectPr w:rsidR="00792B8F" w:rsidRPr="00C93102" w:rsidSect="002F2E72">
          <w:footerReference w:type="default" r:id="rId11"/>
          <w:footerReference w:type="first" r:id="rId12"/>
          <w:pgSz w:w="11906" w:h="16838" w:code="9"/>
          <w:pgMar w:top="1418" w:right="1418" w:bottom="1418" w:left="1418" w:header="709" w:footer="709" w:gutter="0"/>
          <w:cols w:space="708"/>
          <w:titlePg/>
          <w:docGrid w:linePitch="360"/>
        </w:sectPr>
      </w:pPr>
    </w:p>
    <w:p w14:paraId="7C7CD75E" w14:textId="77777777" w:rsidR="00726ED7" w:rsidRPr="00C93102" w:rsidRDefault="00726ED7" w:rsidP="00211C5F">
      <w:pPr>
        <w:pStyle w:val="Nagwek2"/>
      </w:pPr>
      <w:bookmarkStart w:id="81" w:name="_Toc33694589"/>
      <w:r w:rsidRPr="00C93102">
        <w:lastRenderedPageBreak/>
        <w:t xml:space="preserve">3.1. </w:t>
      </w:r>
      <w:r w:rsidR="00E42C5C">
        <w:t>Środki finansowe z poszczególnych funduszy oraz kwoty na rezerwę wykonania</w:t>
      </w:r>
      <w:bookmarkEnd w:id="81"/>
    </w:p>
    <w:p w14:paraId="5C5F1BD8" w14:textId="77777777" w:rsidR="00981B7D" w:rsidRPr="00C93102" w:rsidRDefault="00981B7D" w:rsidP="00981B7D">
      <w:pPr>
        <w:rPr>
          <w:rStyle w:val="Uwydatnienie"/>
          <w:color w:val="auto"/>
        </w:rPr>
      </w:pPr>
    </w:p>
    <w:p w14:paraId="47BC207C" w14:textId="77777777" w:rsidR="003F4CAB" w:rsidRDefault="003F4CAB" w:rsidP="00EC60E2">
      <w:pPr>
        <w:pStyle w:val="Legenda"/>
        <w:keepNext/>
      </w:pPr>
      <w:r w:rsidRPr="00DC0A1B">
        <w:t xml:space="preserve">Tabela </w:t>
      </w:r>
      <w:r w:rsidR="00350097">
        <w:t>2</w:t>
      </w:r>
      <w:r w:rsidR="00693B30">
        <w:t>1</w:t>
      </w:r>
      <w:r w:rsidR="00345333">
        <w:t xml:space="preserve"> Tabela przedstawiająca całkowitą kwotę środków finansowych przewidzianych, jako wkład każdego z funduszy do programu, w podziale na lata i kategorie regionów ze wskazaniem wysokości rezerwy wykonania (EUR) </w:t>
      </w:r>
    </w:p>
    <w:p w14:paraId="173707EC" w14:textId="77777777" w:rsidR="00345333" w:rsidRPr="00345333" w:rsidRDefault="00345333" w:rsidP="00345333"/>
    <w:tbl>
      <w:tblPr>
        <w:tblW w:w="5235"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
        <w:gridCol w:w="278"/>
        <w:gridCol w:w="563"/>
        <w:gridCol w:w="832"/>
        <w:gridCol w:w="838"/>
        <w:gridCol w:w="838"/>
        <w:gridCol w:w="838"/>
        <w:gridCol w:w="835"/>
        <w:gridCol w:w="838"/>
        <w:gridCol w:w="838"/>
        <w:gridCol w:w="838"/>
        <w:gridCol w:w="838"/>
        <w:gridCol w:w="838"/>
        <w:gridCol w:w="835"/>
        <w:gridCol w:w="838"/>
        <w:gridCol w:w="835"/>
        <w:gridCol w:w="838"/>
        <w:gridCol w:w="976"/>
        <w:gridCol w:w="838"/>
      </w:tblGrid>
      <w:tr w:rsidR="00677945" w:rsidRPr="00C93102" w14:paraId="62286205" w14:textId="77777777" w:rsidTr="00677945">
        <w:trPr>
          <w:cantSplit/>
          <w:trHeight w:val="1134"/>
        </w:trPr>
        <w:tc>
          <w:tcPr>
            <w:tcW w:w="95" w:type="pct"/>
            <w:vMerge w:val="restart"/>
            <w:shd w:val="clear" w:color="auto" w:fill="E0E0E0"/>
          </w:tcPr>
          <w:p w14:paraId="3537982A" w14:textId="77777777" w:rsidR="00937DDC" w:rsidRPr="0010362B" w:rsidRDefault="00937DDC" w:rsidP="00FD620E">
            <w:pPr>
              <w:rPr>
                <w:rFonts w:ascii="Tahoma" w:hAnsi="Tahoma" w:cs="Tahoma"/>
                <w:sz w:val="14"/>
                <w:szCs w:val="14"/>
                <w:lang w:eastAsia="en-US"/>
              </w:rPr>
            </w:pPr>
          </w:p>
        </w:tc>
        <w:tc>
          <w:tcPr>
            <w:tcW w:w="95" w:type="pct"/>
            <w:vMerge w:val="restart"/>
            <w:shd w:val="clear" w:color="auto" w:fill="E0E0E0"/>
            <w:textDirection w:val="btLr"/>
          </w:tcPr>
          <w:p w14:paraId="30D55C46" w14:textId="77777777" w:rsidR="00937DDC" w:rsidRPr="0010362B" w:rsidRDefault="001B5C3C" w:rsidP="00677945">
            <w:pPr>
              <w:ind w:left="113" w:right="113"/>
              <w:rPr>
                <w:rFonts w:ascii="Tahoma" w:hAnsi="Tahoma" w:cs="Tahoma"/>
                <w:sz w:val="14"/>
                <w:szCs w:val="14"/>
                <w:lang w:eastAsia="en-US"/>
              </w:rPr>
            </w:pPr>
            <w:r w:rsidRPr="0010362B">
              <w:rPr>
                <w:rFonts w:ascii="Tahoma" w:hAnsi="Tahoma" w:cs="Tahoma"/>
                <w:sz w:val="14"/>
                <w:szCs w:val="14"/>
                <w:lang w:eastAsia="en-US"/>
              </w:rPr>
              <w:t>Fundusz</w:t>
            </w:r>
          </w:p>
        </w:tc>
        <w:tc>
          <w:tcPr>
            <w:tcW w:w="192" w:type="pct"/>
            <w:vMerge w:val="restart"/>
            <w:shd w:val="clear" w:color="auto" w:fill="E0E0E0"/>
            <w:textDirection w:val="btLr"/>
          </w:tcPr>
          <w:p w14:paraId="0441BB2E" w14:textId="77777777" w:rsidR="00937DDC" w:rsidRPr="0010362B" w:rsidRDefault="00937DDC" w:rsidP="00677945">
            <w:pPr>
              <w:ind w:left="113" w:right="113"/>
              <w:rPr>
                <w:rFonts w:ascii="Tahoma" w:hAnsi="Tahoma" w:cs="Tahoma"/>
                <w:sz w:val="14"/>
                <w:szCs w:val="14"/>
                <w:lang w:eastAsia="en-US"/>
              </w:rPr>
            </w:pPr>
            <w:r w:rsidRPr="0010362B">
              <w:rPr>
                <w:rFonts w:ascii="Tahoma" w:hAnsi="Tahoma" w:cs="Tahoma"/>
                <w:sz w:val="14"/>
                <w:szCs w:val="14"/>
                <w:lang w:eastAsia="en-US"/>
              </w:rPr>
              <w:t>Kategoria regionu</w:t>
            </w:r>
          </w:p>
        </w:tc>
        <w:tc>
          <w:tcPr>
            <w:tcW w:w="570" w:type="pct"/>
            <w:gridSpan w:val="2"/>
            <w:shd w:val="clear" w:color="auto" w:fill="E0E0E0"/>
            <w:vAlign w:val="center"/>
          </w:tcPr>
          <w:p w14:paraId="68B68DB4"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2014</w:t>
            </w:r>
          </w:p>
        </w:tc>
        <w:tc>
          <w:tcPr>
            <w:tcW w:w="572" w:type="pct"/>
            <w:gridSpan w:val="2"/>
            <w:shd w:val="clear" w:color="auto" w:fill="E0E0E0"/>
            <w:vAlign w:val="center"/>
          </w:tcPr>
          <w:p w14:paraId="3E6722DC"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2015</w:t>
            </w:r>
          </w:p>
        </w:tc>
        <w:tc>
          <w:tcPr>
            <w:tcW w:w="571" w:type="pct"/>
            <w:gridSpan w:val="2"/>
            <w:shd w:val="clear" w:color="auto" w:fill="E0E0E0"/>
            <w:vAlign w:val="center"/>
          </w:tcPr>
          <w:p w14:paraId="15B11E0D"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2016</w:t>
            </w:r>
          </w:p>
        </w:tc>
        <w:tc>
          <w:tcPr>
            <w:tcW w:w="572" w:type="pct"/>
            <w:gridSpan w:val="2"/>
            <w:shd w:val="clear" w:color="auto" w:fill="E0E0E0"/>
            <w:vAlign w:val="center"/>
          </w:tcPr>
          <w:p w14:paraId="46DAA12E"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2017</w:t>
            </w:r>
          </w:p>
        </w:tc>
        <w:tc>
          <w:tcPr>
            <w:tcW w:w="572" w:type="pct"/>
            <w:gridSpan w:val="2"/>
            <w:shd w:val="clear" w:color="auto" w:fill="E0E0E0"/>
            <w:vAlign w:val="center"/>
          </w:tcPr>
          <w:p w14:paraId="4C662DFD"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2018</w:t>
            </w:r>
          </w:p>
        </w:tc>
        <w:tc>
          <w:tcPr>
            <w:tcW w:w="571" w:type="pct"/>
            <w:gridSpan w:val="2"/>
            <w:shd w:val="clear" w:color="auto" w:fill="E0E0E0"/>
            <w:vAlign w:val="center"/>
          </w:tcPr>
          <w:p w14:paraId="06FF194E"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2019</w:t>
            </w:r>
          </w:p>
        </w:tc>
        <w:tc>
          <w:tcPr>
            <w:tcW w:w="571" w:type="pct"/>
            <w:gridSpan w:val="2"/>
            <w:shd w:val="clear" w:color="auto" w:fill="E0E0E0"/>
            <w:vAlign w:val="center"/>
          </w:tcPr>
          <w:p w14:paraId="037A8960"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2020</w:t>
            </w:r>
          </w:p>
        </w:tc>
        <w:tc>
          <w:tcPr>
            <w:tcW w:w="619" w:type="pct"/>
            <w:gridSpan w:val="2"/>
            <w:shd w:val="clear" w:color="auto" w:fill="E0E0E0"/>
            <w:vAlign w:val="center"/>
          </w:tcPr>
          <w:p w14:paraId="0EF4D8A8"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Razem</w:t>
            </w:r>
          </w:p>
        </w:tc>
      </w:tr>
      <w:tr w:rsidR="00677945" w:rsidRPr="00C93102" w14:paraId="16EFAAF5" w14:textId="77777777" w:rsidTr="00677945">
        <w:trPr>
          <w:cantSplit/>
          <w:trHeight w:val="1134"/>
        </w:trPr>
        <w:tc>
          <w:tcPr>
            <w:tcW w:w="95" w:type="pct"/>
            <w:vMerge/>
            <w:shd w:val="clear" w:color="auto" w:fill="E0E0E0"/>
          </w:tcPr>
          <w:p w14:paraId="42455479" w14:textId="77777777" w:rsidR="00937DDC" w:rsidRPr="0010362B" w:rsidRDefault="00937DDC" w:rsidP="00FD620E">
            <w:pPr>
              <w:rPr>
                <w:rFonts w:ascii="Tahoma" w:hAnsi="Tahoma" w:cs="Tahoma"/>
                <w:sz w:val="14"/>
                <w:szCs w:val="14"/>
                <w:lang w:eastAsia="en-US"/>
              </w:rPr>
            </w:pPr>
          </w:p>
        </w:tc>
        <w:tc>
          <w:tcPr>
            <w:tcW w:w="95" w:type="pct"/>
            <w:vMerge/>
            <w:shd w:val="clear" w:color="auto" w:fill="E0E0E0"/>
            <w:textDirection w:val="btLr"/>
          </w:tcPr>
          <w:p w14:paraId="78C68D0E" w14:textId="77777777" w:rsidR="00937DDC" w:rsidRPr="0010362B" w:rsidRDefault="00937DDC" w:rsidP="00677945">
            <w:pPr>
              <w:ind w:left="113" w:right="113"/>
              <w:rPr>
                <w:rFonts w:ascii="Tahoma" w:hAnsi="Tahoma" w:cs="Tahoma"/>
                <w:sz w:val="14"/>
                <w:szCs w:val="14"/>
                <w:lang w:eastAsia="en-US"/>
              </w:rPr>
            </w:pPr>
          </w:p>
        </w:tc>
        <w:tc>
          <w:tcPr>
            <w:tcW w:w="192" w:type="pct"/>
            <w:vMerge/>
            <w:shd w:val="clear" w:color="auto" w:fill="E0E0E0"/>
          </w:tcPr>
          <w:p w14:paraId="741E4FE3" w14:textId="77777777" w:rsidR="00937DDC" w:rsidRPr="0010362B" w:rsidRDefault="00937DDC" w:rsidP="00FD620E">
            <w:pPr>
              <w:rPr>
                <w:rFonts w:ascii="Tahoma" w:hAnsi="Tahoma" w:cs="Tahoma"/>
                <w:sz w:val="14"/>
                <w:szCs w:val="14"/>
                <w:lang w:eastAsia="en-US"/>
              </w:rPr>
            </w:pPr>
          </w:p>
        </w:tc>
        <w:tc>
          <w:tcPr>
            <w:tcW w:w="284" w:type="pct"/>
            <w:tcBorders>
              <w:right w:val="dashSmallGap" w:sz="4" w:space="0" w:color="auto"/>
            </w:tcBorders>
            <w:shd w:val="clear" w:color="auto" w:fill="E0E0E0"/>
            <w:textDirection w:val="btLr"/>
          </w:tcPr>
          <w:p w14:paraId="49EBB6C5"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r w:rsidRPr="0010362B">
              <w:rPr>
                <w:rFonts w:ascii="Tahoma" w:hAnsi="Tahoma" w:cs="Tahoma"/>
                <w:b/>
                <w:sz w:val="14"/>
                <w:szCs w:val="14"/>
                <w:vertAlign w:val="superscript"/>
                <w:lang w:eastAsia="en-US"/>
              </w:rPr>
              <w:footnoteReference w:id="46"/>
            </w:r>
          </w:p>
        </w:tc>
        <w:tc>
          <w:tcPr>
            <w:tcW w:w="286" w:type="pct"/>
            <w:tcBorders>
              <w:left w:val="dashSmallGap" w:sz="4" w:space="0" w:color="auto"/>
            </w:tcBorders>
            <w:shd w:val="clear" w:color="auto" w:fill="E0E0E0"/>
            <w:textDirection w:val="btLr"/>
          </w:tcPr>
          <w:p w14:paraId="72CF6E6B"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c>
          <w:tcPr>
            <w:tcW w:w="286" w:type="pct"/>
            <w:tcBorders>
              <w:right w:val="dashSmallGap" w:sz="4" w:space="0" w:color="auto"/>
            </w:tcBorders>
            <w:shd w:val="clear" w:color="auto" w:fill="E0E0E0"/>
            <w:textDirection w:val="btLr"/>
          </w:tcPr>
          <w:p w14:paraId="1ACBEA52"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1BE9118D"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c>
          <w:tcPr>
            <w:tcW w:w="285" w:type="pct"/>
            <w:tcBorders>
              <w:right w:val="dashSmallGap" w:sz="4" w:space="0" w:color="auto"/>
            </w:tcBorders>
            <w:shd w:val="clear" w:color="auto" w:fill="E0E0E0"/>
            <w:textDirection w:val="btLr"/>
          </w:tcPr>
          <w:p w14:paraId="575305D1"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27131A97"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c>
          <w:tcPr>
            <w:tcW w:w="286" w:type="pct"/>
            <w:tcBorders>
              <w:right w:val="dashSmallGap" w:sz="4" w:space="0" w:color="auto"/>
            </w:tcBorders>
            <w:shd w:val="clear" w:color="auto" w:fill="E0E0E0"/>
            <w:textDirection w:val="btLr"/>
          </w:tcPr>
          <w:p w14:paraId="22EFC968"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640E573F"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c>
          <w:tcPr>
            <w:tcW w:w="286" w:type="pct"/>
            <w:tcBorders>
              <w:right w:val="dashSmallGap" w:sz="4" w:space="0" w:color="auto"/>
            </w:tcBorders>
            <w:shd w:val="clear" w:color="auto" w:fill="E0E0E0"/>
            <w:textDirection w:val="btLr"/>
          </w:tcPr>
          <w:p w14:paraId="1535FC22"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53165B93"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c>
          <w:tcPr>
            <w:tcW w:w="285" w:type="pct"/>
            <w:tcBorders>
              <w:right w:val="dashSmallGap" w:sz="4" w:space="0" w:color="auto"/>
            </w:tcBorders>
            <w:shd w:val="clear" w:color="auto" w:fill="E0E0E0"/>
            <w:textDirection w:val="btLr"/>
          </w:tcPr>
          <w:p w14:paraId="1BC3EB39"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4623B4DC"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wykonania</w:t>
            </w:r>
          </w:p>
        </w:tc>
        <w:tc>
          <w:tcPr>
            <w:tcW w:w="285" w:type="pct"/>
            <w:tcBorders>
              <w:right w:val="dashSmallGap" w:sz="4" w:space="0" w:color="auto"/>
            </w:tcBorders>
            <w:shd w:val="clear" w:color="auto" w:fill="E0E0E0"/>
            <w:textDirection w:val="btLr"/>
          </w:tcPr>
          <w:p w14:paraId="62DE3CE1"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02D25F3B"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c>
          <w:tcPr>
            <w:tcW w:w="333" w:type="pct"/>
            <w:tcBorders>
              <w:right w:val="dashSmallGap" w:sz="4" w:space="0" w:color="auto"/>
            </w:tcBorders>
            <w:shd w:val="clear" w:color="auto" w:fill="E0E0E0"/>
            <w:textDirection w:val="btLr"/>
          </w:tcPr>
          <w:p w14:paraId="5B9C0597"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0B8F63AD"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r>
      <w:tr w:rsidR="006A27C6" w:rsidRPr="00C93102" w14:paraId="68B98E25" w14:textId="77777777" w:rsidTr="006A27C6">
        <w:trPr>
          <w:trHeight w:val="432"/>
        </w:trPr>
        <w:tc>
          <w:tcPr>
            <w:tcW w:w="95" w:type="pct"/>
            <w:shd w:val="clear" w:color="auto" w:fill="F2F2F2"/>
          </w:tcPr>
          <w:p w14:paraId="037E3AF2" w14:textId="77777777" w:rsidR="006A27C6" w:rsidRPr="0010362B" w:rsidRDefault="006A27C6" w:rsidP="007D2780">
            <w:pPr>
              <w:rPr>
                <w:rFonts w:ascii="Tahoma" w:hAnsi="Tahoma" w:cs="Tahoma"/>
                <w:sz w:val="14"/>
                <w:szCs w:val="14"/>
                <w:lang w:eastAsia="en-US"/>
              </w:rPr>
            </w:pPr>
            <w:r w:rsidRPr="0010362B">
              <w:rPr>
                <w:rFonts w:ascii="Tahoma" w:hAnsi="Tahoma" w:cs="Tahoma"/>
                <w:sz w:val="14"/>
                <w:szCs w:val="14"/>
                <w:lang w:eastAsia="en-US"/>
              </w:rPr>
              <w:t>1</w:t>
            </w:r>
          </w:p>
        </w:tc>
        <w:tc>
          <w:tcPr>
            <w:tcW w:w="95" w:type="pct"/>
            <w:vMerge w:val="restart"/>
            <w:shd w:val="clear" w:color="auto" w:fill="F2F2F2"/>
            <w:textDirection w:val="btLr"/>
          </w:tcPr>
          <w:p w14:paraId="1CA80366" w14:textId="77777777" w:rsidR="006A27C6" w:rsidRPr="0010362B" w:rsidRDefault="006A27C6" w:rsidP="00677945">
            <w:pPr>
              <w:ind w:left="113" w:right="113"/>
              <w:rPr>
                <w:rFonts w:ascii="Tahoma" w:hAnsi="Tahoma" w:cs="Tahoma"/>
                <w:sz w:val="14"/>
                <w:szCs w:val="14"/>
                <w:lang w:eastAsia="en-US"/>
              </w:rPr>
            </w:pPr>
            <w:r w:rsidRPr="0010362B">
              <w:rPr>
                <w:rFonts w:ascii="Tahoma" w:hAnsi="Tahoma" w:cs="Tahoma"/>
                <w:sz w:val="14"/>
                <w:szCs w:val="14"/>
                <w:lang w:eastAsia="en-US"/>
              </w:rPr>
              <w:t>EFRR</w:t>
            </w:r>
          </w:p>
        </w:tc>
        <w:tc>
          <w:tcPr>
            <w:tcW w:w="192" w:type="pct"/>
            <w:shd w:val="clear" w:color="auto" w:fill="F2F2F2"/>
          </w:tcPr>
          <w:p w14:paraId="74971D58" w14:textId="77777777" w:rsidR="006A27C6" w:rsidRPr="00677945" w:rsidRDefault="006A27C6" w:rsidP="00FD620E">
            <w:pPr>
              <w:rPr>
                <w:rFonts w:ascii="Tahoma" w:hAnsi="Tahoma" w:cs="Tahoma"/>
                <w:sz w:val="11"/>
                <w:szCs w:val="11"/>
                <w:lang w:eastAsia="en-US"/>
              </w:rPr>
            </w:pPr>
            <w:r w:rsidRPr="00677945">
              <w:rPr>
                <w:rFonts w:ascii="Tahoma" w:hAnsi="Tahoma" w:cs="Tahoma"/>
                <w:sz w:val="11"/>
                <w:szCs w:val="11"/>
                <w:lang w:eastAsia="en-US"/>
              </w:rPr>
              <w:t xml:space="preserve">Reg. słabiej rozwinięte </w:t>
            </w:r>
          </w:p>
        </w:tc>
        <w:tc>
          <w:tcPr>
            <w:tcW w:w="284" w:type="pct"/>
            <w:tcBorders>
              <w:right w:val="dashSmallGap" w:sz="4" w:space="0" w:color="auto"/>
            </w:tcBorders>
            <w:shd w:val="clear" w:color="auto" w:fill="auto"/>
            <w:vAlign w:val="center"/>
          </w:tcPr>
          <w:p w14:paraId="644DA922"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216 129 825</w:t>
            </w:r>
          </w:p>
        </w:tc>
        <w:tc>
          <w:tcPr>
            <w:tcW w:w="286" w:type="pct"/>
            <w:tcBorders>
              <w:left w:val="dashSmallGap" w:sz="4" w:space="0" w:color="auto"/>
            </w:tcBorders>
            <w:shd w:val="clear" w:color="auto" w:fill="auto"/>
            <w:vAlign w:val="center"/>
          </w:tcPr>
          <w:p w14:paraId="125E7A69"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13 795 521</w:t>
            </w:r>
          </w:p>
        </w:tc>
        <w:tc>
          <w:tcPr>
            <w:tcW w:w="286" w:type="pct"/>
            <w:tcBorders>
              <w:right w:val="dashSmallGap" w:sz="4" w:space="0" w:color="auto"/>
            </w:tcBorders>
            <w:shd w:val="clear" w:color="auto" w:fill="auto"/>
            <w:vAlign w:val="center"/>
          </w:tcPr>
          <w:p w14:paraId="4D8AC7B0"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235 057 175</w:t>
            </w:r>
          </w:p>
        </w:tc>
        <w:tc>
          <w:tcPr>
            <w:tcW w:w="286" w:type="pct"/>
            <w:tcBorders>
              <w:left w:val="dashSmallGap" w:sz="4" w:space="0" w:color="auto"/>
            </w:tcBorders>
            <w:shd w:val="clear" w:color="auto" w:fill="auto"/>
            <w:vAlign w:val="center"/>
          </w:tcPr>
          <w:p w14:paraId="601B97F5"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15 003 649</w:t>
            </w:r>
          </w:p>
        </w:tc>
        <w:tc>
          <w:tcPr>
            <w:tcW w:w="285" w:type="pct"/>
            <w:tcBorders>
              <w:right w:val="dashSmallGap" w:sz="4" w:space="0" w:color="auto"/>
            </w:tcBorders>
            <w:shd w:val="clear" w:color="auto" w:fill="auto"/>
            <w:vAlign w:val="center"/>
          </w:tcPr>
          <w:p w14:paraId="1DA176DC"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254 870 340</w:t>
            </w:r>
          </w:p>
        </w:tc>
        <w:tc>
          <w:tcPr>
            <w:tcW w:w="286" w:type="pct"/>
            <w:tcBorders>
              <w:left w:val="dashSmallGap" w:sz="4" w:space="0" w:color="auto"/>
            </w:tcBorders>
            <w:shd w:val="clear" w:color="auto" w:fill="auto"/>
            <w:vAlign w:val="center"/>
          </w:tcPr>
          <w:p w14:paraId="56599C21"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16 268 320</w:t>
            </w:r>
          </w:p>
        </w:tc>
        <w:tc>
          <w:tcPr>
            <w:tcW w:w="286" w:type="pct"/>
            <w:tcBorders>
              <w:right w:val="dashSmallGap" w:sz="4" w:space="0" w:color="auto"/>
            </w:tcBorders>
            <w:shd w:val="clear" w:color="auto" w:fill="auto"/>
            <w:vAlign w:val="center"/>
          </w:tcPr>
          <w:p w14:paraId="46C77F65"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272 595 180</w:t>
            </w:r>
          </w:p>
        </w:tc>
        <w:tc>
          <w:tcPr>
            <w:tcW w:w="286" w:type="pct"/>
            <w:tcBorders>
              <w:left w:val="dashSmallGap" w:sz="4" w:space="0" w:color="auto"/>
            </w:tcBorders>
            <w:shd w:val="clear" w:color="auto" w:fill="auto"/>
            <w:vAlign w:val="center"/>
          </w:tcPr>
          <w:p w14:paraId="6E6F249F"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17 399 692</w:t>
            </w:r>
          </w:p>
        </w:tc>
        <w:tc>
          <w:tcPr>
            <w:tcW w:w="286" w:type="pct"/>
            <w:tcBorders>
              <w:right w:val="dashSmallGap" w:sz="4" w:space="0" w:color="auto"/>
            </w:tcBorders>
            <w:shd w:val="clear" w:color="auto" w:fill="auto"/>
            <w:vAlign w:val="center"/>
          </w:tcPr>
          <w:p w14:paraId="38DCED49"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290 290 265</w:t>
            </w:r>
          </w:p>
        </w:tc>
        <w:tc>
          <w:tcPr>
            <w:tcW w:w="286" w:type="pct"/>
            <w:tcBorders>
              <w:left w:val="dashSmallGap" w:sz="4" w:space="0" w:color="auto"/>
            </w:tcBorders>
            <w:shd w:val="clear" w:color="auto" w:fill="auto"/>
            <w:vAlign w:val="center"/>
          </w:tcPr>
          <w:p w14:paraId="0E87D760"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18 529 166</w:t>
            </w:r>
          </w:p>
        </w:tc>
        <w:tc>
          <w:tcPr>
            <w:tcW w:w="285" w:type="pct"/>
            <w:tcBorders>
              <w:right w:val="dashSmallGap" w:sz="4" w:space="0" w:color="auto"/>
            </w:tcBorders>
            <w:shd w:val="clear" w:color="auto" w:fill="auto"/>
            <w:vAlign w:val="center"/>
          </w:tcPr>
          <w:p w14:paraId="0C5E26CA"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307 864 848</w:t>
            </w:r>
          </w:p>
        </w:tc>
        <w:tc>
          <w:tcPr>
            <w:tcW w:w="286" w:type="pct"/>
            <w:tcBorders>
              <w:left w:val="dashSmallGap" w:sz="4" w:space="0" w:color="auto"/>
            </w:tcBorders>
            <w:shd w:val="clear" w:color="auto" w:fill="auto"/>
            <w:vAlign w:val="center"/>
          </w:tcPr>
          <w:p w14:paraId="1302CD9B"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19 650 948</w:t>
            </w:r>
          </w:p>
        </w:tc>
        <w:tc>
          <w:tcPr>
            <w:tcW w:w="285" w:type="pct"/>
            <w:tcBorders>
              <w:right w:val="dashSmallGap" w:sz="4" w:space="0" w:color="auto"/>
            </w:tcBorders>
            <w:shd w:val="clear" w:color="auto" w:fill="auto"/>
            <w:vAlign w:val="center"/>
          </w:tcPr>
          <w:p w14:paraId="6D966BF4"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325 223 819</w:t>
            </w:r>
          </w:p>
        </w:tc>
        <w:tc>
          <w:tcPr>
            <w:tcW w:w="286" w:type="pct"/>
            <w:tcBorders>
              <w:left w:val="dashSmallGap" w:sz="4" w:space="0" w:color="auto"/>
            </w:tcBorders>
            <w:shd w:val="clear" w:color="auto" w:fill="auto"/>
            <w:vAlign w:val="center"/>
          </w:tcPr>
          <w:p w14:paraId="3EB855C5"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20 758 966</w:t>
            </w:r>
          </w:p>
        </w:tc>
        <w:tc>
          <w:tcPr>
            <w:tcW w:w="333" w:type="pct"/>
            <w:tcBorders>
              <w:right w:val="dashSmallGap" w:sz="4" w:space="0" w:color="auto"/>
            </w:tcBorders>
            <w:shd w:val="clear" w:color="auto" w:fill="auto"/>
            <w:vAlign w:val="center"/>
          </w:tcPr>
          <w:p w14:paraId="40BF3039"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1 902 031 452</w:t>
            </w:r>
          </w:p>
        </w:tc>
        <w:tc>
          <w:tcPr>
            <w:tcW w:w="286" w:type="pct"/>
            <w:tcBorders>
              <w:left w:val="dashSmallGap" w:sz="4" w:space="0" w:color="auto"/>
            </w:tcBorders>
            <w:shd w:val="clear" w:color="auto" w:fill="auto"/>
            <w:vAlign w:val="center"/>
          </w:tcPr>
          <w:p w14:paraId="01A9C364"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121 406 262</w:t>
            </w:r>
          </w:p>
        </w:tc>
      </w:tr>
      <w:tr w:rsidR="006A27C6" w:rsidRPr="00C93102" w14:paraId="775536DE" w14:textId="77777777" w:rsidTr="006A27C6">
        <w:trPr>
          <w:trHeight w:val="424"/>
        </w:trPr>
        <w:tc>
          <w:tcPr>
            <w:tcW w:w="95" w:type="pct"/>
            <w:shd w:val="clear" w:color="auto" w:fill="F2F2F2"/>
          </w:tcPr>
          <w:p w14:paraId="318F11D6" w14:textId="77777777" w:rsidR="006A27C6" w:rsidRPr="0010362B" w:rsidRDefault="006A27C6" w:rsidP="007D2780">
            <w:pPr>
              <w:rPr>
                <w:rFonts w:ascii="Tahoma" w:hAnsi="Tahoma" w:cs="Tahoma"/>
                <w:sz w:val="14"/>
                <w:szCs w:val="14"/>
                <w:lang w:eastAsia="en-US"/>
              </w:rPr>
            </w:pPr>
            <w:r w:rsidRPr="0010362B">
              <w:rPr>
                <w:rFonts w:ascii="Tahoma" w:hAnsi="Tahoma" w:cs="Tahoma"/>
                <w:sz w:val="14"/>
                <w:szCs w:val="14"/>
                <w:lang w:eastAsia="en-US"/>
              </w:rPr>
              <w:t>2</w:t>
            </w:r>
          </w:p>
        </w:tc>
        <w:tc>
          <w:tcPr>
            <w:tcW w:w="95" w:type="pct"/>
            <w:vMerge/>
            <w:shd w:val="clear" w:color="auto" w:fill="F2F2F2"/>
          </w:tcPr>
          <w:p w14:paraId="58AC0F5D" w14:textId="77777777" w:rsidR="006A27C6" w:rsidRPr="0010362B" w:rsidRDefault="006A27C6" w:rsidP="00FD620E">
            <w:pPr>
              <w:rPr>
                <w:rFonts w:ascii="Tahoma" w:hAnsi="Tahoma" w:cs="Tahoma"/>
                <w:sz w:val="14"/>
                <w:szCs w:val="14"/>
                <w:lang w:eastAsia="en-US"/>
              </w:rPr>
            </w:pPr>
          </w:p>
        </w:tc>
        <w:tc>
          <w:tcPr>
            <w:tcW w:w="192" w:type="pct"/>
            <w:shd w:val="clear" w:color="auto" w:fill="F2F2F2"/>
          </w:tcPr>
          <w:p w14:paraId="5BD64DB5" w14:textId="77777777" w:rsidR="006A27C6" w:rsidRPr="00677945" w:rsidRDefault="006A27C6" w:rsidP="00FD620E">
            <w:pPr>
              <w:rPr>
                <w:rFonts w:ascii="Tahoma" w:hAnsi="Tahoma" w:cs="Tahoma"/>
                <w:sz w:val="11"/>
                <w:szCs w:val="11"/>
                <w:lang w:eastAsia="en-US"/>
              </w:rPr>
            </w:pPr>
            <w:r w:rsidRPr="00677945">
              <w:rPr>
                <w:rFonts w:ascii="Tahoma" w:hAnsi="Tahoma" w:cs="Tahoma"/>
                <w:sz w:val="11"/>
                <w:szCs w:val="11"/>
                <w:lang w:eastAsia="en-US"/>
              </w:rPr>
              <w:t xml:space="preserve">Reg. lepiej rozwinięte </w:t>
            </w:r>
          </w:p>
        </w:tc>
        <w:tc>
          <w:tcPr>
            <w:tcW w:w="284" w:type="pct"/>
            <w:tcBorders>
              <w:right w:val="dashSmallGap" w:sz="4" w:space="0" w:color="auto"/>
            </w:tcBorders>
            <w:shd w:val="clear" w:color="auto" w:fill="auto"/>
            <w:vAlign w:val="center"/>
          </w:tcPr>
          <w:p w14:paraId="476FFA4F"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15 921 248</w:t>
            </w:r>
          </w:p>
        </w:tc>
        <w:tc>
          <w:tcPr>
            <w:tcW w:w="286" w:type="pct"/>
            <w:tcBorders>
              <w:left w:val="dashSmallGap" w:sz="4" w:space="0" w:color="auto"/>
            </w:tcBorders>
            <w:shd w:val="clear" w:color="auto" w:fill="auto"/>
            <w:vAlign w:val="center"/>
          </w:tcPr>
          <w:p w14:paraId="2DE29592"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1 016 250</w:t>
            </w:r>
          </w:p>
        </w:tc>
        <w:tc>
          <w:tcPr>
            <w:tcW w:w="286" w:type="pct"/>
            <w:tcBorders>
              <w:right w:val="dashSmallGap" w:sz="4" w:space="0" w:color="auto"/>
            </w:tcBorders>
            <w:shd w:val="clear" w:color="auto" w:fill="auto"/>
            <w:vAlign w:val="center"/>
          </w:tcPr>
          <w:p w14:paraId="6890D8F4"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17 315 535</w:t>
            </w:r>
          </w:p>
        </w:tc>
        <w:tc>
          <w:tcPr>
            <w:tcW w:w="286" w:type="pct"/>
            <w:tcBorders>
              <w:left w:val="dashSmallGap" w:sz="4" w:space="0" w:color="auto"/>
            </w:tcBorders>
            <w:shd w:val="clear" w:color="auto" w:fill="auto"/>
            <w:vAlign w:val="center"/>
          </w:tcPr>
          <w:p w14:paraId="17DFFD75"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1 105 247</w:t>
            </w:r>
          </w:p>
        </w:tc>
        <w:tc>
          <w:tcPr>
            <w:tcW w:w="285" w:type="pct"/>
            <w:tcBorders>
              <w:right w:val="dashSmallGap" w:sz="4" w:space="0" w:color="auto"/>
            </w:tcBorders>
            <w:shd w:val="clear" w:color="auto" w:fill="auto"/>
            <w:vAlign w:val="center"/>
          </w:tcPr>
          <w:p w14:paraId="070B2BCD"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18 775 076</w:t>
            </w:r>
          </w:p>
        </w:tc>
        <w:tc>
          <w:tcPr>
            <w:tcW w:w="286" w:type="pct"/>
            <w:tcBorders>
              <w:left w:val="dashSmallGap" w:sz="4" w:space="0" w:color="auto"/>
            </w:tcBorders>
            <w:shd w:val="clear" w:color="auto" w:fill="auto"/>
            <w:vAlign w:val="center"/>
          </w:tcPr>
          <w:p w14:paraId="529C1716"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1 198 409</w:t>
            </w:r>
          </w:p>
        </w:tc>
        <w:tc>
          <w:tcPr>
            <w:tcW w:w="286" w:type="pct"/>
            <w:tcBorders>
              <w:right w:val="dashSmallGap" w:sz="4" w:space="0" w:color="auto"/>
            </w:tcBorders>
            <w:shd w:val="clear" w:color="auto" w:fill="auto"/>
            <w:vAlign w:val="center"/>
          </w:tcPr>
          <w:p w14:paraId="492E8900"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20 080 780</w:t>
            </w:r>
          </w:p>
        </w:tc>
        <w:tc>
          <w:tcPr>
            <w:tcW w:w="286" w:type="pct"/>
            <w:tcBorders>
              <w:left w:val="dashSmallGap" w:sz="4" w:space="0" w:color="auto"/>
            </w:tcBorders>
            <w:shd w:val="clear" w:color="auto" w:fill="auto"/>
            <w:vAlign w:val="center"/>
          </w:tcPr>
          <w:p w14:paraId="194A8EF5"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1 281 752</w:t>
            </w:r>
          </w:p>
        </w:tc>
        <w:tc>
          <w:tcPr>
            <w:tcW w:w="286" w:type="pct"/>
            <w:tcBorders>
              <w:right w:val="dashSmallGap" w:sz="4" w:space="0" w:color="auto"/>
            </w:tcBorders>
            <w:shd w:val="clear" w:color="auto" w:fill="auto"/>
            <w:vAlign w:val="center"/>
          </w:tcPr>
          <w:p w14:paraId="5C5B0B31"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21 384 292</w:t>
            </w:r>
          </w:p>
        </w:tc>
        <w:tc>
          <w:tcPr>
            <w:tcW w:w="286" w:type="pct"/>
            <w:tcBorders>
              <w:left w:val="dashSmallGap" w:sz="4" w:space="0" w:color="auto"/>
            </w:tcBorders>
            <w:shd w:val="clear" w:color="auto" w:fill="auto"/>
            <w:vAlign w:val="center"/>
          </w:tcPr>
          <w:p w14:paraId="2BC94DDD"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1 364 955</w:t>
            </w:r>
          </w:p>
        </w:tc>
        <w:tc>
          <w:tcPr>
            <w:tcW w:w="285" w:type="pct"/>
            <w:tcBorders>
              <w:right w:val="dashSmallGap" w:sz="4" w:space="0" w:color="auto"/>
            </w:tcBorders>
            <w:shd w:val="clear" w:color="auto" w:fill="auto"/>
            <w:vAlign w:val="center"/>
          </w:tcPr>
          <w:p w14:paraId="64BCE2D0"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22 678 927</w:t>
            </w:r>
          </w:p>
        </w:tc>
        <w:tc>
          <w:tcPr>
            <w:tcW w:w="286" w:type="pct"/>
            <w:tcBorders>
              <w:left w:val="dashSmallGap" w:sz="4" w:space="0" w:color="auto"/>
            </w:tcBorders>
            <w:shd w:val="clear" w:color="auto" w:fill="auto"/>
            <w:vAlign w:val="center"/>
          </w:tcPr>
          <w:p w14:paraId="3D562300"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1 447 591</w:t>
            </w:r>
          </w:p>
        </w:tc>
        <w:tc>
          <w:tcPr>
            <w:tcW w:w="285" w:type="pct"/>
            <w:tcBorders>
              <w:right w:val="dashSmallGap" w:sz="4" w:space="0" w:color="auto"/>
            </w:tcBorders>
            <w:shd w:val="clear" w:color="auto" w:fill="auto"/>
            <w:vAlign w:val="center"/>
          </w:tcPr>
          <w:p w14:paraId="2C897DE2"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23 957 681</w:t>
            </w:r>
          </w:p>
        </w:tc>
        <w:tc>
          <w:tcPr>
            <w:tcW w:w="286" w:type="pct"/>
            <w:tcBorders>
              <w:left w:val="dashSmallGap" w:sz="4" w:space="0" w:color="auto"/>
            </w:tcBorders>
            <w:shd w:val="clear" w:color="auto" w:fill="auto"/>
            <w:vAlign w:val="center"/>
          </w:tcPr>
          <w:p w14:paraId="31AF1A7F"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1 529 213</w:t>
            </w:r>
          </w:p>
        </w:tc>
        <w:tc>
          <w:tcPr>
            <w:tcW w:w="333" w:type="pct"/>
            <w:tcBorders>
              <w:right w:val="dashSmallGap" w:sz="4" w:space="0" w:color="auto"/>
            </w:tcBorders>
            <w:shd w:val="clear" w:color="auto" w:fill="auto"/>
            <w:vAlign w:val="center"/>
          </w:tcPr>
          <w:p w14:paraId="25985A59"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140 113 539</w:t>
            </w:r>
          </w:p>
        </w:tc>
        <w:tc>
          <w:tcPr>
            <w:tcW w:w="286" w:type="pct"/>
            <w:tcBorders>
              <w:left w:val="dashSmallGap" w:sz="4" w:space="0" w:color="auto"/>
            </w:tcBorders>
            <w:shd w:val="clear" w:color="auto" w:fill="auto"/>
            <w:vAlign w:val="center"/>
          </w:tcPr>
          <w:p w14:paraId="60CEC47F"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8 943 417</w:t>
            </w:r>
          </w:p>
        </w:tc>
      </w:tr>
      <w:tr w:rsidR="006A27C6" w:rsidRPr="00C93102" w14:paraId="67B094A9" w14:textId="77777777" w:rsidTr="006A27C6">
        <w:trPr>
          <w:trHeight w:val="20"/>
        </w:trPr>
        <w:tc>
          <w:tcPr>
            <w:tcW w:w="95" w:type="pct"/>
            <w:shd w:val="clear" w:color="auto" w:fill="F2F2F2"/>
          </w:tcPr>
          <w:p w14:paraId="1B26D0B8" w14:textId="77777777" w:rsidR="006A27C6" w:rsidRPr="0010362B" w:rsidRDefault="006A27C6" w:rsidP="007D2780">
            <w:pPr>
              <w:rPr>
                <w:rFonts w:ascii="Tahoma" w:hAnsi="Tahoma" w:cs="Tahoma"/>
                <w:sz w:val="14"/>
                <w:szCs w:val="14"/>
                <w:lang w:eastAsia="en-US"/>
              </w:rPr>
            </w:pPr>
            <w:r w:rsidRPr="0010362B">
              <w:rPr>
                <w:rFonts w:ascii="Tahoma" w:hAnsi="Tahoma" w:cs="Tahoma"/>
                <w:sz w:val="14"/>
                <w:szCs w:val="14"/>
                <w:lang w:eastAsia="en-US"/>
              </w:rPr>
              <w:t>3</w:t>
            </w:r>
          </w:p>
        </w:tc>
        <w:tc>
          <w:tcPr>
            <w:tcW w:w="95" w:type="pct"/>
            <w:vMerge/>
            <w:shd w:val="clear" w:color="auto" w:fill="F2F2F2"/>
          </w:tcPr>
          <w:p w14:paraId="3B21F63D" w14:textId="77777777" w:rsidR="006A27C6" w:rsidRPr="0010362B" w:rsidRDefault="006A27C6" w:rsidP="00FD620E">
            <w:pPr>
              <w:rPr>
                <w:rFonts w:ascii="Tahoma" w:hAnsi="Tahoma" w:cs="Tahoma"/>
                <w:sz w:val="14"/>
                <w:szCs w:val="14"/>
                <w:lang w:eastAsia="en-US"/>
              </w:rPr>
            </w:pPr>
          </w:p>
        </w:tc>
        <w:tc>
          <w:tcPr>
            <w:tcW w:w="192" w:type="pct"/>
            <w:shd w:val="clear" w:color="auto" w:fill="F2F2F2"/>
          </w:tcPr>
          <w:p w14:paraId="20F0625F" w14:textId="77777777" w:rsidR="006A27C6" w:rsidRPr="0010362B" w:rsidDel="00A35EAD" w:rsidRDefault="006A27C6" w:rsidP="00FD620E">
            <w:pPr>
              <w:rPr>
                <w:rFonts w:ascii="Tahoma" w:hAnsi="Tahoma" w:cs="Tahoma"/>
                <w:sz w:val="14"/>
                <w:szCs w:val="14"/>
                <w:lang w:eastAsia="en-US"/>
              </w:rPr>
            </w:pPr>
            <w:r w:rsidRPr="0010362B">
              <w:rPr>
                <w:rFonts w:ascii="Tahoma" w:hAnsi="Tahoma" w:cs="Tahoma"/>
                <w:sz w:val="14"/>
                <w:szCs w:val="14"/>
                <w:lang w:eastAsia="en-US"/>
              </w:rPr>
              <w:t>Razem</w:t>
            </w:r>
          </w:p>
        </w:tc>
        <w:tc>
          <w:tcPr>
            <w:tcW w:w="284" w:type="pct"/>
            <w:tcBorders>
              <w:right w:val="dashSmallGap" w:sz="4" w:space="0" w:color="auto"/>
            </w:tcBorders>
            <w:shd w:val="clear" w:color="auto" w:fill="auto"/>
            <w:vAlign w:val="center"/>
          </w:tcPr>
          <w:p w14:paraId="40FA92AE"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232 051 073</w:t>
            </w:r>
          </w:p>
        </w:tc>
        <w:tc>
          <w:tcPr>
            <w:tcW w:w="286" w:type="pct"/>
            <w:tcBorders>
              <w:left w:val="dashSmallGap" w:sz="4" w:space="0" w:color="auto"/>
            </w:tcBorders>
            <w:shd w:val="clear" w:color="auto" w:fill="auto"/>
            <w:vAlign w:val="center"/>
          </w:tcPr>
          <w:p w14:paraId="67D9F194"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14 811 771</w:t>
            </w:r>
          </w:p>
        </w:tc>
        <w:tc>
          <w:tcPr>
            <w:tcW w:w="286" w:type="pct"/>
            <w:tcBorders>
              <w:right w:val="dashSmallGap" w:sz="4" w:space="0" w:color="auto"/>
            </w:tcBorders>
            <w:shd w:val="clear" w:color="auto" w:fill="auto"/>
            <w:vAlign w:val="center"/>
          </w:tcPr>
          <w:p w14:paraId="2F15A8D6"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252 372 710</w:t>
            </w:r>
          </w:p>
        </w:tc>
        <w:tc>
          <w:tcPr>
            <w:tcW w:w="286" w:type="pct"/>
            <w:tcBorders>
              <w:left w:val="dashSmallGap" w:sz="4" w:space="0" w:color="auto"/>
            </w:tcBorders>
            <w:shd w:val="clear" w:color="auto" w:fill="auto"/>
            <w:vAlign w:val="center"/>
          </w:tcPr>
          <w:p w14:paraId="6CFAED0F"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16 108 896</w:t>
            </w:r>
          </w:p>
        </w:tc>
        <w:tc>
          <w:tcPr>
            <w:tcW w:w="285" w:type="pct"/>
            <w:tcBorders>
              <w:right w:val="dashSmallGap" w:sz="4" w:space="0" w:color="auto"/>
            </w:tcBorders>
            <w:shd w:val="clear" w:color="auto" w:fill="auto"/>
            <w:vAlign w:val="center"/>
          </w:tcPr>
          <w:p w14:paraId="7165580D"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273 645 416</w:t>
            </w:r>
          </w:p>
        </w:tc>
        <w:tc>
          <w:tcPr>
            <w:tcW w:w="286" w:type="pct"/>
            <w:tcBorders>
              <w:left w:val="dashSmallGap" w:sz="4" w:space="0" w:color="auto"/>
            </w:tcBorders>
            <w:shd w:val="clear" w:color="auto" w:fill="auto"/>
            <w:vAlign w:val="center"/>
          </w:tcPr>
          <w:p w14:paraId="57EFD173"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17 466 729</w:t>
            </w:r>
          </w:p>
        </w:tc>
        <w:tc>
          <w:tcPr>
            <w:tcW w:w="286" w:type="pct"/>
            <w:tcBorders>
              <w:right w:val="dashSmallGap" w:sz="4" w:space="0" w:color="auto"/>
            </w:tcBorders>
            <w:shd w:val="clear" w:color="auto" w:fill="auto"/>
            <w:vAlign w:val="center"/>
          </w:tcPr>
          <w:p w14:paraId="264303D1"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292 675 960</w:t>
            </w:r>
          </w:p>
        </w:tc>
        <w:tc>
          <w:tcPr>
            <w:tcW w:w="286" w:type="pct"/>
            <w:tcBorders>
              <w:left w:val="dashSmallGap" w:sz="4" w:space="0" w:color="auto"/>
            </w:tcBorders>
            <w:shd w:val="clear" w:color="auto" w:fill="auto"/>
            <w:vAlign w:val="center"/>
          </w:tcPr>
          <w:p w14:paraId="73F63700"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18 681 444</w:t>
            </w:r>
          </w:p>
        </w:tc>
        <w:tc>
          <w:tcPr>
            <w:tcW w:w="286" w:type="pct"/>
            <w:tcBorders>
              <w:right w:val="dashSmallGap" w:sz="4" w:space="0" w:color="auto"/>
            </w:tcBorders>
            <w:shd w:val="clear" w:color="auto" w:fill="auto"/>
            <w:vAlign w:val="center"/>
          </w:tcPr>
          <w:p w14:paraId="47A8DF2E"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311 674 557</w:t>
            </w:r>
          </w:p>
        </w:tc>
        <w:tc>
          <w:tcPr>
            <w:tcW w:w="286" w:type="pct"/>
            <w:tcBorders>
              <w:left w:val="dashSmallGap" w:sz="4" w:space="0" w:color="auto"/>
            </w:tcBorders>
            <w:shd w:val="clear" w:color="auto" w:fill="auto"/>
            <w:vAlign w:val="center"/>
          </w:tcPr>
          <w:p w14:paraId="3486BC02"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19 894 121</w:t>
            </w:r>
          </w:p>
        </w:tc>
        <w:tc>
          <w:tcPr>
            <w:tcW w:w="285" w:type="pct"/>
            <w:tcBorders>
              <w:right w:val="dashSmallGap" w:sz="4" w:space="0" w:color="auto"/>
            </w:tcBorders>
            <w:shd w:val="clear" w:color="auto" w:fill="auto"/>
            <w:vAlign w:val="center"/>
          </w:tcPr>
          <w:p w14:paraId="2FE75977"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330 543 775</w:t>
            </w:r>
          </w:p>
        </w:tc>
        <w:tc>
          <w:tcPr>
            <w:tcW w:w="286" w:type="pct"/>
            <w:tcBorders>
              <w:left w:val="dashSmallGap" w:sz="4" w:space="0" w:color="auto"/>
            </w:tcBorders>
            <w:shd w:val="clear" w:color="auto" w:fill="auto"/>
            <w:vAlign w:val="center"/>
          </w:tcPr>
          <w:p w14:paraId="596001AC"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21 098 539</w:t>
            </w:r>
          </w:p>
        </w:tc>
        <w:tc>
          <w:tcPr>
            <w:tcW w:w="285" w:type="pct"/>
            <w:tcBorders>
              <w:right w:val="dashSmallGap" w:sz="4" w:space="0" w:color="auto"/>
            </w:tcBorders>
            <w:shd w:val="clear" w:color="auto" w:fill="auto"/>
            <w:vAlign w:val="center"/>
          </w:tcPr>
          <w:p w14:paraId="532CFC59"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349 181 500</w:t>
            </w:r>
          </w:p>
        </w:tc>
        <w:tc>
          <w:tcPr>
            <w:tcW w:w="286" w:type="pct"/>
            <w:tcBorders>
              <w:left w:val="dashSmallGap" w:sz="4" w:space="0" w:color="auto"/>
            </w:tcBorders>
            <w:shd w:val="clear" w:color="auto" w:fill="auto"/>
            <w:vAlign w:val="center"/>
          </w:tcPr>
          <w:p w14:paraId="7FD9CC80"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22 288 179</w:t>
            </w:r>
          </w:p>
        </w:tc>
        <w:tc>
          <w:tcPr>
            <w:tcW w:w="333" w:type="pct"/>
            <w:tcBorders>
              <w:right w:val="dashSmallGap" w:sz="4" w:space="0" w:color="auto"/>
            </w:tcBorders>
            <w:shd w:val="clear" w:color="auto" w:fill="auto"/>
            <w:vAlign w:val="center"/>
          </w:tcPr>
          <w:p w14:paraId="61875976"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2 042 144 991</w:t>
            </w:r>
          </w:p>
        </w:tc>
        <w:tc>
          <w:tcPr>
            <w:tcW w:w="286" w:type="pct"/>
            <w:tcBorders>
              <w:left w:val="dashSmallGap" w:sz="4" w:space="0" w:color="auto"/>
            </w:tcBorders>
            <w:shd w:val="clear" w:color="auto" w:fill="auto"/>
            <w:vAlign w:val="center"/>
          </w:tcPr>
          <w:p w14:paraId="207FF396"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130 349 679</w:t>
            </w:r>
          </w:p>
        </w:tc>
      </w:tr>
    </w:tbl>
    <w:p w14:paraId="7C44090F" w14:textId="77777777" w:rsidR="00726ED7" w:rsidRPr="00C93102" w:rsidRDefault="00726ED7" w:rsidP="0094156C">
      <w:pPr>
        <w:rPr>
          <w:bCs/>
          <w:iCs/>
          <w:sz w:val="24"/>
          <w:szCs w:val="28"/>
        </w:rPr>
      </w:pPr>
    </w:p>
    <w:p w14:paraId="591C7358" w14:textId="77777777" w:rsidR="003E713D" w:rsidRPr="00C93102" w:rsidRDefault="003E713D" w:rsidP="0094156C">
      <w:pPr>
        <w:rPr>
          <w:bCs/>
          <w:iCs/>
          <w:sz w:val="24"/>
          <w:szCs w:val="28"/>
        </w:rPr>
      </w:pPr>
    </w:p>
    <w:p w14:paraId="3381CA37" w14:textId="77777777" w:rsidR="003E713D" w:rsidRPr="00C93102" w:rsidRDefault="003E713D" w:rsidP="0094156C">
      <w:pPr>
        <w:rPr>
          <w:bCs/>
          <w:iCs/>
          <w:sz w:val="24"/>
          <w:szCs w:val="28"/>
        </w:rPr>
      </w:pPr>
    </w:p>
    <w:p w14:paraId="15377241" w14:textId="77777777" w:rsidR="003E713D" w:rsidRPr="00C93102" w:rsidRDefault="003E713D" w:rsidP="0094156C">
      <w:pPr>
        <w:rPr>
          <w:bCs/>
          <w:iCs/>
          <w:sz w:val="24"/>
          <w:szCs w:val="28"/>
        </w:rPr>
      </w:pPr>
    </w:p>
    <w:p w14:paraId="0B26EC07" w14:textId="77777777" w:rsidR="003E713D" w:rsidRPr="00C93102" w:rsidRDefault="003E713D" w:rsidP="0094156C">
      <w:pPr>
        <w:rPr>
          <w:bCs/>
          <w:iCs/>
          <w:sz w:val="24"/>
          <w:szCs w:val="28"/>
        </w:rPr>
      </w:pPr>
    </w:p>
    <w:p w14:paraId="6F3975CC" w14:textId="77777777" w:rsidR="003E713D" w:rsidRPr="00C93102" w:rsidRDefault="003E713D" w:rsidP="0094156C">
      <w:pPr>
        <w:rPr>
          <w:bCs/>
          <w:iCs/>
          <w:sz w:val="24"/>
          <w:szCs w:val="28"/>
        </w:rPr>
      </w:pPr>
    </w:p>
    <w:p w14:paraId="0A69083A" w14:textId="77777777" w:rsidR="003E713D" w:rsidRPr="00C93102" w:rsidRDefault="003E713D" w:rsidP="0094156C">
      <w:pPr>
        <w:rPr>
          <w:bCs/>
          <w:iCs/>
          <w:sz w:val="24"/>
          <w:szCs w:val="28"/>
        </w:rPr>
      </w:pPr>
    </w:p>
    <w:p w14:paraId="7A6D48F2" w14:textId="77777777" w:rsidR="00C078CE" w:rsidRPr="00C93102" w:rsidRDefault="00C078CE" w:rsidP="003E713D"/>
    <w:p w14:paraId="4D946EBD" w14:textId="77777777" w:rsidR="00C078CE" w:rsidRPr="00C93102" w:rsidRDefault="00C078CE" w:rsidP="003E713D"/>
    <w:p w14:paraId="52692831" w14:textId="77777777" w:rsidR="00211C5F" w:rsidRDefault="00211C5F" w:rsidP="00211C5F">
      <w:pPr>
        <w:pStyle w:val="Nagwek2"/>
      </w:pPr>
    </w:p>
    <w:p w14:paraId="2737D058" w14:textId="77777777" w:rsidR="003E713D" w:rsidRPr="00C93102" w:rsidRDefault="00211C5F" w:rsidP="00211C5F">
      <w:pPr>
        <w:pStyle w:val="Nagwek2"/>
      </w:pPr>
      <w:r>
        <w:br w:type="page"/>
      </w:r>
      <w:bookmarkStart w:id="82" w:name="_Toc33694590"/>
      <w:r w:rsidR="003E713D" w:rsidRPr="00C93102">
        <w:lastRenderedPageBreak/>
        <w:t xml:space="preserve">3.2. </w:t>
      </w:r>
      <w:r w:rsidR="00E42C5C">
        <w:t>Łączne środki finansowe w podziale na fundusz oraz współfinansowanie krajowe</w:t>
      </w:r>
      <w:r w:rsidR="007C79B9">
        <w:t xml:space="preserve"> (EUR)</w:t>
      </w:r>
      <w:bookmarkEnd w:id="82"/>
    </w:p>
    <w:p w14:paraId="23409311" w14:textId="77777777" w:rsidR="009629B6" w:rsidRPr="00C93102" w:rsidRDefault="009629B6" w:rsidP="003E713D">
      <w:pPr>
        <w:rPr>
          <w:rStyle w:val="Uwydatnienie"/>
          <w:rFonts w:ascii="Arial" w:hAnsi="Arial"/>
          <w:b/>
          <w:color w:val="000000"/>
          <w:sz w:val="18"/>
          <w:szCs w:val="18"/>
        </w:rPr>
      </w:pPr>
    </w:p>
    <w:p w14:paraId="7F56B782" w14:textId="77777777" w:rsidR="00E42C5C" w:rsidRDefault="00E42C5C" w:rsidP="00EC60E2">
      <w:pPr>
        <w:pStyle w:val="Legenda"/>
        <w:keepNext/>
      </w:pPr>
      <w:r>
        <w:t xml:space="preserve">Tabela </w:t>
      </w:r>
      <w:r w:rsidR="00350097">
        <w:t>2</w:t>
      </w:r>
      <w:r w:rsidR="00693B30">
        <w:t>2</w:t>
      </w:r>
      <w:r w:rsidR="00350097">
        <w:t xml:space="preserve"> </w:t>
      </w:r>
      <w:r>
        <w:t>Plan finansowy</w:t>
      </w:r>
      <w:r w:rsidR="001F3262" w:rsidRPr="001F3262">
        <w:rPr>
          <w:noProof/>
        </w:rPr>
        <w:drawing>
          <wp:inline distT="0" distB="0" distL="0" distR="0" wp14:anchorId="33F4641E" wp14:editId="41B1B355">
            <wp:extent cx="8891270" cy="4916898"/>
            <wp:effectExtent l="0" t="0" r="508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4916898"/>
                    </a:xfrm>
                    <a:prstGeom prst="rect">
                      <a:avLst/>
                    </a:prstGeom>
                    <a:noFill/>
                    <a:ln>
                      <a:noFill/>
                    </a:ln>
                  </pic:spPr>
                </pic:pic>
              </a:graphicData>
            </a:graphic>
          </wp:inline>
        </w:drawing>
      </w:r>
    </w:p>
    <w:p w14:paraId="3CCAE93E" w14:textId="77777777" w:rsidR="001F3262" w:rsidRDefault="001F3262" w:rsidP="00DC0C85"/>
    <w:p w14:paraId="4F62C278" w14:textId="77777777" w:rsidR="00E42C5C" w:rsidRDefault="00E42C5C" w:rsidP="00EC60E2">
      <w:pPr>
        <w:pStyle w:val="Legenda"/>
        <w:keepNext/>
      </w:pPr>
      <w:r>
        <w:lastRenderedPageBreak/>
        <w:t xml:space="preserve">Tabela </w:t>
      </w:r>
      <w:r w:rsidR="00350097">
        <w:t>2</w:t>
      </w:r>
      <w:r w:rsidR="00693B30">
        <w:t>3</w:t>
      </w:r>
      <w:r w:rsidR="00350097">
        <w:t xml:space="preserve"> </w:t>
      </w:r>
      <w:r>
        <w:t>Plan finansowy w podziale na osie priorytetowe, fundusze, kategorie regionu i cele tematyczne</w:t>
      </w:r>
    </w:p>
    <w:p w14:paraId="1ACB525C" w14:textId="77777777" w:rsidR="00367E54" w:rsidRDefault="00367E54" w:rsidP="00367E54"/>
    <w:tbl>
      <w:tblPr>
        <w:tblW w:w="12160" w:type="dxa"/>
        <w:tblInd w:w="55" w:type="dxa"/>
        <w:tblCellMar>
          <w:left w:w="70" w:type="dxa"/>
          <w:right w:w="70" w:type="dxa"/>
        </w:tblCellMar>
        <w:tblLook w:val="04A0" w:firstRow="1" w:lastRow="0" w:firstColumn="1" w:lastColumn="0" w:noHBand="0" w:noVBand="1"/>
      </w:tblPr>
      <w:tblGrid>
        <w:gridCol w:w="1960"/>
        <w:gridCol w:w="960"/>
        <w:gridCol w:w="2765"/>
        <w:gridCol w:w="1715"/>
        <w:gridCol w:w="1580"/>
        <w:gridCol w:w="1600"/>
        <w:gridCol w:w="1580"/>
      </w:tblGrid>
      <w:tr w:rsidR="00367E54" w14:paraId="17AB636D" w14:textId="77777777" w:rsidTr="00E71C13">
        <w:trPr>
          <w:trHeight w:val="795"/>
        </w:trPr>
        <w:tc>
          <w:tcPr>
            <w:tcW w:w="1960" w:type="dxa"/>
            <w:tcBorders>
              <w:top w:val="single" w:sz="4" w:space="0" w:color="auto"/>
              <w:left w:val="single" w:sz="4" w:space="0" w:color="auto"/>
              <w:bottom w:val="single" w:sz="4" w:space="0" w:color="auto"/>
              <w:right w:val="single" w:sz="4" w:space="0" w:color="auto"/>
            </w:tcBorders>
            <w:shd w:val="clear" w:color="000000" w:fill="DCE6F1"/>
            <w:vAlign w:val="bottom"/>
          </w:tcPr>
          <w:p w14:paraId="052341F5" w14:textId="77777777" w:rsidR="00367E54" w:rsidRDefault="00367E54" w:rsidP="00F75175">
            <w:pPr>
              <w:rPr>
                <w:rFonts w:ascii="Calibri" w:hAnsi="Calibri" w:cs="Calibri"/>
                <w:b/>
                <w:bCs/>
                <w:sz w:val="22"/>
                <w:szCs w:val="22"/>
              </w:rPr>
            </w:pPr>
            <w:r>
              <w:rPr>
                <w:rFonts w:ascii="Calibri" w:hAnsi="Calibri" w:cs="Calibri"/>
                <w:b/>
                <w:bCs/>
                <w:sz w:val="22"/>
                <w:szCs w:val="22"/>
              </w:rPr>
              <w:t>Oś priorytetowa</w:t>
            </w:r>
          </w:p>
        </w:tc>
        <w:tc>
          <w:tcPr>
            <w:tcW w:w="960" w:type="dxa"/>
            <w:tcBorders>
              <w:top w:val="single" w:sz="4" w:space="0" w:color="auto"/>
              <w:left w:val="nil"/>
              <w:bottom w:val="single" w:sz="4" w:space="0" w:color="auto"/>
              <w:right w:val="single" w:sz="4" w:space="0" w:color="auto"/>
            </w:tcBorders>
            <w:shd w:val="clear" w:color="000000" w:fill="DCE6F1"/>
            <w:vAlign w:val="bottom"/>
          </w:tcPr>
          <w:p w14:paraId="34A5FFC3" w14:textId="77777777" w:rsidR="00367E54" w:rsidRDefault="00367E54" w:rsidP="00F75175">
            <w:pPr>
              <w:rPr>
                <w:rFonts w:ascii="Calibri" w:hAnsi="Calibri" w:cs="Calibri"/>
                <w:b/>
                <w:bCs/>
                <w:sz w:val="22"/>
                <w:szCs w:val="22"/>
              </w:rPr>
            </w:pPr>
            <w:bookmarkStart w:id="83" w:name="RANGE!B3"/>
            <w:r>
              <w:rPr>
                <w:rFonts w:ascii="Calibri" w:hAnsi="Calibri" w:cs="Calibri"/>
                <w:b/>
                <w:bCs/>
                <w:sz w:val="22"/>
                <w:szCs w:val="22"/>
              </w:rPr>
              <w:t>Fundusz</w:t>
            </w:r>
            <w:bookmarkEnd w:id="83"/>
          </w:p>
        </w:tc>
        <w:tc>
          <w:tcPr>
            <w:tcW w:w="2765" w:type="dxa"/>
            <w:tcBorders>
              <w:top w:val="single" w:sz="4" w:space="0" w:color="auto"/>
              <w:left w:val="nil"/>
              <w:bottom w:val="single" w:sz="4" w:space="0" w:color="auto"/>
              <w:right w:val="single" w:sz="4" w:space="0" w:color="auto"/>
            </w:tcBorders>
            <w:shd w:val="clear" w:color="000000" w:fill="DCE6F1"/>
            <w:vAlign w:val="bottom"/>
          </w:tcPr>
          <w:p w14:paraId="5F51B8AD" w14:textId="77777777" w:rsidR="00367E54" w:rsidRDefault="00367E54" w:rsidP="00F75175">
            <w:pPr>
              <w:rPr>
                <w:rFonts w:ascii="Calibri" w:hAnsi="Calibri" w:cs="Calibri"/>
                <w:b/>
                <w:bCs/>
                <w:sz w:val="22"/>
                <w:szCs w:val="22"/>
              </w:rPr>
            </w:pPr>
            <w:r>
              <w:rPr>
                <w:rFonts w:ascii="Calibri" w:hAnsi="Calibri" w:cs="Calibri"/>
                <w:b/>
                <w:bCs/>
                <w:sz w:val="22"/>
                <w:szCs w:val="22"/>
              </w:rPr>
              <w:t>Kategoria regionu</w:t>
            </w:r>
          </w:p>
        </w:tc>
        <w:tc>
          <w:tcPr>
            <w:tcW w:w="1715" w:type="dxa"/>
            <w:tcBorders>
              <w:top w:val="single" w:sz="4" w:space="0" w:color="auto"/>
              <w:left w:val="nil"/>
              <w:bottom w:val="single" w:sz="4" w:space="0" w:color="auto"/>
              <w:right w:val="single" w:sz="4" w:space="0" w:color="auto"/>
            </w:tcBorders>
            <w:shd w:val="clear" w:color="000000" w:fill="DCE6F1"/>
            <w:vAlign w:val="bottom"/>
          </w:tcPr>
          <w:p w14:paraId="5D26A0B5" w14:textId="77777777" w:rsidR="00367E54" w:rsidRDefault="00367E54" w:rsidP="00F75175">
            <w:pPr>
              <w:rPr>
                <w:rFonts w:ascii="Calibri" w:hAnsi="Calibri" w:cs="Calibri"/>
                <w:b/>
                <w:bCs/>
                <w:sz w:val="22"/>
                <w:szCs w:val="22"/>
              </w:rPr>
            </w:pPr>
            <w:r>
              <w:rPr>
                <w:rFonts w:ascii="Calibri" w:hAnsi="Calibri" w:cs="Calibri"/>
                <w:b/>
                <w:bCs/>
                <w:sz w:val="22"/>
                <w:szCs w:val="22"/>
              </w:rPr>
              <w:t>Cel tematyczny</w:t>
            </w:r>
          </w:p>
        </w:tc>
        <w:tc>
          <w:tcPr>
            <w:tcW w:w="1580" w:type="dxa"/>
            <w:tcBorders>
              <w:top w:val="single" w:sz="4" w:space="0" w:color="auto"/>
              <w:left w:val="nil"/>
              <w:bottom w:val="single" w:sz="4" w:space="0" w:color="auto"/>
              <w:right w:val="single" w:sz="4" w:space="0" w:color="auto"/>
            </w:tcBorders>
            <w:shd w:val="clear" w:color="000000" w:fill="DCE6F1"/>
            <w:vAlign w:val="bottom"/>
          </w:tcPr>
          <w:p w14:paraId="2DF0341E" w14:textId="77777777" w:rsidR="00367E54" w:rsidRDefault="00367E54" w:rsidP="00F75175">
            <w:pPr>
              <w:rPr>
                <w:rFonts w:ascii="Calibri" w:hAnsi="Calibri" w:cs="Calibri"/>
                <w:b/>
                <w:bCs/>
                <w:sz w:val="22"/>
                <w:szCs w:val="22"/>
              </w:rPr>
            </w:pPr>
            <w:r>
              <w:rPr>
                <w:rFonts w:ascii="Calibri" w:hAnsi="Calibri" w:cs="Calibri"/>
                <w:b/>
                <w:bCs/>
                <w:sz w:val="22"/>
                <w:szCs w:val="22"/>
              </w:rPr>
              <w:t>Wkład UE</w:t>
            </w:r>
          </w:p>
        </w:tc>
        <w:tc>
          <w:tcPr>
            <w:tcW w:w="1600" w:type="dxa"/>
            <w:tcBorders>
              <w:top w:val="single" w:sz="4" w:space="0" w:color="auto"/>
              <w:left w:val="nil"/>
              <w:bottom w:val="single" w:sz="4" w:space="0" w:color="auto"/>
              <w:right w:val="single" w:sz="4" w:space="0" w:color="auto"/>
            </w:tcBorders>
            <w:shd w:val="clear" w:color="000000" w:fill="DCE6F1"/>
            <w:vAlign w:val="bottom"/>
          </w:tcPr>
          <w:p w14:paraId="730C401B" w14:textId="77777777" w:rsidR="00367E54" w:rsidRDefault="00367E54" w:rsidP="00F75175">
            <w:pPr>
              <w:rPr>
                <w:rFonts w:ascii="Calibri" w:hAnsi="Calibri" w:cs="Calibri"/>
                <w:b/>
                <w:bCs/>
                <w:sz w:val="22"/>
                <w:szCs w:val="22"/>
              </w:rPr>
            </w:pPr>
            <w:r>
              <w:rPr>
                <w:rFonts w:ascii="Calibri" w:hAnsi="Calibri" w:cs="Calibri"/>
                <w:b/>
                <w:bCs/>
                <w:sz w:val="22"/>
                <w:szCs w:val="22"/>
              </w:rPr>
              <w:t>Wkład Krajowy</w:t>
            </w:r>
          </w:p>
        </w:tc>
        <w:tc>
          <w:tcPr>
            <w:tcW w:w="1580" w:type="dxa"/>
            <w:tcBorders>
              <w:top w:val="single" w:sz="4" w:space="0" w:color="auto"/>
              <w:left w:val="nil"/>
              <w:bottom w:val="single" w:sz="4" w:space="0" w:color="auto"/>
              <w:right w:val="single" w:sz="4" w:space="0" w:color="auto"/>
            </w:tcBorders>
            <w:shd w:val="clear" w:color="000000" w:fill="DCE6F1"/>
            <w:vAlign w:val="bottom"/>
          </w:tcPr>
          <w:p w14:paraId="38044A83" w14:textId="77777777" w:rsidR="00367E54" w:rsidRDefault="00367E54" w:rsidP="00F75175">
            <w:pPr>
              <w:rPr>
                <w:rFonts w:ascii="Calibri" w:hAnsi="Calibri" w:cs="Calibri"/>
                <w:b/>
                <w:bCs/>
                <w:sz w:val="22"/>
                <w:szCs w:val="22"/>
              </w:rPr>
            </w:pPr>
            <w:r>
              <w:rPr>
                <w:rFonts w:ascii="Calibri" w:hAnsi="Calibri" w:cs="Calibri"/>
                <w:b/>
                <w:bCs/>
                <w:sz w:val="22"/>
                <w:szCs w:val="22"/>
              </w:rPr>
              <w:t>Finansowanie ogółem</w:t>
            </w:r>
          </w:p>
        </w:tc>
      </w:tr>
      <w:tr w:rsidR="00C84367" w14:paraId="51EB266E" w14:textId="77777777" w:rsidTr="00DC0C85">
        <w:trPr>
          <w:trHeight w:val="300"/>
        </w:trPr>
        <w:tc>
          <w:tcPr>
            <w:tcW w:w="1960" w:type="dxa"/>
            <w:vMerge w:val="restart"/>
            <w:tcBorders>
              <w:top w:val="nil"/>
              <w:left w:val="single" w:sz="4" w:space="0" w:color="auto"/>
              <w:bottom w:val="single" w:sz="4" w:space="0" w:color="000000"/>
              <w:right w:val="single" w:sz="4" w:space="0" w:color="auto"/>
            </w:tcBorders>
            <w:shd w:val="clear" w:color="auto" w:fill="auto"/>
            <w:vAlign w:val="bottom"/>
          </w:tcPr>
          <w:p w14:paraId="25120C4A"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Oś Priorytetowa 1</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tcPr>
          <w:p w14:paraId="406E357F"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EFRR</w:t>
            </w:r>
          </w:p>
        </w:tc>
        <w:tc>
          <w:tcPr>
            <w:tcW w:w="2765" w:type="dxa"/>
            <w:tcBorders>
              <w:top w:val="nil"/>
              <w:left w:val="nil"/>
              <w:bottom w:val="single" w:sz="4" w:space="0" w:color="auto"/>
              <w:right w:val="single" w:sz="4" w:space="0" w:color="auto"/>
            </w:tcBorders>
            <w:shd w:val="clear" w:color="auto" w:fill="auto"/>
            <w:vAlign w:val="center"/>
          </w:tcPr>
          <w:p w14:paraId="5F070EF8"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Regiony słabiej rozwinięte </w:t>
            </w:r>
          </w:p>
        </w:tc>
        <w:tc>
          <w:tcPr>
            <w:tcW w:w="1715" w:type="dxa"/>
            <w:tcBorders>
              <w:top w:val="nil"/>
              <w:left w:val="nil"/>
              <w:bottom w:val="single" w:sz="4" w:space="0" w:color="auto"/>
              <w:right w:val="single" w:sz="4" w:space="0" w:color="auto"/>
            </w:tcBorders>
            <w:shd w:val="clear" w:color="auto" w:fill="auto"/>
            <w:vAlign w:val="center"/>
          </w:tcPr>
          <w:p w14:paraId="2CD62506"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auto" w:fill="auto"/>
            <w:vAlign w:val="bottom"/>
          </w:tcPr>
          <w:p w14:paraId="2E57245B" w14:textId="77777777" w:rsidR="00C84367" w:rsidRDefault="00C84367" w:rsidP="00DB1790">
            <w:pPr>
              <w:jc w:val="right"/>
              <w:rPr>
                <w:rFonts w:ascii="Calibri" w:hAnsi="Calibri" w:cs="Calibri"/>
                <w:color w:val="000000"/>
                <w:sz w:val="22"/>
                <w:szCs w:val="22"/>
              </w:rPr>
            </w:pPr>
            <w:r>
              <w:rPr>
                <w:rFonts w:ascii="Calibri" w:hAnsi="Calibri"/>
                <w:sz w:val="22"/>
                <w:szCs w:val="22"/>
              </w:rPr>
              <w:t>1 140 987 838</w:t>
            </w:r>
          </w:p>
        </w:tc>
        <w:tc>
          <w:tcPr>
            <w:tcW w:w="1600" w:type="dxa"/>
            <w:tcBorders>
              <w:top w:val="nil"/>
              <w:left w:val="nil"/>
              <w:bottom w:val="single" w:sz="4" w:space="0" w:color="auto"/>
              <w:right w:val="single" w:sz="4" w:space="0" w:color="auto"/>
            </w:tcBorders>
            <w:shd w:val="clear" w:color="auto" w:fill="auto"/>
            <w:vAlign w:val="bottom"/>
          </w:tcPr>
          <w:p w14:paraId="601A9458" w14:textId="77777777" w:rsidR="00C84367" w:rsidRDefault="00C84367" w:rsidP="00DB1790">
            <w:pPr>
              <w:jc w:val="right"/>
              <w:rPr>
                <w:rFonts w:ascii="Calibri" w:hAnsi="Calibri" w:cs="Calibri"/>
                <w:color w:val="000000"/>
                <w:sz w:val="22"/>
                <w:szCs w:val="22"/>
              </w:rPr>
            </w:pPr>
            <w:r>
              <w:rPr>
                <w:rFonts w:ascii="Calibri" w:hAnsi="Calibri"/>
                <w:sz w:val="22"/>
                <w:szCs w:val="22"/>
              </w:rPr>
              <w:t>201 350 796</w:t>
            </w:r>
          </w:p>
        </w:tc>
        <w:tc>
          <w:tcPr>
            <w:tcW w:w="1580" w:type="dxa"/>
            <w:tcBorders>
              <w:top w:val="nil"/>
              <w:left w:val="nil"/>
              <w:bottom w:val="single" w:sz="4" w:space="0" w:color="auto"/>
              <w:right w:val="single" w:sz="4" w:space="0" w:color="auto"/>
            </w:tcBorders>
            <w:shd w:val="clear" w:color="auto" w:fill="auto"/>
            <w:vAlign w:val="bottom"/>
          </w:tcPr>
          <w:p w14:paraId="76B9D346" w14:textId="77777777" w:rsidR="00C84367" w:rsidRDefault="00C84367" w:rsidP="00DB1790">
            <w:pPr>
              <w:jc w:val="right"/>
              <w:rPr>
                <w:rFonts w:ascii="Calibri" w:hAnsi="Calibri" w:cs="Calibri"/>
                <w:color w:val="000000"/>
                <w:sz w:val="22"/>
                <w:szCs w:val="22"/>
              </w:rPr>
            </w:pPr>
            <w:r>
              <w:rPr>
                <w:rFonts w:ascii="Calibri" w:hAnsi="Calibri"/>
                <w:sz w:val="22"/>
                <w:szCs w:val="22"/>
              </w:rPr>
              <w:t>1 342 338 634</w:t>
            </w:r>
          </w:p>
        </w:tc>
      </w:tr>
      <w:tr w:rsidR="00C84367" w14:paraId="47ECB661" w14:textId="77777777" w:rsidTr="00DC0C85">
        <w:trPr>
          <w:trHeight w:val="300"/>
        </w:trPr>
        <w:tc>
          <w:tcPr>
            <w:tcW w:w="1960" w:type="dxa"/>
            <w:vMerge/>
            <w:tcBorders>
              <w:top w:val="nil"/>
              <w:left w:val="single" w:sz="4" w:space="0" w:color="auto"/>
              <w:bottom w:val="single" w:sz="4" w:space="0" w:color="000000"/>
              <w:right w:val="single" w:sz="4" w:space="0" w:color="auto"/>
            </w:tcBorders>
            <w:vAlign w:val="center"/>
          </w:tcPr>
          <w:p w14:paraId="452E297F" w14:textId="77777777" w:rsidR="00C84367" w:rsidRDefault="00C84367" w:rsidP="00F75175">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tcPr>
          <w:p w14:paraId="16FAB752" w14:textId="77777777" w:rsidR="00C84367" w:rsidRDefault="00C84367" w:rsidP="00F75175">
            <w:pPr>
              <w:rPr>
                <w:rFonts w:ascii="Calibri" w:hAnsi="Calibri" w:cs="Calibri"/>
                <w:color w:val="000000"/>
                <w:sz w:val="22"/>
                <w:szCs w:val="22"/>
              </w:rPr>
            </w:pPr>
          </w:p>
        </w:tc>
        <w:tc>
          <w:tcPr>
            <w:tcW w:w="2765" w:type="dxa"/>
            <w:tcBorders>
              <w:top w:val="nil"/>
              <w:left w:val="nil"/>
              <w:bottom w:val="single" w:sz="4" w:space="0" w:color="auto"/>
              <w:right w:val="single" w:sz="4" w:space="0" w:color="auto"/>
            </w:tcBorders>
            <w:shd w:val="clear" w:color="auto" w:fill="auto"/>
            <w:vAlign w:val="center"/>
          </w:tcPr>
          <w:p w14:paraId="2B577186"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Regiony lepiej rozwinięte </w:t>
            </w:r>
          </w:p>
        </w:tc>
        <w:tc>
          <w:tcPr>
            <w:tcW w:w="1715" w:type="dxa"/>
            <w:tcBorders>
              <w:top w:val="nil"/>
              <w:left w:val="nil"/>
              <w:bottom w:val="single" w:sz="4" w:space="0" w:color="auto"/>
              <w:right w:val="single" w:sz="4" w:space="0" w:color="auto"/>
            </w:tcBorders>
            <w:shd w:val="clear" w:color="auto" w:fill="auto"/>
            <w:vAlign w:val="center"/>
          </w:tcPr>
          <w:p w14:paraId="54AAE603"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auto" w:fill="auto"/>
            <w:vAlign w:val="bottom"/>
          </w:tcPr>
          <w:p w14:paraId="3B46F41B" w14:textId="77777777" w:rsidR="00C84367" w:rsidRDefault="00C84367" w:rsidP="00DB1790">
            <w:pPr>
              <w:jc w:val="right"/>
              <w:rPr>
                <w:rFonts w:ascii="Calibri" w:hAnsi="Calibri" w:cs="Calibri"/>
                <w:color w:val="000000"/>
                <w:sz w:val="22"/>
                <w:szCs w:val="22"/>
              </w:rPr>
            </w:pPr>
            <w:r>
              <w:rPr>
                <w:rFonts w:ascii="Calibri" w:hAnsi="Calibri"/>
                <w:sz w:val="22"/>
                <w:szCs w:val="22"/>
              </w:rPr>
              <w:t>82 570 139</w:t>
            </w:r>
          </w:p>
        </w:tc>
        <w:tc>
          <w:tcPr>
            <w:tcW w:w="1600" w:type="dxa"/>
            <w:tcBorders>
              <w:top w:val="nil"/>
              <w:left w:val="nil"/>
              <w:bottom w:val="single" w:sz="4" w:space="0" w:color="auto"/>
              <w:right w:val="single" w:sz="4" w:space="0" w:color="auto"/>
            </w:tcBorders>
            <w:shd w:val="clear" w:color="auto" w:fill="auto"/>
            <w:vAlign w:val="bottom"/>
          </w:tcPr>
          <w:p w14:paraId="2C0F82AE" w14:textId="77777777" w:rsidR="00C84367" w:rsidRDefault="00C84367" w:rsidP="00DB1790">
            <w:pPr>
              <w:jc w:val="right"/>
              <w:rPr>
                <w:rFonts w:ascii="Calibri" w:hAnsi="Calibri" w:cs="Calibri"/>
                <w:color w:val="000000"/>
                <w:sz w:val="22"/>
                <w:szCs w:val="22"/>
              </w:rPr>
            </w:pPr>
            <w:r>
              <w:rPr>
                <w:rFonts w:ascii="Calibri" w:hAnsi="Calibri"/>
                <w:sz w:val="22"/>
                <w:szCs w:val="22"/>
              </w:rPr>
              <w:t>20 642 535</w:t>
            </w:r>
          </w:p>
        </w:tc>
        <w:tc>
          <w:tcPr>
            <w:tcW w:w="1580" w:type="dxa"/>
            <w:tcBorders>
              <w:top w:val="nil"/>
              <w:left w:val="nil"/>
              <w:bottom w:val="single" w:sz="4" w:space="0" w:color="auto"/>
              <w:right w:val="single" w:sz="4" w:space="0" w:color="auto"/>
            </w:tcBorders>
            <w:shd w:val="clear" w:color="auto" w:fill="auto"/>
            <w:vAlign w:val="bottom"/>
          </w:tcPr>
          <w:p w14:paraId="6A152300" w14:textId="77777777" w:rsidR="00C84367" w:rsidRDefault="00C84367" w:rsidP="00DB1790">
            <w:pPr>
              <w:jc w:val="right"/>
              <w:rPr>
                <w:rFonts w:ascii="Calibri" w:hAnsi="Calibri" w:cs="Calibri"/>
                <w:color w:val="000000"/>
                <w:sz w:val="22"/>
                <w:szCs w:val="22"/>
              </w:rPr>
            </w:pPr>
            <w:r>
              <w:rPr>
                <w:rFonts w:ascii="Calibri" w:hAnsi="Calibri"/>
                <w:sz w:val="22"/>
                <w:szCs w:val="22"/>
              </w:rPr>
              <w:t>103 212 674</w:t>
            </w:r>
          </w:p>
        </w:tc>
      </w:tr>
      <w:tr w:rsidR="00165964" w14:paraId="5593FC5A" w14:textId="77777777" w:rsidTr="00E71C13">
        <w:trPr>
          <w:trHeight w:val="300"/>
        </w:trPr>
        <w:tc>
          <w:tcPr>
            <w:tcW w:w="1960" w:type="dxa"/>
            <w:vMerge w:val="restart"/>
            <w:tcBorders>
              <w:top w:val="nil"/>
              <w:left w:val="single" w:sz="4" w:space="0" w:color="auto"/>
              <w:bottom w:val="single" w:sz="4" w:space="0" w:color="000000"/>
              <w:right w:val="single" w:sz="4" w:space="0" w:color="auto"/>
            </w:tcBorders>
            <w:shd w:val="clear" w:color="auto" w:fill="auto"/>
            <w:vAlign w:val="bottom"/>
          </w:tcPr>
          <w:p w14:paraId="5F1D78FC"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Oś Priorytetowa 2</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tcPr>
          <w:p w14:paraId="08B73BE9"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EFRR</w:t>
            </w:r>
          </w:p>
        </w:tc>
        <w:tc>
          <w:tcPr>
            <w:tcW w:w="2765" w:type="dxa"/>
            <w:tcBorders>
              <w:top w:val="nil"/>
              <w:left w:val="nil"/>
              <w:bottom w:val="single" w:sz="4" w:space="0" w:color="auto"/>
              <w:right w:val="single" w:sz="4" w:space="0" w:color="auto"/>
            </w:tcBorders>
            <w:shd w:val="clear" w:color="auto" w:fill="auto"/>
            <w:vAlign w:val="center"/>
          </w:tcPr>
          <w:p w14:paraId="7881FD62"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słabiej rozwinięte </w:t>
            </w:r>
          </w:p>
        </w:tc>
        <w:tc>
          <w:tcPr>
            <w:tcW w:w="1715" w:type="dxa"/>
            <w:tcBorders>
              <w:top w:val="nil"/>
              <w:left w:val="nil"/>
              <w:bottom w:val="single" w:sz="4" w:space="0" w:color="auto"/>
              <w:right w:val="single" w:sz="4" w:space="0" w:color="auto"/>
            </w:tcBorders>
            <w:shd w:val="clear" w:color="auto" w:fill="auto"/>
            <w:vAlign w:val="center"/>
          </w:tcPr>
          <w:p w14:paraId="2DE28B18"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auto" w:fill="auto"/>
            <w:vAlign w:val="center"/>
          </w:tcPr>
          <w:p w14:paraId="66FEE02C"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677 125 169 </w:t>
            </w:r>
          </w:p>
        </w:tc>
        <w:tc>
          <w:tcPr>
            <w:tcW w:w="1600" w:type="dxa"/>
            <w:tcBorders>
              <w:top w:val="nil"/>
              <w:left w:val="nil"/>
              <w:bottom w:val="single" w:sz="4" w:space="0" w:color="auto"/>
              <w:right w:val="single" w:sz="4" w:space="0" w:color="auto"/>
            </w:tcBorders>
            <w:shd w:val="clear" w:color="auto" w:fill="auto"/>
            <w:vAlign w:val="center"/>
          </w:tcPr>
          <w:p w14:paraId="5AEAEAA0"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119 492 679 </w:t>
            </w:r>
          </w:p>
        </w:tc>
        <w:tc>
          <w:tcPr>
            <w:tcW w:w="1580" w:type="dxa"/>
            <w:tcBorders>
              <w:top w:val="nil"/>
              <w:left w:val="nil"/>
              <w:bottom w:val="single" w:sz="4" w:space="0" w:color="auto"/>
              <w:right w:val="single" w:sz="4" w:space="0" w:color="auto"/>
            </w:tcBorders>
            <w:shd w:val="clear" w:color="auto" w:fill="auto"/>
            <w:vAlign w:val="center"/>
          </w:tcPr>
          <w:p w14:paraId="0137D285"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796 617 848 </w:t>
            </w:r>
          </w:p>
        </w:tc>
      </w:tr>
      <w:tr w:rsidR="00165964" w14:paraId="35319E6E" w14:textId="77777777" w:rsidTr="00E71C13">
        <w:trPr>
          <w:trHeight w:val="300"/>
        </w:trPr>
        <w:tc>
          <w:tcPr>
            <w:tcW w:w="1960" w:type="dxa"/>
            <w:vMerge/>
            <w:tcBorders>
              <w:top w:val="nil"/>
              <w:left w:val="single" w:sz="4" w:space="0" w:color="auto"/>
              <w:bottom w:val="single" w:sz="4" w:space="0" w:color="000000"/>
              <w:right w:val="single" w:sz="4" w:space="0" w:color="auto"/>
            </w:tcBorders>
            <w:vAlign w:val="center"/>
          </w:tcPr>
          <w:p w14:paraId="2944DFD7" w14:textId="77777777" w:rsidR="00165964" w:rsidRDefault="00165964" w:rsidP="00F75175">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tcPr>
          <w:p w14:paraId="524C038F" w14:textId="77777777" w:rsidR="00165964" w:rsidRDefault="00165964" w:rsidP="00F75175">
            <w:pPr>
              <w:rPr>
                <w:rFonts w:ascii="Calibri" w:hAnsi="Calibri" w:cs="Calibri"/>
                <w:color w:val="000000"/>
                <w:sz w:val="22"/>
                <w:szCs w:val="22"/>
              </w:rPr>
            </w:pPr>
          </w:p>
        </w:tc>
        <w:tc>
          <w:tcPr>
            <w:tcW w:w="2765" w:type="dxa"/>
            <w:tcBorders>
              <w:top w:val="nil"/>
              <w:left w:val="nil"/>
              <w:bottom w:val="single" w:sz="4" w:space="0" w:color="auto"/>
              <w:right w:val="single" w:sz="4" w:space="0" w:color="auto"/>
            </w:tcBorders>
            <w:shd w:val="clear" w:color="auto" w:fill="auto"/>
            <w:vAlign w:val="center"/>
          </w:tcPr>
          <w:p w14:paraId="49317797"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lepiej rozwinięte </w:t>
            </w:r>
          </w:p>
        </w:tc>
        <w:tc>
          <w:tcPr>
            <w:tcW w:w="1715" w:type="dxa"/>
            <w:tcBorders>
              <w:top w:val="nil"/>
              <w:left w:val="nil"/>
              <w:bottom w:val="single" w:sz="4" w:space="0" w:color="auto"/>
              <w:right w:val="single" w:sz="4" w:space="0" w:color="auto"/>
            </w:tcBorders>
            <w:shd w:val="clear" w:color="auto" w:fill="auto"/>
            <w:vAlign w:val="center"/>
          </w:tcPr>
          <w:p w14:paraId="09C5B240"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auto" w:fill="auto"/>
            <w:vAlign w:val="center"/>
          </w:tcPr>
          <w:p w14:paraId="0054054A"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50 966 410 </w:t>
            </w:r>
          </w:p>
        </w:tc>
        <w:tc>
          <w:tcPr>
            <w:tcW w:w="1600" w:type="dxa"/>
            <w:tcBorders>
              <w:top w:val="nil"/>
              <w:left w:val="nil"/>
              <w:bottom w:val="single" w:sz="4" w:space="0" w:color="auto"/>
              <w:right w:val="single" w:sz="4" w:space="0" w:color="auto"/>
            </w:tcBorders>
            <w:shd w:val="clear" w:color="auto" w:fill="auto"/>
            <w:vAlign w:val="center"/>
          </w:tcPr>
          <w:p w14:paraId="325B98AA"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12 741 603 </w:t>
            </w:r>
          </w:p>
        </w:tc>
        <w:tc>
          <w:tcPr>
            <w:tcW w:w="1580" w:type="dxa"/>
            <w:tcBorders>
              <w:top w:val="nil"/>
              <w:left w:val="nil"/>
              <w:bottom w:val="single" w:sz="4" w:space="0" w:color="auto"/>
              <w:right w:val="single" w:sz="4" w:space="0" w:color="auto"/>
            </w:tcBorders>
            <w:shd w:val="clear" w:color="auto" w:fill="auto"/>
            <w:vAlign w:val="center"/>
          </w:tcPr>
          <w:p w14:paraId="7EFC6EBF"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63 708 013 </w:t>
            </w:r>
          </w:p>
        </w:tc>
      </w:tr>
      <w:tr w:rsidR="00C84367" w14:paraId="0F70399B" w14:textId="77777777" w:rsidTr="00DC0C85">
        <w:trPr>
          <w:trHeight w:val="300"/>
        </w:trPr>
        <w:tc>
          <w:tcPr>
            <w:tcW w:w="1960" w:type="dxa"/>
            <w:vMerge w:val="restart"/>
            <w:tcBorders>
              <w:top w:val="nil"/>
              <w:left w:val="single" w:sz="4" w:space="0" w:color="auto"/>
              <w:bottom w:val="single" w:sz="4" w:space="0" w:color="000000"/>
              <w:right w:val="single" w:sz="4" w:space="0" w:color="auto"/>
            </w:tcBorders>
            <w:shd w:val="clear" w:color="auto" w:fill="auto"/>
            <w:vAlign w:val="bottom"/>
          </w:tcPr>
          <w:p w14:paraId="4B97C457"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Oś Priorytetowa 3</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tcPr>
          <w:p w14:paraId="18542A67"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EFRR</w:t>
            </w:r>
          </w:p>
        </w:tc>
        <w:tc>
          <w:tcPr>
            <w:tcW w:w="2765" w:type="dxa"/>
            <w:tcBorders>
              <w:top w:val="nil"/>
              <w:left w:val="nil"/>
              <w:bottom w:val="single" w:sz="4" w:space="0" w:color="auto"/>
              <w:right w:val="single" w:sz="4" w:space="0" w:color="auto"/>
            </w:tcBorders>
            <w:shd w:val="clear" w:color="auto" w:fill="auto"/>
            <w:vAlign w:val="center"/>
          </w:tcPr>
          <w:p w14:paraId="6FEB815D"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Regiony słabiej rozwinięte </w:t>
            </w:r>
          </w:p>
        </w:tc>
        <w:tc>
          <w:tcPr>
            <w:tcW w:w="1715" w:type="dxa"/>
            <w:tcBorders>
              <w:top w:val="nil"/>
              <w:left w:val="nil"/>
              <w:bottom w:val="single" w:sz="4" w:space="0" w:color="auto"/>
              <w:right w:val="single" w:sz="4" w:space="0" w:color="auto"/>
            </w:tcBorders>
            <w:shd w:val="clear" w:color="auto" w:fill="auto"/>
            <w:vAlign w:val="center"/>
          </w:tcPr>
          <w:p w14:paraId="38CEC5B8"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auto" w:fill="auto"/>
            <w:vAlign w:val="bottom"/>
          </w:tcPr>
          <w:p w14:paraId="6F840446" w14:textId="77777777" w:rsidR="00C84367" w:rsidRDefault="00C84367" w:rsidP="00DB1790">
            <w:pPr>
              <w:jc w:val="right"/>
              <w:rPr>
                <w:rFonts w:ascii="Calibri" w:hAnsi="Calibri" w:cs="Calibri"/>
                <w:color w:val="000000"/>
                <w:sz w:val="22"/>
                <w:szCs w:val="22"/>
              </w:rPr>
            </w:pPr>
            <w:r>
              <w:rPr>
                <w:rFonts w:ascii="Calibri" w:hAnsi="Calibri"/>
                <w:sz w:val="22"/>
                <w:szCs w:val="22"/>
              </w:rPr>
              <w:t>151 693 467</w:t>
            </w:r>
          </w:p>
        </w:tc>
        <w:tc>
          <w:tcPr>
            <w:tcW w:w="1600" w:type="dxa"/>
            <w:tcBorders>
              <w:top w:val="nil"/>
              <w:left w:val="nil"/>
              <w:bottom w:val="single" w:sz="4" w:space="0" w:color="auto"/>
              <w:right w:val="single" w:sz="4" w:space="0" w:color="auto"/>
            </w:tcBorders>
            <w:shd w:val="clear" w:color="auto" w:fill="auto"/>
            <w:vAlign w:val="bottom"/>
          </w:tcPr>
          <w:p w14:paraId="36A4E8DE" w14:textId="77777777" w:rsidR="00C84367" w:rsidRDefault="00C84367" w:rsidP="00DB1790">
            <w:pPr>
              <w:jc w:val="right"/>
              <w:rPr>
                <w:rFonts w:ascii="Calibri" w:hAnsi="Calibri" w:cs="Calibri"/>
                <w:color w:val="000000"/>
                <w:sz w:val="22"/>
                <w:szCs w:val="22"/>
              </w:rPr>
            </w:pPr>
            <w:r>
              <w:rPr>
                <w:rFonts w:ascii="Calibri" w:hAnsi="Calibri"/>
                <w:sz w:val="22"/>
                <w:szCs w:val="22"/>
              </w:rPr>
              <w:t>26 769 436</w:t>
            </w:r>
          </w:p>
        </w:tc>
        <w:tc>
          <w:tcPr>
            <w:tcW w:w="1580" w:type="dxa"/>
            <w:tcBorders>
              <w:top w:val="nil"/>
              <w:left w:val="nil"/>
              <w:bottom w:val="single" w:sz="4" w:space="0" w:color="auto"/>
              <w:right w:val="single" w:sz="4" w:space="0" w:color="auto"/>
            </w:tcBorders>
            <w:shd w:val="clear" w:color="auto" w:fill="auto"/>
            <w:vAlign w:val="bottom"/>
          </w:tcPr>
          <w:p w14:paraId="6F8654CD" w14:textId="77777777" w:rsidR="00C84367" w:rsidRDefault="00C84367" w:rsidP="00DB1790">
            <w:pPr>
              <w:jc w:val="right"/>
              <w:rPr>
                <w:rFonts w:ascii="Calibri" w:hAnsi="Calibri" w:cs="Calibri"/>
                <w:color w:val="000000"/>
                <w:sz w:val="22"/>
                <w:szCs w:val="22"/>
              </w:rPr>
            </w:pPr>
            <w:r>
              <w:rPr>
                <w:rFonts w:ascii="Calibri" w:hAnsi="Calibri"/>
                <w:sz w:val="22"/>
                <w:szCs w:val="22"/>
              </w:rPr>
              <w:t>178 462 903</w:t>
            </w:r>
          </w:p>
        </w:tc>
      </w:tr>
      <w:tr w:rsidR="00C84367" w14:paraId="7F7CDB3F" w14:textId="77777777" w:rsidTr="00DC0C85">
        <w:trPr>
          <w:trHeight w:val="300"/>
        </w:trPr>
        <w:tc>
          <w:tcPr>
            <w:tcW w:w="1960" w:type="dxa"/>
            <w:vMerge/>
            <w:tcBorders>
              <w:top w:val="nil"/>
              <w:left w:val="single" w:sz="4" w:space="0" w:color="auto"/>
              <w:bottom w:val="single" w:sz="4" w:space="0" w:color="000000"/>
              <w:right w:val="single" w:sz="4" w:space="0" w:color="auto"/>
            </w:tcBorders>
            <w:vAlign w:val="center"/>
          </w:tcPr>
          <w:p w14:paraId="5F5EAFF8" w14:textId="77777777" w:rsidR="00C84367" w:rsidRDefault="00C84367" w:rsidP="00F75175">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tcPr>
          <w:p w14:paraId="4E91B3EE" w14:textId="77777777" w:rsidR="00C84367" w:rsidRDefault="00C84367" w:rsidP="00F75175">
            <w:pPr>
              <w:rPr>
                <w:rFonts w:ascii="Calibri" w:hAnsi="Calibri" w:cs="Calibri"/>
                <w:color w:val="000000"/>
                <w:sz w:val="22"/>
                <w:szCs w:val="22"/>
              </w:rPr>
            </w:pPr>
          </w:p>
        </w:tc>
        <w:tc>
          <w:tcPr>
            <w:tcW w:w="2765" w:type="dxa"/>
            <w:tcBorders>
              <w:top w:val="nil"/>
              <w:left w:val="nil"/>
              <w:bottom w:val="single" w:sz="4" w:space="0" w:color="auto"/>
              <w:right w:val="single" w:sz="4" w:space="0" w:color="auto"/>
            </w:tcBorders>
            <w:shd w:val="clear" w:color="auto" w:fill="auto"/>
            <w:vAlign w:val="center"/>
          </w:tcPr>
          <w:p w14:paraId="46B08E72"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Regiony lepiej rozwinięte </w:t>
            </w:r>
          </w:p>
        </w:tc>
        <w:tc>
          <w:tcPr>
            <w:tcW w:w="1715" w:type="dxa"/>
            <w:tcBorders>
              <w:top w:val="nil"/>
              <w:left w:val="nil"/>
              <w:bottom w:val="single" w:sz="4" w:space="0" w:color="auto"/>
              <w:right w:val="single" w:sz="4" w:space="0" w:color="auto"/>
            </w:tcBorders>
            <w:shd w:val="clear" w:color="auto" w:fill="auto"/>
            <w:vAlign w:val="center"/>
          </w:tcPr>
          <w:p w14:paraId="7E559536"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auto" w:fill="auto"/>
            <w:vAlign w:val="bottom"/>
          </w:tcPr>
          <w:p w14:paraId="344A24BD" w14:textId="77777777" w:rsidR="00C84367" w:rsidRDefault="00C84367" w:rsidP="00DB1790">
            <w:pPr>
              <w:jc w:val="right"/>
              <w:rPr>
                <w:rFonts w:ascii="Calibri" w:hAnsi="Calibri" w:cs="Calibri"/>
                <w:color w:val="000000"/>
                <w:sz w:val="22"/>
                <w:szCs w:val="22"/>
              </w:rPr>
            </w:pPr>
            <w:r>
              <w:rPr>
                <w:rFonts w:ascii="Calibri" w:hAnsi="Calibri"/>
                <w:sz w:val="22"/>
                <w:szCs w:val="22"/>
              </w:rPr>
              <w:t>11 483 647</w:t>
            </w:r>
          </w:p>
        </w:tc>
        <w:tc>
          <w:tcPr>
            <w:tcW w:w="1600" w:type="dxa"/>
            <w:tcBorders>
              <w:top w:val="nil"/>
              <w:left w:val="nil"/>
              <w:bottom w:val="single" w:sz="4" w:space="0" w:color="auto"/>
              <w:right w:val="single" w:sz="4" w:space="0" w:color="auto"/>
            </w:tcBorders>
            <w:shd w:val="clear" w:color="auto" w:fill="auto"/>
            <w:vAlign w:val="bottom"/>
          </w:tcPr>
          <w:p w14:paraId="1B7044B3" w14:textId="77777777" w:rsidR="00C84367" w:rsidRDefault="00C84367" w:rsidP="00DB1790">
            <w:pPr>
              <w:jc w:val="right"/>
              <w:rPr>
                <w:rFonts w:ascii="Calibri" w:hAnsi="Calibri" w:cs="Calibri"/>
                <w:color w:val="000000"/>
                <w:sz w:val="22"/>
                <w:szCs w:val="22"/>
              </w:rPr>
            </w:pPr>
            <w:r>
              <w:rPr>
                <w:rFonts w:ascii="Calibri" w:hAnsi="Calibri"/>
                <w:sz w:val="22"/>
                <w:szCs w:val="22"/>
              </w:rPr>
              <w:t>2 870 913</w:t>
            </w:r>
          </w:p>
        </w:tc>
        <w:tc>
          <w:tcPr>
            <w:tcW w:w="1580" w:type="dxa"/>
            <w:tcBorders>
              <w:top w:val="nil"/>
              <w:left w:val="nil"/>
              <w:bottom w:val="single" w:sz="4" w:space="0" w:color="auto"/>
              <w:right w:val="single" w:sz="4" w:space="0" w:color="auto"/>
            </w:tcBorders>
            <w:shd w:val="clear" w:color="auto" w:fill="auto"/>
            <w:vAlign w:val="bottom"/>
          </w:tcPr>
          <w:p w14:paraId="3D0838EE" w14:textId="77777777" w:rsidR="00C84367" w:rsidRDefault="00C84367" w:rsidP="00DB1790">
            <w:pPr>
              <w:jc w:val="right"/>
              <w:rPr>
                <w:rFonts w:ascii="Calibri" w:hAnsi="Calibri" w:cs="Calibri"/>
                <w:color w:val="000000"/>
                <w:sz w:val="22"/>
                <w:szCs w:val="22"/>
              </w:rPr>
            </w:pPr>
            <w:r>
              <w:rPr>
                <w:rFonts w:ascii="Calibri" w:hAnsi="Calibri"/>
                <w:sz w:val="22"/>
                <w:szCs w:val="22"/>
              </w:rPr>
              <w:t>14 354 560</w:t>
            </w:r>
          </w:p>
        </w:tc>
      </w:tr>
      <w:tr w:rsidR="00165964" w14:paraId="35B6A5BD" w14:textId="77777777" w:rsidTr="00E71C13">
        <w:trPr>
          <w:trHeight w:val="600"/>
        </w:trPr>
        <w:tc>
          <w:tcPr>
            <w:tcW w:w="1960" w:type="dxa"/>
            <w:vMerge w:val="restart"/>
            <w:tcBorders>
              <w:top w:val="nil"/>
              <w:left w:val="single" w:sz="4" w:space="0" w:color="auto"/>
              <w:bottom w:val="single" w:sz="4" w:space="0" w:color="000000"/>
              <w:right w:val="single" w:sz="4" w:space="0" w:color="auto"/>
            </w:tcBorders>
            <w:shd w:val="clear" w:color="auto" w:fill="auto"/>
            <w:vAlign w:val="bottom"/>
          </w:tcPr>
          <w:p w14:paraId="73F40974"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Oś Priorytetowa 4</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tcPr>
          <w:p w14:paraId="741B93DC"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EFRR</w:t>
            </w:r>
          </w:p>
        </w:tc>
        <w:tc>
          <w:tcPr>
            <w:tcW w:w="2765" w:type="dxa"/>
            <w:tcBorders>
              <w:top w:val="nil"/>
              <w:left w:val="nil"/>
              <w:bottom w:val="single" w:sz="4" w:space="0" w:color="auto"/>
              <w:right w:val="single" w:sz="4" w:space="0" w:color="auto"/>
            </w:tcBorders>
            <w:shd w:val="clear" w:color="auto" w:fill="auto"/>
            <w:vAlign w:val="center"/>
          </w:tcPr>
          <w:p w14:paraId="61044E57"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słabiej rozwinięte </w:t>
            </w:r>
          </w:p>
        </w:tc>
        <w:tc>
          <w:tcPr>
            <w:tcW w:w="1715" w:type="dxa"/>
            <w:tcBorders>
              <w:top w:val="nil"/>
              <w:left w:val="nil"/>
              <w:bottom w:val="single" w:sz="4" w:space="0" w:color="auto"/>
              <w:right w:val="single" w:sz="4" w:space="0" w:color="auto"/>
            </w:tcBorders>
            <w:shd w:val="clear" w:color="auto" w:fill="auto"/>
            <w:vAlign w:val="center"/>
          </w:tcPr>
          <w:p w14:paraId="7D3E3D56"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pomoc techniczna </w:t>
            </w:r>
          </w:p>
        </w:tc>
        <w:tc>
          <w:tcPr>
            <w:tcW w:w="1580" w:type="dxa"/>
            <w:tcBorders>
              <w:top w:val="nil"/>
              <w:left w:val="nil"/>
              <w:bottom w:val="single" w:sz="4" w:space="0" w:color="auto"/>
              <w:right w:val="single" w:sz="4" w:space="0" w:color="auto"/>
            </w:tcBorders>
            <w:shd w:val="clear" w:color="auto" w:fill="auto"/>
            <w:vAlign w:val="center"/>
          </w:tcPr>
          <w:p w14:paraId="57C4155C"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53 631 240 </w:t>
            </w:r>
          </w:p>
        </w:tc>
        <w:tc>
          <w:tcPr>
            <w:tcW w:w="1600" w:type="dxa"/>
            <w:tcBorders>
              <w:top w:val="nil"/>
              <w:left w:val="nil"/>
              <w:bottom w:val="single" w:sz="4" w:space="0" w:color="auto"/>
              <w:right w:val="single" w:sz="4" w:space="0" w:color="auto"/>
            </w:tcBorders>
            <w:shd w:val="clear" w:color="auto" w:fill="auto"/>
            <w:vAlign w:val="center"/>
          </w:tcPr>
          <w:p w14:paraId="187453D9"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9 464 338 </w:t>
            </w:r>
          </w:p>
        </w:tc>
        <w:tc>
          <w:tcPr>
            <w:tcW w:w="1580" w:type="dxa"/>
            <w:tcBorders>
              <w:top w:val="nil"/>
              <w:left w:val="nil"/>
              <w:bottom w:val="single" w:sz="4" w:space="0" w:color="auto"/>
              <w:right w:val="single" w:sz="4" w:space="0" w:color="auto"/>
            </w:tcBorders>
            <w:shd w:val="clear" w:color="auto" w:fill="auto"/>
            <w:vAlign w:val="center"/>
          </w:tcPr>
          <w:p w14:paraId="41C1751D"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63 095 578 </w:t>
            </w:r>
          </w:p>
        </w:tc>
      </w:tr>
      <w:tr w:rsidR="00165964" w14:paraId="079F3499" w14:textId="77777777" w:rsidTr="00E71C13">
        <w:trPr>
          <w:trHeight w:val="600"/>
        </w:trPr>
        <w:tc>
          <w:tcPr>
            <w:tcW w:w="1960" w:type="dxa"/>
            <w:vMerge/>
            <w:tcBorders>
              <w:top w:val="nil"/>
              <w:left w:val="single" w:sz="4" w:space="0" w:color="auto"/>
              <w:bottom w:val="single" w:sz="4" w:space="0" w:color="000000"/>
              <w:right w:val="single" w:sz="4" w:space="0" w:color="auto"/>
            </w:tcBorders>
            <w:vAlign w:val="center"/>
          </w:tcPr>
          <w:p w14:paraId="3B011316" w14:textId="77777777" w:rsidR="00165964" w:rsidRDefault="00165964" w:rsidP="00F75175">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tcPr>
          <w:p w14:paraId="3345FB26" w14:textId="77777777" w:rsidR="00165964" w:rsidRDefault="00165964" w:rsidP="00F75175">
            <w:pPr>
              <w:rPr>
                <w:rFonts w:ascii="Calibri" w:hAnsi="Calibri" w:cs="Calibri"/>
                <w:color w:val="000000"/>
                <w:sz w:val="22"/>
                <w:szCs w:val="22"/>
              </w:rPr>
            </w:pPr>
          </w:p>
        </w:tc>
        <w:tc>
          <w:tcPr>
            <w:tcW w:w="2765" w:type="dxa"/>
            <w:tcBorders>
              <w:top w:val="nil"/>
              <w:left w:val="nil"/>
              <w:bottom w:val="single" w:sz="4" w:space="0" w:color="auto"/>
              <w:right w:val="single" w:sz="4" w:space="0" w:color="auto"/>
            </w:tcBorders>
            <w:shd w:val="clear" w:color="auto" w:fill="auto"/>
            <w:vAlign w:val="center"/>
          </w:tcPr>
          <w:p w14:paraId="1EC0B793"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lepiej rozwinięte </w:t>
            </w:r>
          </w:p>
        </w:tc>
        <w:tc>
          <w:tcPr>
            <w:tcW w:w="1715" w:type="dxa"/>
            <w:tcBorders>
              <w:top w:val="nil"/>
              <w:left w:val="nil"/>
              <w:bottom w:val="single" w:sz="4" w:space="0" w:color="auto"/>
              <w:right w:val="single" w:sz="4" w:space="0" w:color="auto"/>
            </w:tcBorders>
            <w:shd w:val="clear" w:color="auto" w:fill="auto"/>
            <w:vAlign w:val="center"/>
          </w:tcPr>
          <w:p w14:paraId="624F42EA"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pomoc techniczna </w:t>
            </w:r>
          </w:p>
        </w:tc>
        <w:tc>
          <w:tcPr>
            <w:tcW w:w="1580" w:type="dxa"/>
            <w:tcBorders>
              <w:top w:val="nil"/>
              <w:left w:val="nil"/>
              <w:bottom w:val="single" w:sz="4" w:space="0" w:color="auto"/>
              <w:right w:val="single" w:sz="4" w:space="0" w:color="auto"/>
            </w:tcBorders>
            <w:shd w:val="clear" w:color="auto" w:fill="auto"/>
            <w:vAlign w:val="center"/>
          </w:tcPr>
          <w:p w14:paraId="15C6F3E9"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4 036 760 </w:t>
            </w:r>
          </w:p>
        </w:tc>
        <w:tc>
          <w:tcPr>
            <w:tcW w:w="1600" w:type="dxa"/>
            <w:tcBorders>
              <w:top w:val="nil"/>
              <w:left w:val="nil"/>
              <w:bottom w:val="single" w:sz="4" w:space="0" w:color="auto"/>
              <w:right w:val="single" w:sz="4" w:space="0" w:color="auto"/>
            </w:tcBorders>
            <w:shd w:val="clear" w:color="auto" w:fill="auto"/>
            <w:vAlign w:val="center"/>
          </w:tcPr>
          <w:p w14:paraId="0C87F083"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1 009 190 </w:t>
            </w:r>
          </w:p>
        </w:tc>
        <w:tc>
          <w:tcPr>
            <w:tcW w:w="1580" w:type="dxa"/>
            <w:tcBorders>
              <w:top w:val="nil"/>
              <w:left w:val="nil"/>
              <w:bottom w:val="single" w:sz="4" w:space="0" w:color="auto"/>
              <w:right w:val="single" w:sz="4" w:space="0" w:color="auto"/>
            </w:tcBorders>
            <w:shd w:val="clear" w:color="auto" w:fill="auto"/>
            <w:vAlign w:val="center"/>
          </w:tcPr>
          <w:p w14:paraId="56229446"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5 045 950 </w:t>
            </w:r>
          </w:p>
        </w:tc>
      </w:tr>
      <w:tr w:rsidR="00165964" w14:paraId="6BA99081" w14:textId="77777777" w:rsidTr="00E71C13">
        <w:trPr>
          <w:trHeight w:val="300"/>
        </w:trPr>
        <w:tc>
          <w:tcPr>
            <w:tcW w:w="1960" w:type="dxa"/>
            <w:tcBorders>
              <w:top w:val="nil"/>
              <w:left w:val="single" w:sz="4" w:space="0" w:color="auto"/>
              <w:bottom w:val="single" w:sz="4" w:space="0" w:color="auto"/>
              <w:right w:val="single" w:sz="4" w:space="0" w:color="auto"/>
            </w:tcBorders>
            <w:shd w:val="clear" w:color="000000" w:fill="F2F2F2"/>
            <w:vAlign w:val="bottom"/>
          </w:tcPr>
          <w:p w14:paraId="01B18C08"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RAZEM</w:t>
            </w:r>
          </w:p>
        </w:tc>
        <w:tc>
          <w:tcPr>
            <w:tcW w:w="960" w:type="dxa"/>
            <w:vMerge w:val="restart"/>
            <w:tcBorders>
              <w:top w:val="nil"/>
              <w:left w:val="single" w:sz="4" w:space="0" w:color="auto"/>
              <w:bottom w:val="single" w:sz="4" w:space="0" w:color="000000"/>
              <w:right w:val="single" w:sz="4" w:space="0" w:color="auto"/>
            </w:tcBorders>
            <w:shd w:val="clear" w:color="000000" w:fill="F2F2F2"/>
            <w:vAlign w:val="bottom"/>
          </w:tcPr>
          <w:p w14:paraId="1355B619"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EFRR</w:t>
            </w:r>
          </w:p>
        </w:tc>
        <w:tc>
          <w:tcPr>
            <w:tcW w:w="2765" w:type="dxa"/>
            <w:tcBorders>
              <w:top w:val="nil"/>
              <w:left w:val="nil"/>
              <w:bottom w:val="single" w:sz="4" w:space="0" w:color="auto"/>
              <w:right w:val="single" w:sz="4" w:space="0" w:color="auto"/>
            </w:tcBorders>
            <w:shd w:val="clear" w:color="000000" w:fill="F2F2F2"/>
            <w:vAlign w:val="center"/>
          </w:tcPr>
          <w:p w14:paraId="5A37907C"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słabiej rozwinięte </w:t>
            </w:r>
          </w:p>
        </w:tc>
        <w:tc>
          <w:tcPr>
            <w:tcW w:w="1715" w:type="dxa"/>
            <w:tcBorders>
              <w:top w:val="nil"/>
              <w:left w:val="nil"/>
              <w:bottom w:val="single" w:sz="4" w:space="0" w:color="auto"/>
              <w:right w:val="single" w:sz="4" w:space="0" w:color="auto"/>
            </w:tcBorders>
            <w:shd w:val="clear" w:color="000000" w:fill="F2F2F2"/>
            <w:vAlign w:val="center"/>
          </w:tcPr>
          <w:p w14:paraId="20AEC6C1" w14:textId="77777777" w:rsidR="00165964" w:rsidRDefault="00165964" w:rsidP="00F75175">
            <w:pPr>
              <w:rPr>
                <w:rFonts w:ascii="Calibri" w:hAnsi="Calibri" w:cs="Calibri"/>
                <w:b/>
                <w:bCs/>
                <w:color w:val="000000"/>
                <w:sz w:val="22"/>
                <w:szCs w:val="22"/>
              </w:rPr>
            </w:pPr>
            <w:r>
              <w:rPr>
                <w:rFonts w:ascii="Calibri" w:hAnsi="Calibri" w:cs="Calibri"/>
                <w:b/>
                <w:bCs/>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000000" w:fill="F2F2F2"/>
            <w:vAlign w:val="center"/>
          </w:tcPr>
          <w:p w14:paraId="6C0BAE8E"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1 969 806 474 </w:t>
            </w:r>
          </w:p>
        </w:tc>
        <w:tc>
          <w:tcPr>
            <w:tcW w:w="1600" w:type="dxa"/>
            <w:tcBorders>
              <w:top w:val="nil"/>
              <w:left w:val="nil"/>
              <w:bottom w:val="single" w:sz="4" w:space="0" w:color="auto"/>
              <w:right w:val="single" w:sz="4" w:space="0" w:color="auto"/>
            </w:tcBorders>
            <w:shd w:val="clear" w:color="000000" w:fill="F2F2F2"/>
            <w:vAlign w:val="center"/>
          </w:tcPr>
          <w:p w14:paraId="173472A0"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347 612 911 </w:t>
            </w:r>
          </w:p>
        </w:tc>
        <w:tc>
          <w:tcPr>
            <w:tcW w:w="1580" w:type="dxa"/>
            <w:tcBorders>
              <w:top w:val="nil"/>
              <w:left w:val="nil"/>
              <w:bottom w:val="single" w:sz="4" w:space="0" w:color="auto"/>
              <w:right w:val="single" w:sz="4" w:space="0" w:color="auto"/>
            </w:tcBorders>
            <w:shd w:val="clear" w:color="000000" w:fill="F2F2F2"/>
            <w:vAlign w:val="center"/>
          </w:tcPr>
          <w:p w14:paraId="521E3379"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2 317 419 385 </w:t>
            </w:r>
          </w:p>
        </w:tc>
      </w:tr>
      <w:tr w:rsidR="00165964" w14:paraId="3C6E0BD3" w14:textId="77777777" w:rsidTr="00E71C13">
        <w:trPr>
          <w:trHeight w:val="300"/>
        </w:trPr>
        <w:tc>
          <w:tcPr>
            <w:tcW w:w="1960" w:type="dxa"/>
            <w:tcBorders>
              <w:top w:val="nil"/>
              <w:left w:val="single" w:sz="4" w:space="0" w:color="auto"/>
              <w:bottom w:val="nil"/>
              <w:right w:val="single" w:sz="4" w:space="0" w:color="auto"/>
            </w:tcBorders>
            <w:shd w:val="clear" w:color="000000" w:fill="F2F2F2"/>
            <w:vAlign w:val="bottom"/>
          </w:tcPr>
          <w:p w14:paraId="6319A61D"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RAZEM</w:t>
            </w:r>
          </w:p>
        </w:tc>
        <w:tc>
          <w:tcPr>
            <w:tcW w:w="960" w:type="dxa"/>
            <w:vMerge/>
            <w:tcBorders>
              <w:top w:val="nil"/>
              <w:left w:val="single" w:sz="4" w:space="0" w:color="auto"/>
              <w:bottom w:val="single" w:sz="4" w:space="0" w:color="000000"/>
              <w:right w:val="single" w:sz="4" w:space="0" w:color="auto"/>
            </w:tcBorders>
            <w:vAlign w:val="center"/>
          </w:tcPr>
          <w:p w14:paraId="6A068D1C" w14:textId="77777777" w:rsidR="00165964" w:rsidRDefault="00165964" w:rsidP="00F75175">
            <w:pPr>
              <w:rPr>
                <w:rFonts w:ascii="Calibri" w:hAnsi="Calibri" w:cs="Calibri"/>
                <w:color w:val="000000"/>
                <w:sz w:val="22"/>
                <w:szCs w:val="22"/>
              </w:rPr>
            </w:pPr>
          </w:p>
        </w:tc>
        <w:tc>
          <w:tcPr>
            <w:tcW w:w="2765" w:type="dxa"/>
            <w:tcBorders>
              <w:top w:val="nil"/>
              <w:left w:val="nil"/>
              <w:bottom w:val="single" w:sz="4" w:space="0" w:color="auto"/>
              <w:right w:val="single" w:sz="4" w:space="0" w:color="auto"/>
            </w:tcBorders>
            <w:shd w:val="clear" w:color="000000" w:fill="F2F2F2"/>
            <w:vAlign w:val="center"/>
          </w:tcPr>
          <w:p w14:paraId="18605E90"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lepiej rozwinięte </w:t>
            </w:r>
          </w:p>
        </w:tc>
        <w:tc>
          <w:tcPr>
            <w:tcW w:w="1715" w:type="dxa"/>
            <w:tcBorders>
              <w:top w:val="nil"/>
              <w:left w:val="nil"/>
              <w:bottom w:val="single" w:sz="4" w:space="0" w:color="auto"/>
              <w:right w:val="single" w:sz="4" w:space="0" w:color="auto"/>
            </w:tcBorders>
            <w:shd w:val="clear" w:color="000000" w:fill="F2F2F2"/>
            <w:vAlign w:val="center"/>
          </w:tcPr>
          <w:p w14:paraId="441889A9" w14:textId="77777777" w:rsidR="00165964" w:rsidRDefault="00165964" w:rsidP="00F75175">
            <w:pPr>
              <w:rPr>
                <w:rFonts w:ascii="Calibri" w:hAnsi="Calibri" w:cs="Calibri"/>
                <w:b/>
                <w:bCs/>
                <w:color w:val="000000"/>
                <w:sz w:val="22"/>
                <w:szCs w:val="22"/>
              </w:rPr>
            </w:pPr>
            <w:r>
              <w:rPr>
                <w:rFonts w:ascii="Calibri" w:hAnsi="Calibri" w:cs="Calibri"/>
                <w:b/>
                <w:bCs/>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000000" w:fill="F2F2F2"/>
            <w:vAlign w:val="center"/>
          </w:tcPr>
          <w:p w14:paraId="7C65FFF1"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145 020 196 </w:t>
            </w:r>
          </w:p>
        </w:tc>
        <w:tc>
          <w:tcPr>
            <w:tcW w:w="1600" w:type="dxa"/>
            <w:tcBorders>
              <w:top w:val="nil"/>
              <w:left w:val="nil"/>
              <w:bottom w:val="single" w:sz="4" w:space="0" w:color="auto"/>
              <w:right w:val="single" w:sz="4" w:space="0" w:color="auto"/>
            </w:tcBorders>
            <w:shd w:val="clear" w:color="000000" w:fill="F2F2F2"/>
            <w:vAlign w:val="center"/>
          </w:tcPr>
          <w:p w14:paraId="7018C1CD"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36 255 051 </w:t>
            </w:r>
          </w:p>
        </w:tc>
        <w:tc>
          <w:tcPr>
            <w:tcW w:w="1580" w:type="dxa"/>
            <w:tcBorders>
              <w:top w:val="nil"/>
              <w:left w:val="nil"/>
              <w:bottom w:val="single" w:sz="4" w:space="0" w:color="auto"/>
              <w:right w:val="single" w:sz="4" w:space="0" w:color="auto"/>
            </w:tcBorders>
            <w:shd w:val="clear" w:color="000000" w:fill="F2F2F2"/>
            <w:vAlign w:val="center"/>
          </w:tcPr>
          <w:p w14:paraId="00CFBC0E"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181 275 247 </w:t>
            </w:r>
          </w:p>
        </w:tc>
      </w:tr>
      <w:tr w:rsidR="00165964" w14:paraId="3668CC5C" w14:textId="77777777" w:rsidTr="00E71C13">
        <w:trPr>
          <w:trHeight w:val="300"/>
        </w:trPr>
        <w:tc>
          <w:tcPr>
            <w:tcW w:w="1960" w:type="dxa"/>
            <w:tcBorders>
              <w:top w:val="single" w:sz="4" w:space="0" w:color="auto"/>
              <w:left w:val="single" w:sz="4" w:space="0" w:color="auto"/>
              <w:bottom w:val="nil"/>
              <w:right w:val="single" w:sz="4" w:space="0" w:color="auto"/>
            </w:tcBorders>
            <w:shd w:val="clear" w:color="000000" w:fill="F2F2F2"/>
            <w:vAlign w:val="bottom"/>
          </w:tcPr>
          <w:p w14:paraId="64C873F8"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RAZEM</w:t>
            </w:r>
          </w:p>
        </w:tc>
        <w:tc>
          <w:tcPr>
            <w:tcW w:w="960" w:type="dxa"/>
            <w:tcBorders>
              <w:top w:val="nil"/>
              <w:left w:val="nil"/>
              <w:bottom w:val="single" w:sz="4" w:space="0" w:color="auto"/>
              <w:right w:val="single" w:sz="4" w:space="0" w:color="auto"/>
            </w:tcBorders>
            <w:shd w:val="clear" w:color="000000" w:fill="F2F2F2"/>
            <w:vAlign w:val="center"/>
          </w:tcPr>
          <w:p w14:paraId="7915DFFC"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EFRR</w:t>
            </w:r>
          </w:p>
        </w:tc>
        <w:tc>
          <w:tcPr>
            <w:tcW w:w="2765" w:type="dxa"/>
            <w:tcBorders>
              <w:top w:val="nil"/>
              <w:left w:val="nil"/>
              <w:bottom w:val="single" w:sz="4" w:space="0" w:color="auto"/>
              <w:right w:val="single" w:sz="4" w:space="0" w:color="auto"/>
            </w:tcBorders>
            <w:shd w:val="clear" w:color="000000" w:fill="F2F2F2"/>
            <w:vAlign w:val="center"/>
          </w:tcPr>
          <w:p w14:paraId="573EC028"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 </w:t>
            </w:r>
          </w:p>
        </w:tc>
        <w:tc>
          <w:tcPr>
            <w:tcW w:w="1715" w:type="dxa"/>
            <w:tcBorders>
              <w:top w:val="nil"/>
              <w:left w:val="nil"/>
              <w:bottom w:val="single" w:sz="4" w:space="0" w:color="auto"/>
              <w:right w:val="single" w:sz="4" w:space="0" w:color="auto"/>
            </w:tcBorders>
            <w:shd w:val="clear" w:color="000000" w:fill="F2F2F2"/>
            <w:vAlign w:val="center"/>
          </w:tcPr>
          <w:p w14:paraId="1D5E90E1" w14:textId="77777777" w:rsidR="00165964" w:rsidRDefault="00165964" w:rsidP="00F75175">
            <w:pPr>
              <w:rPr>
                <w:rFonts w:ascii="Calibri" w:hAnsi="Calibri" w:cs="Calibri"/>
                <w:b/>
                <w:bCs/>
                <w:color w:val="000000"/>
                <w:sz w:val="22"/>
                <w:szCs w:val="22"/>
              </w:rPr>
            </w:pPr>
            <w:r>
              <w:rPr>
                <w:rFonts w:ascii="Calibri" w:hAnsi="Calibri" w:cs="Calibri"/>
                <w:b/>
                <w:bCs/>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000000" w:fill="F2F2F2"/>
            <w:vAlign w:val="center"/>
          </w:tcPr>
          <w:p w14:paraId="4FE8D31E" w14:textId="77777777" w:rsidR="00165964" w:rsidRDefault="00165964" w:rsidP="00DB1790">
            <w:pPr>
              <w:jc w:val="right"/>
              <w:rPr>
                <w:rFonts w:ascii="Calibri" w:hAnsi="Calibri" w:cs="Calibri"/>
                <w:b/>
                <w:bCs/>
                <w:color w:val="000000"/>
                <w:sz w:val="22"/>
                <w:szCs w:val="22"/>
              </w:rPr>
            </w:pPr>
            <w:r>
              <w:rPr>
                <w:rFonts w:ascii="Calibri" w:hAnsi="Calibri"/>
                <w:b/>
                <w:bCs/>
                <w:color w:val="000000"/>
                <w:sz w:val="22"/>
                <w:szCs w:val="22"/>
              </w:rPr>
              <w:t xml:space="preserve">2 114 826 670 </w:t>
            </w:r>
          </w:p>
        </w:tc>
        <w:tc>
          <w:tcPr>
            <w:tcW w:w="1600" w:type="dxa"/>
            <w:tcBorders>
              <w:top w:val="nil"/>
              <w:left w:val="nil"/>
              <w:bottom w:val="single" w:sz="4" w:space="0" w:color="auto"/>
              <w:right w:val="single" w:sz="4" w:space="0" w:color="auto"/>
            </w:tcBorders>
            <w:shd w:val="clear" w:color="000000" w:fill="F2F2F2"/>
            <w:vAlign w:val="center"/>
          </w:tcPr>
          <w:p w14:paraId="31F7F566" w14:textId="77777777" w:rsidR="00165964" w:rsidRDefault="00165964" w:rsidP="00DB1790">
            <w:pPr>
              <w:jc w:val="right"/>
              <w:rPr>
                <w:rFonts w:ascii="Calibri" w:hAnsi="Calibri" w:cs="Calibri"/>
                <w:b/>
                <w:bCs/>
                <w:color w:val="000000"/>
                <w:sz w:val="22"/>
                <w:szCs w:val="22"/>
              </w:rPr>
            </w:pPr>
            <w:r>
              <w:rPr>
                <w:rFonts w:ascii="Calibri" w:hAnsi="Calibri"/>
                <w:b/>
                <w:bCs/>
                <w:color w:val="000000"/>
                <w:sz w:val="22"/>
                <w:szCs w:val="22"/>
              </w:rPr>
              <w:t xml:space="preserve">383 867 962 </w:t>
            </w:r>
          </w:p>
        </w:tc>
        <w:tc>
          <w:tcPr>
            <w:tcW w:w="1580" w:type="dxa"/>
            <w:tcBorders>
              <w:top w:val="nil"/>
              <w:left w:val="nil"/>
              <w:bottom w:val="single" w:sz="4" w:space="0" w:color="auto"/>
              <w:right w:val="single" w:sz="4" w:space="0" w:color="auto"/>
            </w:tcBorders>
            <w:shd w:val="clear" w:color="000000" w:fill="F2F2F2"/>
            <w:vAlign w:val="center"/>
          </w:tcPr>
          <w:p w14:paraId="108E192F" w14:textId="77777777" w:rsidR="00165964" w:rsidRDefault="00165964" w:rsidP="00DB1790">
            <w:pPr>
              <w:jc w:val="right"/>
              <w:rPr>
                <w:rFonts w:ascii="Calibri" w:hAnsi="Calibri" w:cs="Calibri"/>
                <w:b/>
                <w:bCs/>
                <w:color w:val="000000"/>
                <w:sz w:val="22"/>
                <w:szCs w:val="22"/>
              </w:rPr>
            </w:pPr>
            <w:r>
              <w:rPr>
                <w:rFonts w:ascii="Calibri" w:hAnsi="Calibri"/>
                <w:b/>
                <w:bCs/>
                <w:color w:val="000000"/>
                <w:sz w:val="22"/>
                <w:szCs w:val="22"/>
              </w:rPr>
              <w:t xml:space="preserve">2 498 694 632 </w:t>
            </w:r>
          </w:p>
        </w:tc>
      </w:tr>
      <w:tr w:rsidR="00165964" w14:paraId="5D0BDE6A" w14:textId="77777777" w:rsidTr="00E71C13">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F2F2F2"/>
            <w:vAlign w:val="center"/>
          </w:tcPr>
          <w:p w14:paraId="6D74A64F"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ŁĄCZNIE PROGRAM</w:t>
            </w:r>
          </w:p>
        </w:tc>
        <w:tc>
          <w:tcPr>
            <w:tcW w:w="960" w:type="dxa"/>
            <w:vMerge w:val="restart"/>
            <w:tcBorders>
              <w:top w:val="nil"/>
              <w:left w:val="single" w:sz="4" w:space="0" w:color="auto"/>
              <w:bottom w:val="single" w:sz="4" w:space="0" w:color="000000"/>
              <w:right w:val="single" w:sz="4" w:space="0" w:color="auto"/>
            </w:tcBorders>
            <w:shd w:val="clear" w:color="000000" w:fill="F2F2F2"/>
            <w:vAlign w:val="bottom"/>
          </w:tcPr>
          <w:p w14:paraId="2F1D0A14"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EFRR</w:t>
            </w:r>
          </w:p>
        </w:tc>
        <w:tc>
          <w:tcPr>
            <w:tcW w:w="2765" w:type="dxa"/>
            <w:tcBorders>
              <w:top w:val="nil"/>
              <w:left w:val="nil"/>
              <w:bottom w:val="single" w:sz="4" w:space="0" w:color="auto"/>
              <w:right w:val="single" w:sz="4" w:space="0" w:color="auto"/>
            </w:tcBorders>
            <w:shd w:val="clear" w:color="000000" w:fill="F2F2F2"/>
            <w:vAlign w:val="center"/>
          </w:tcPr>
          <w:p w14:paraId="081871F8"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słabiej rozwinięte </w:t>
            </w:r>
          </w:p>
        </w:tc>
        <w:tc>
          <w:tcPr>
            <w:tcW w:w="1715" w:type="dxa"/>
            <w:tcBorders>
              <w:top w:val="nil"/>
              <w:left w:val="nil"/>
              <w:bottom w:val="single" w:sz="4" w:space="0" w:color="auto"/>
              <w:right w:val="single" w:sz="4" w:space="0" w:color="auto"/>
            </w:tcBorders>
            <w:shd w:val="clear" w:color="000000" w:fill="F2F2F2"/>
            <w:vAlign w:val="center"/>
          </w:tcPr>
          <w:p w14:paraId="2CD8DC42" w14:textId="77777777" w:rsidR="00165964" w:rsidRDefault="00165964" w:rsidP="00F75175">
            <w:pPr>
              <w:rPr>
                <w:rFonts w:ascii="Calibri" w:hAnsi="Calibri" w:cs="Calibri"/>
                <w:b/>
                <w:bCs/>
                <w:color w:val="000000"/>
                <w:sz w:val="22"/>
                <w:szCs w:val="22"/>
              </w:rPr>
            </w:pPr>
            <w:r>
              <w:rPr>
                <w:rFonts w:ascii="Calibri" w:hAnsi="Calibri" w:cs="Calibri"/>
                <w:b/>
                <w:bCs/>
                <w:color w:val="000000"/>
                <w:sz w:val="22"/>
                <w:szCs w:val="22"/>
              </w:rPr>
              <w:t> </w:t>
            </w:r>
          </w:p>
        </w:tc>
        <w:tc>
          <w:tcPr>
            <w:tcW w:w="1580" w:type="dxa"/>
            <w:tcBorders>
              <w:top w:val="nil"/>
              <w:left w:val="nil"/>
              <w:bottom w:val="single" w:sz="4" w:space="0" w:color="auto"/>
              <w:right w:val="single" w:sz="4" w:space="0" w:color="auto"/>
            </w:tcBorders>
            <w:shd w:val="clear" w:color="000000" w:fill="F2F2F2"/>
            <w:vAlign w:val="center"/>
          </w:tcPr>
          <w:p w14:paraId="1686AD6A"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2 023 437 714 </w:t>
            </w:r>
          </w:p>
        </w:tc>
        <w:tc>
          <w:tcPr>
            <w:tcW w:w="1600" w:type="dxa"/>
            <w:tcBorders>
              <w:top w:val="nil"/>
              <w:left w:val="nil"/>
              <w:bottom w:val="single" w:sz="4" w:space="0" w:color="auto"/>
              <w:right w:val="single" w:sz="4" w:space="0" w:color="auto"/>
            </w:tcBorders>
            <w:shd w:val="clear" w:color="000000" w:fill="F2F2F2"/>
            <w:vAlign w:val="center"/>
          </w:tcPr>
          <w:p w14:paraId="47B78264"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357 077 249 </w:t>
            </w:r>
          </w:p>
        </w:tc>
        <w:tc>
          <w:tcPr>
            <w:tcW w:w="1580" w:type="dxa"/>
            <w:tcBorders>
              <w:top w:val="nil"/>
              <w:left w:val="nil"/>
              <w:bottom w:val="single" w:sz="4" w:space="0" w:color="auto"/>
              <w:right w:val="single" w:sz="4" w:space="0" w:color="auto"/>
            </w:tcBorders>
            <w:shd w:val="clear" w:color="000000" w:fill="F2F2F2"/>
            <w:vAlign w:val="center"/>
          </w:tcPr>
          <w:p w14:paraId="661209B9"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2 380 514 963 </w:t>
            </w:r>
          </w:p>
        </w:tc>
      </w:tr>
      <w:tr w:rsidR="00165964" w14:paraId="17CC10CA" w14:textId="77777777" w:rsidTr="00E71C13">
        <w:trPr>
          <w:trHeight w:val="300"/>
        </w:trPr>
        <w:tc>
          <w:tcPr>
            <w:tcW w:w="1960" w:type="dxa"/>
            <w:tcBorders>
              <w:top w:val="nil"/>
              <w:left w:val="single" w:sz="4" w:space="0" w:color="auto"/>
              <w:bottom w:val="single" w:sz="4" w:space="0" w:color="auto"/>
              <w:right w:val="single" w:sz="4" w:space="0" w:color="auto"/>
            </w:tcBorders>
            <w:shd w:val="clear" w:color="000000" w:fill="F2F2F2"/>
            <w:vAlign w:val="center"/>
          </w:tcPr>
          <w:p w14:paraId="2B606B0A"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ŁĄCZNIE PROGRAM</w:t>
            </w:r>
          </w:p>
        </w:tc>
        <w:tc>
          <w:tcPr>
            <w:tcW w:w="960" w:type="dxa"/>
            <w:vMerge/>
            <w:tcBorders>
              <w:top w:val="nil"/>
              <w:left w:val="single" w:sz="4" w:space="0" w:color="auto"/>
              <w:bottom w:val="single" w:sz="4" w:space="0" w:color="000000"/>
              <w:right w:val="single" w:sz="4" w:space="0" w:color="auto"/>
            </w:tcBorders>
            <w:vAlign w:val="center"/>
          </w:tcPr>
          <w:p w14:paraId="2CF73301" w14:textId="77777777" w:rsidR="00165964" w:rsidRDefault="00165964" w:rsidP="00F75175">
            <w:pPr>
              <w:rPr>
                <w:rFonts w:ascii="Calibri" w:hAnsi="Calibri" w:cs="Calibri"/>
                <w:color w:val="000000"/>
                <w:sz w:val="22"/>
                <w:szCs w:val="22"/>
              </w:rPr>
            </w:pPr>
          </w:p>
        </w:tc>
        <w:tc>
          <w:tcPr>
            <w:tcW w:w="2765" w:type="dxa"/>
            <w:tcBorders>
              <w:top w:val="nil"/>
              <w:left w:val="nil"/>
              <w:bottom w:val="single" w:sz="4" w:space="0" w:color="auto"/>
              <w:right w:val="single" w:sz="4" w:space="0" w:color="auto"/>
            </w:tcBorders>
            <w:shd w:val="clear" w:color="000000" w:fill="F2F2F2"/>
            <w:vAlign w:val="center"/>
          </w:tcPr>
          <w:p w14:paraId="226C7512"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lepiej rozwinięte </w:t>
            </w:r>
          </w:p>
        </w:tc>
        <w:tc>
          <w:tcPr>
            <w:tcW w:w="1715" w:type="dxa"/>
            <w:tcBorders>
              <w:top w:val="nil"/>
              <w:left w:val="nil"/>
              <w:bottom w:val="single" w:sz="4" w:space="0" w:color="auto"/>
              <w:right w:val="single" w:sz="4" w:space="0" w:color="auto"/>
            </w:tcBorders>
            <w:shd w:val="clear" w:color="000000" w:fill="F2F2F2"/>
            <w:vAlign w:val="center"/>
          </w:tcPr>
          <w:p w14:paraId="35D406DC" w14:textId="77777777" w:rsidR="00165964" w:rsidRDefault="00165964" w:rsidP="00F75175">
            <w:pPr>
              <w:rPr>
                <w:rFonts w:ascii="Calibri" w:hAnsi="Calibri" w:cs="Calibri"/>
                <w:b/>
                <w:bCs/>
                <w:color w:val="000000"/>
                <w:sz w:val="22"/>
                <w:szCs w:val="22"/>
              </w:rPr>
            </w:pPr>
            <w:r>
              <w:rPr>
                <w:rFonts w:ascii="Calibri" w:hAnsi="Calibri" w:cs="Calibri"/>
                <w:b/>
                <w:bCs/>
                <w:color w:val="000000"/>
                <w:sz w:val="22"/>
                <w:szCs w:val="22"/>
              </w:rPr>
              <w:t> </w:t>
            </w:r>
          </w:p>
        </w:tc>
        <w:tc>
          <w:tcPr>
            <w:tcW w:w="1580" w:type="dxa"/>
            <w:tcBorders>
              <w:top w:val="nil"/>
              <w:left w:val="nil"/>
              <w:bottom w:val="single" w:sz="4" w:space="0" w:color="auto"/>
              <w:right w:val="single" w:sz="4" w:space="0" w:color="auto"/>
            </w:tcBorders>
            <w:shd w:val="clear" w:color="000000" w:fill="F2F2F2"/>
            <w:vAlign w:val="center"/>
          </w:tcPr>
          <w:p w14:paraId="2217FF2A"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149 056 956 </w:t>
            </w:r>
          </w:p>
        </w:tc>
        <w:tc>
          <w:tcPr>
            <w:tcW w:w="1600" w:type="dxa"/>
            <w:tcBorders>
              <w:top w:val="nil"/>
              <w:left w:val="nil"/>
              <w:bottom w:val="single" w:sz="4" w:space="0" w:color="auto"/>
              <w:right w:val="single" w:sz="4" w:space="0" w:color="auto"/>
            </w:tcBorders>
            <w:shd w:val="clear" w:color="000000" w:fill="F2F2F2"/>
            <w:vAlign w:val="center"/>
          </w:tcPr>
          <w:p w14:paraId="0DA4AE8D"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37 264 241 </w:t>
            </w:r>
          </w:p>
        </w:tc>
        <w:tc>
          <w:tcPr>
            <w:tcW w:w="1580" w:type="dxa"/>
            <w:tcBorders>
              <w:top w:val="nil"/>
              <w:left w:val="nil"/>
              <w:bottom w:val="single" w:sz="4" w:space="0" w:color="auto"/>
              <w:right w:val="single" w:sz="4" w:space="0" w:color="auto"/>
            </w:tcBorders>
            <w:shd w:val="clear" w:color="000000" w:fill="F2F2F2"/>
            <w:vAlign w:val="center"/>
          </w:tcPr>
          <w:p w14:paraId="01C904DC"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186 321 197 </w:t>
            </w:r>
          </w:p>
        </w:tc>
      </w:tr>
      <w:tr w:rsidR="00165964" w14:paraId="136B0865" w14:textId="77777777" w:rsidTr="00E71C13">
        <w:trPr>
          <w:trHeight w:val="300"/>
        </w:trPr>
        <w:tc>
          <w:tcPr>
            <w:tcW w:w="1960" w:type="dxa"/>
            <w:tcBorders>
              <w:top w:val="nil"/>
              <w:left w:val="single" w:sz="4" w:space="0" w:color="auto"/>
              <w:bottom w:val="single" w:sz="4" w:space="0" w:color="auto"/>
              <w:right w:val="single" w:sz="4" w:space="0" w:color="auto"/>
            </w:tcBorders>
            <w:shd w:val="clear" w:color="000000" w:fill="F2F2F2"/>
            <w:vAlign w:val="center"/>
          </w:tcPr>
          <w:p w14:paraId="0AACD6F3" w14:textId="77777777" w:rsidR="00165964" w:rsidRDefault="00165964" w:rsidP="00F75175">
            <w:pPr>
              <w:jc w:val="both"/>
              <w:rPr>
                <w:rFonts w:ascii="Calibri" w:hAnsi="Calibri" w:cs="Calibri"/>
                <w:b/>
                <w:bCs/>
                <w:color w:val="000000"/>
                <w:sz w:val="22"/>
                <w:szCs w:val="22"/>
              </w:rPr>
            </w:pPr>
            <w:bookmarkStart w:id="84" w:name="RANGE!A17"/>
            <w:r>
              <w:rPr>
                <w:rFonts w:ascii="Calibri" w:hAnsi="Calibri" w:cs="Calibri"/>
                <w:b/>
                <w:bCs/>
                <w:color w:val="000000"/>
                <w:sz w:val="22"/>
                <w:szCs w:val="22"/>
              </w:rPr>
              <w:t>ŁĄCZNIE PROGRAM</w:t>
            </w:r>
            <w:bookmarkEnd w:id="84"/>
          </w:p>
        </w:tc>
        <w:tc>
          <w:tcPr>
            <w:tcW w:w="960" w:type="dxa"/>
            <w:tcBorders>
              <w:top w:val="nil"/>
              <w:left w:val="nil"/>
              <w:bottom w:val="single" w:sz="4" w:space="0" w:color="auto"/>
              <w:right w:val="single" w:sz="4" w:space="0" w:color="auto"/>
            </w:tcBorders>
            <w:shd w:val="clear" w:color="000000" w:fill="F2F2F2"/>
            <w:vAlign w:val="center"/>
          </w:tcPr>
          <w:p w14:paraId="23BEF049"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EFRR</w:t>
            </w:r>
          </w:p>
        </w:tc>
        <w:tc>
          <w:tcPr>
            <w:tcW w:w="2765" w:type="dxa"/>
            <w:tcBorders>
              <w:top w:val="nil"/>
              <w:left w:val="nil"/>
              <w:bottom w:val="single" w:sz="4" w:space="0" w:color="auto"/>
              <w:right w:val="single" w:sz="4" w:space="0" w:color="auto"/>
            </w:tcBorders>
            <w:shd w:val="clear" w:color="000000" w:fill="F2F2F2"/>
            <w:vAlign w:val="center"/>
          </w:tcPr>
          <w:p w14:paraId="6F14E959"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 </w:t>
            </w:r>
          </w:p>
        </w:tc>
        <w:tc>
          <w:tcPr>
            <w:tcW w:w="1715" w:type="dxa"/>
            <w:tcBorders>
              <w:top w:val="nil"/>
              <w:left w:val="nil"/>
              <w:bottom w:val="single" w:sz="4" w:space="0" w:color="auto"/>
              <w:right w:val="single" w:sz="4" w:space="0" w:color="auto"/>
            </w:tcBorders>
            <w:shd w:val="clear" w:color="000000" w:fill="F2F2F2"/>
            <w:vAlign w:val="center"/>
          </w:tcPr>
          <w:p w14:paraId="1048EA74"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 </w:t>
            </w:r>
          </w:p>
        </w:tc>
        <w:tc>
          <w:tcPr>
            <w:tcW w:w="1580" w:type="dxa"/>
            <w:tcBorders>
              <w:top w:val="nil"/>
              <w:left w:val="nil"/>
              <w:bottom w:val="single" w:sz="4" w:space="0" w:color="auto"/>
              <w:right w:val="single" w:sz="4" w:space="0" w:color="auto"/>
            </w:tcBorders>
            <w:shd w:val="clear" w:color="000000" w:fill="F2F2F2"/>
            <w:vAlign w:val="center"/>
          </w:tcPr>
          <w:p w14:paraId="58572600" w14:textId="77777777" w:rsidR="00165964" w:rsidRDefault="00165964" w:rsidP="00DB1790">
            <w:pPr>
              <w:jc w:val="right"/>
              <w:rPr>
                <w:rFonts w:ascii="Calibri" w:hAnsi="Calibri" w:cs="Calibri"/>
                <w:b/>
                <w:bCs/>
                <w:color w:val="000000"/>
                <w:sz w:val="22"/>
                <w:szCs w:val="22"/>
              </w:rPr>
            </w:pPr>
            <w:r>
              <w:rPr>
                <w:rFonts w:ascii="Calibri" w:hAnsi="Calibri"/>
                <w:b/>
                <w:bCs/>
                <w:color w:val="000000"/>
                <w:sz w:val="22"/>
                <w:szCs w:val="22"/>
              </w:rPr>
              <w:t xml:space="preserve">2 172 494 670 </w:t>
            </w:r>
          </w:p>
        </w:tc>
        <w:tc>
          <w:tcPr>
            <w:tcW w:w="1600" w:type="dxa"/>
            <w:tcBorders>
              <w:top w:val="nil"/>
              <w:left w:val="nil"/>
              <w:bottom w:val="single" w:sz="4" w:space="0" w:color="auto"/>
              <w:right w:val="single" w:sz="4" w:space="0" w:color="auto"/>
            </w:tcBorders>
            <w:shd w:val="clear" w:color="000000" w:fill="F2F2F2"/>
            <w:vAlign w:val="center"/>
          </w:tcPr>
          <w:p w14:paraId="2259C13E" w14:textId="77777777" w:rsidR="00165964" w:rsidRDefault="00165964" w:rsidP="00165964">
            <w:pPr>
              <w:jc w:val="right"/>
              <w:rPr>
                <w:rFonts w:ascii="Calibri" w:hAnsi="Calibri"/>
                <w:b/>
                <w:bCs/>
                <w:color w:val="000000"/>
                <w:sz w:val="22"/>
                <w:szCs w:val="22"/>
              </w:rPr>
            </w:pPr>
            <w:r>
              <w:rPr>
                <w:rFonts w:ascii="Calibri" w:hAnsi="Calibri"/>
                <w:b/>
                <w:bCs/>
                <w:color w:val="000000"/>
                <w:sz w:val="22"/>
                <w:szCs w:val="22"/>
              </w:rPr>
              <w:t xml:space="preserve">394 341 490 </w:t>
            </w:r>
          </w:p>
          <w:p w14:paraId="685728EF" w14:textId="77777777" w:rsidR="00165964" w:rsidRDefault="00165964" w:rsidP="00DB1790">
            <w:pPr>
              <w:jc w:val="right"/>
              <w:rPr>
                <w:rFonts w:ascii="Calibri" w:hAnsi="Calibri" w:cs="Calibri"/>
                <w:b/>
                <w:bCs/>
                <w:color w:val="000000"/>
                <w:sz w:val="22"/>
                <w:szCs w:val="22"/>
              </w:rPr>
            </w:pPr>
            <w:r>
              <w:rPr>
                <w:rFonts w:ascii="Calibri" w:hAnsi="Calibri" w:cs="Calibri"/>
                <w:b/>
                <w:bCs/>
                <w:color w:val="000000"/>
                <w:sz w:val="22"/>
                <w:szCs w:val="22"/>
              </w:rPr>
              <w:t> </w:t>
            </w:r>
          </w:p>
        </w:tc>
        <w:tc>
          <w:tcPr>
            <w:tcW w:w="1580" w:type="dxa"/>
            <w:tcBorders>
              <w:top w:val="nil"/>
              <w:left w:val="nil"/>
              <w:bottom w:val="single" w:sz="4" w:space="0" w:color="auto"/>
              <w:right w:val="single" w:sz="4" w:space="0" w:color="auto"/>
            </w:tcBorders>
            <w:shd w:val="clear" w:color="000000" w:fill="F2F2F2"/>
            <w:vAlign w:val="center"/>
          </w:tcPr>
          <w:p w14:paraId="72CA489D" w14:textId="77777777" w:rsidR="00165964" w:rsidRDefault="00165964" w:rsidP="00165964">
            <w:pPr>
              <w:jc w:val="right"/>
              <w:rPr>
                <w:rFonts w:ascii="Calibri" w:hAnsi="Calibri"/>
                <w:b/>
                <w:bCs/>
                <w:color w:val="000000"/>
                <w:sz w:val="22"/>
                <w:szCs w:val="22"/>
              </w:rPr>
            </w:pPr>
            <w:r>
              <w:rPr>
                <w:rFonts w:ascii="Calibri" w:hAnsi="Calibri"/>
                <w:b/>
                <w:bCs/>
                <w:color w:val="000000"/>
                <w:sz w:val="22"/>
                <w:szCs w:val="22"/>
              </w:rPr>
              <w:t xml:space="preserve">2 566 836 160 </w:t>
            </w:r>
          </w:p>
          <w:p w14:paraId="5550AF89" w14:textId="77777777" w:rsidR="00165964" w:rsidRDefault="00165964" w:rsidP="00DB1790">
            <w:pPr>
              <w:jc w:val="right"/>
              <w:rPr>
                <w:rFonts w:ascii="Calibri" w:hAnsi="Calibri" w:cs="Calibri"/>
                <w:b/>
                <w:bCs/>
                <w:color w:val="000000"/>
                <w:sz w:val="22"/>
                <w:szCs w:val="22"/>
              </w:rPr>
            </w:pPr>
            <w:r>
              <w:rPr>
                <w:rFonts w:ascii="Calibri" w:hAnsi="Calibri" w:cs="Calibri"/>
                <w:b/>
                <w:bCs/>
                <w:color w:val="000000"/>
                <w:sz w:val="22"/>
                <w:szCs w:val="22"/>
              </w:rPr>
              <w:t> </w:t>
            </w:r>
          </w:p>
        </w:tc>
      </w:tr>
    </w:tbl>
    <w:p w14:paraId="0C2DB435" w14:textId="77777777" w:rsidR="00367E54" w:rsidRDefault="00367E54" w:rsidP="00367E54"/>
    <w:p w14:paraId="5066FA7E" w14:textId="77777777" w:rsidR="00367E54" w:rsidRDefault="00367E54" w:rsidP="00367E54"/>
    <w:p w14:paraId="19A4982E" w14:textId="77777777" w:rsidR="00981B7D" w:rsidRPr="00367E54" w:rsidRDefault="00981B7D" w:rsidP="00367E54">
      <w:pPr>
        <w:sectPr w:rsidR="00981B7D" w:rsidRPr="00367E54" w:rsidSect="002F2E72">
          <w:pgSz w:w="16838" w:h="11906" w:orient="landscape" w:code="9"/>
          <w:pgMar w:top="1418" w:right="1418" w:bottom="1418" w:left="1418" w:header="709" w:footer="709" w:gutter="0"/>
          <w:cols w:space="708"/>
          <w:docGrid w:linePitch="360"/>
        </w:sectPr>
      </w:pPr>
    </w:p>
    <w:p w14:paraId="5A6EDF79" w14:textId="77777777" w:rsidR="009A0AA5" w:rsidRPr="00C93102" w:rsidRDefault="00DF298B" w:rsidP="009A0AA5">
      <w:pPr>
        <w:pStyle w:val="Nagwek1"/>
        <w:numPr>
          <w:ilvl w:val="0"/>
          <w:numId w:val="0"/>
        </w:numPr>
        <w:spacing w:before="0" w:after="0"/>
        <w:rPr>
          <w:sz w:val="24"/>
          <w:szCs w:val="24"/>
        </w:rPr>
      </w:pPr>
      <w:bookmarkStart w:id="85" w:name="_Toc33694591"/>
      <w:r w:rsidRPr="00C93102">
        <w:rPr>
          <w:sz w:val="24"/>
          <w:szCs w:val="24"/>
        </w:rPr>
        <w:lastRenderedPageBreak/>
        <w:t xml:space="preserve">4. </w:t>
      </w:r>
      <w:r w:rsidR="009A0AA5" w:rsidRPr="00C93102">
        <w:rPr>
          <w:sz w:val="24"/>
          <w:szCs w:val="24"/>
        </w:rPr>
        <w:t>Zintegrowane podejście do rozwoju terytorialnego</w:t>
      </w:r>
      <w:bookmarkEnd w:id="85"/>
      <w:r w:rsidR="009A0AA5" w:rsidRPr="00C93102">
        <w:rPr>
          <w:sz w:val="24"/>
          <w:szCs w:val="24"/>
        </w:rPr>
        <w:t xml:space="preserve"> </w:t>
      </w:r>
    </w:p>
    <w:p w14:paraId="6A7FF8B9" w14:textId="77777777" w:rsidR="009A0AA5" w:rsidRPr="00C93102" w:rsidRDefault="009A0AA5" w:rsidP="009A0AA5"/>
    <w:p w14:paraId="4A75D442" w14:textId="77777777" w:rsidR="009A0AA5" w:rsidRPr="00C93102" w:rsidRDefault="009A0AA5" w:rsidP="009A0AA5">
      <w:pPr>
        <w:pStyle w:val="Limitznakw"/>
      </w:pPr>
      <w:r w:rsidRPr="00C93102">
        <w:t>[max 3500 znaków]</w:t>
      </w:r>
    </w:p>
    <w:p w14:paraId="255CB5E7" w14:textId="77777777" w:rsidR="009A0AA5" w:rsidRPr="00C93102" w:rsidRDefault="009A0AA5" w:rsidP="009A0AA5">
      <w:pPr>
        <w:autoSpaceDE w:val="0"/>
        <w:jc w:val="both"/>
      </w:pPr>
    </w:p>
    <w:p w14:paraId="70BB3528" w14:textId="77777777" w:rsidR="009A0AA5" w:rsidRPr="00C93102" w:rsidRDefault="009A0AA5" w:rsidP="009A0AA5">
      <w:pPr>
        <w:autoSpaceDE w:val="0"/>
        <w:jc w:val="both"/>
      </w:pPr>
      <w:r w:rsidRPr="00C93102">
        <w:t>Specyfika POPC jako programu mającego wspierać zwiększenie dostępności i stopnia wykorzystania TIK dla poprawy jakości życia w Polsce sprawia, że przewidziane w nim działania mają przede wszystkim charakter horyzontalny i nie wpisują się jednoznacznie w poszczególne OSI określone w</w:t>
      </w:r>
      <w:r w:rsidR="00966CAE">
        <w:t> UP</w:t>
      </w:r>
      <w:r w:rsidRPr="00C93102">
        <w:t>.</w:t>
      </w:r>
      <w:r w:rsidR="00B558EE">
        <w:t xml:space="preserve"> </w:t>
      </w:r>
      <w:r w:rsidRPr="00C93102">
        <w:t xml:space="preserve">Efektywne zaprogramowanie i realizacja celów </w:t>
      </w:r>
      <w:r w:rsidR="00AA4CE5" w:rsidRPr="00C93102">
        <w:t xml:space="preserve">szczegółowych </w:t>
      </w:r>
      <w:r w:rsidRPr="00C93102">
        <w:t>określonych w osiach priorytetowych POPC wymaga uwzględnienia barier i potencjałów poszczególnych obszarów kraju w</w:t>
      </w:r>
      <w:r w:rsidR="00C3477E">
        <w:t> </w:t>
      </w:r>
      <w:r w:rsidRPr="00C93102">
        <w:t>kontekście prowadzenia polityki rozwoju cyfrowego, co przełożyć się musi na właściwe dostosowani</w:t>
      </w:r>
      <w:r w:rsidR="00F669EA" w:rsidRPr="00C93102">
        <w:t>e</w:t>
      </w:r>
      <w:r w:rsidRPr="00C93102">
        <w:t xml:space="preserve"> interwencji do ich zidentyfikowanej specyfiki. Dlatego nie planuje się wydzielenia alokacji dedykowanej konkretnym OSI, ponieważ efekty POPC będą oceniane w skali całego kraju, uwzględniając wszystkie typy OSI.</w:t>
      </w:r>
    </w:p>
    <w:p w14:paraId="58F3425B" w14:textId="77777777" w:rsidR="009A0AA5" w:rsidRPr="00C93102" w:rsidRDefault="009A0AA5" w:rsidP="009A0AA5">
      <w:pPr>
        <w:autoSpaceDE w:val="0"/>
        <w:spacing w:before="120" w:after="120"/>
        <w:jc w:val="both"/>
      </w:pPr>
      <w:r w:rsidRPr="00C93102">
        <w:t>Poniże</w:t>
      </w:r>
      <w:r w:rsidR="00F669EA" w:rsidRPr="00C93102">
        <w:t>j</w:t>
      </w:r>
      <w:r w:rsidRPr="00C93102">
        <w:t xml:space="preserve"> przedstawiono kwestię zintegrowanego podejścia do rozwoju terytorialnego w poszczególnych osiach POPC.</w:t>
      </w:r>
    </w:p>
    <w:p w14:paraId="07457C99" w14:textId="77777777" w:rsidR="009A0AA5" w:rsidRPr="00C93102" w:rsidRDefault="009A0AA5" w:rsidP="009A0AA5">
      <w:pPr>
        <w:tabs>
          <w:tab w:val="left" w:pos="0"/>
          <w:tab w:val="left" w:pos="284"/>
        </w:tabs>
        <w:spacing w:after="120"/>
        <w:jc w:val="both"/>
      </w:pPr>
      <w:r w:rsidRPr="00C93102">
        <w:t xml:space="preserve">W I osi priorytetowej POPC dotyczącej powszechnego dostępu do szybkiego </w:t>
      </w:r>
      <w:proofErr w:type="spellStart"/>
      <w:r w:rsidR="00E15606" w:rsidRPr="00C93102">
        <w:t>i</w:t>
      </w:r>
      <w:r w:rsidRPr="00C93102">
        <w:t>nternetu</w:t>
      </w:r>
      <w:proofErr w:type="spellEnd"/>
      <w:r w:rsidRPr="00C93102">
        <w:t xml:space="preserve"> identyfikacja obszarów wsparcia nastąpi m.in. w oparciu o dane zbierane w ramach prowadzonej </w:t>
      </w:r>
      <w:r w:rsidRPr="007E1681">
        <w:t xml:space="preserve">przez </w:t>
      </w:r>
      <w:r w:rsidR="00B558EE" w:rsidRPr="007E1681">
        <w:t>P</w:t>
      </w:r>
      <w:r w:rsidRPr="007E1681">
        <w:t>rezesa UKE</w:t>
      </w:r>
      <w:r w:rsidRPr="00253921">
        <w:t xml:space="preserve"> inwentaryzacji usług i infrastruktury telekomunikacyjnej oraz opracowane na jej podstawie</w:t>
      </w:r>
      <w:r w:rsidRPr="00C93102">
        <w:t xml:space="preserve"> </w:t>
      </w:r>
      <w:r w:rsidR="00727FCD" w:rsidRPr="00C93102">
        <w:t xml:space="preserve">analizy </w:t>
      </w:r>
      <w:r w:rsidRPr="00C93102">
        <w:t xml:space="preserve">dostępu do usług szerokopasmowych połączone z wieloaspektową oceną ekonomiczną opłacalności inwestycji. Obszarami o szczególnym znaczeniu dla zakresu tematycznego programu operacyjnego są obszary, na których przedsiębiorcy telekomunikacyjni nie oferują możliwości podłączenia się do sieci </w:t>
      </w:r>
      <w:proofErr w:type="spellStart"/>
      <w:r w:rsidRPr="00C93102">
        <w:t>internetu</w:t>
      </w:r>
      <w:proofErr w:type="spellEnd"/>
      <w:r w:rsidRPr="00C93102">
        <w:t xml:space="preserve"> szerokopasmowego. Biorąc pod uwagę wyniki ww. inwentaryzacji oraz dane zawarte w diagnozie dotyczącej tej osi, można założyć, że interwencja w ramach tej osi prowadzona będzie przede wszystkim na terenach wiejskich, jednak nie wyklucza to wsparcia innych obszarów, zakwalifikowanych w oparciu o wyżej wymienione zasady.</w:t>
      </w:r>
    </w:p>
    <w:p w14:paraId="0FC99D67" w14:textId="77777777" w:rsidR="009A0AA5" w:rsidRPr="00C93102" w:rsidRDefault="009A0AA5" w:rsidP="009A0AA5">
      <w:pPr>
        <w:spacing w:after="120"/>
        <w:jc w:val="both"/>
      </w:pPr>
      <w:r w:rsidRPr="00C93102">
        <w:t>Celem szczegółowym 2 osi priorytetowej II POPC, poświęconej e-administracji, jest uruchomienie e-usług publicznych na poziomie krajowym, z których korzystanie powinno być możliwe niezależnie od miejsca pobytu i rodzaju technologii stosowanej przez odbiorcę (sprzętu, oprogramowania). Oś realizuje zatem cele horyzontalne, bez ukierunkowania terytorialnego.</w:t>
      </w:r>
    </w:p>
    <w:p w14:paraId="44A82526" w14:textId="77777777" w:rsidR="009A0AA5" w:rsidRPr="00C93102" w:rsidRDefault="009A0AA5" w:rsidP="009A0AA5">
      <w:pPr>
        <w:tabs>
          <w:tab w:val="left" w:pos="0"/>
          <w:tab w:val="left" w:pos="284"/>
        </w:tabs>
        <w:spacing w:after="120"/>
        <w:jc w:val="both"/>
      </w:pPr>
      <w:r w:rsidRPr="00C93102">
        <w:t>W III osi priorytetowej POPC, wspierającej e-integrację i rozpowszechnienie TIK, realizowane działania szkoleniowe i doradcze muszą być określone w oparciu o szczegółową diagnozę lokalnych potrzeb w zakresie rozwijania e-kompetencji. Na podstawie danych przedstawionych w diagnozie dla tej osi przewiduje się, że interwencja prowadzona będzie przede wszystkim na obszarach wiejskich i na terenie małych miast. Nie wyklucza to jednak ewentualnej interwencji na innych obszarach, o ile spełnione zostaną określone dla tej osi warunki możliwości ubiegania się o wsparcie.</w:t>
      </w:r>
    </w:p>
    <w:p w14:paraId="01A60D82" w14:textId="77777777" w:rsidR="009A0AA5" w:rsidRPr="00C93102" w:rsidRDefault="009A0AA5" w:rsidP="00C11319">
      <w:pPr>
        <w:tabs>
          <w:tab w:val="left" w:pos="142"/>
          <w:tab w:val="left" w:pos="284"/>
        </w:tabs>
        <w:jc w:val="both"/>
      </w:pPr>
      <w:r w:rsidRPr="00C93102">
        <w:t>Interwencja prowadzona w ramach IV osi priorytetowej POPC, poświęconej pomocy technicznej, będzie związana z działaniami określonym</w:t>
      </w:r>
      <w:r w:rsidR="00E95231" w:rsidRPr="00C93102">
        <w:t>i</w:t>
      </w:r>
      <w:r w:rsidRPr="00C93102">
        <w:t xml:space="preserve"> w pozostałych osiach.</w:t>
      </w:r>
    </w:p>
    <w:p w14:paraId="5A60DA83" w14:textId="77777777" w:rsidR="00C45170" w:rsidRPr="00C93102" w:rsidRDefault="00C45170" w:rsidP="00C11319">
      <w:pPr>
        <w:tabs>
          <w:tab w:val="left" w:pos="142"/>
          <w:tab w:val="left" w:pos="284"/>
        </w:tabs>
        <w:jc w:val="both"/>
      </w:pPr>
    </w:p>
    <w:p w14:paraId="50ABCCD3" w14:textId="77777777" w:rsidR="00C45170" w:rsidRPr="00C93102" w:rsidRDefault="00C45170" w:rsidP="008A2D60">
      <w:pPr>
        <w:autoSpaceDE w:val="0"/>
        <w:autoSpaceDN w:val="0"/>
        <w:adjustRightInd w:val="0"/>
        <w:jc w:val="both"/>
        <w:rPr>
          <w:rFonts w:cs="Calibri"/>
          <w:color w:val="000000"/>
          <w:szCs w:val="22"/>
        </w:rPr>
      </w:pPr>
      <w:r w:rsidRPr="00C93102">
        <w:rPr>
          <w:rFonts w:cs="Calibri"/>
          <w:color w:val="000000"/>
          <w:szCs w:val="22"/>
        </w:rPr>
        <w:t>Szacuje się, że na działania dla obszarów wi</w:t>
      </w:r>
      <w:r w:rsidR="00691715" w:rsidRPr="00C93102">
        <w:rPr>
          <w:rFonts w:cs="Calibri"/>
          <w:color w:val="000000"/>
          <w:szCs w:val="22"/>
        </w:rPr>
        <w:t>ejskich może zostać przeznaczonych</w:t>
      </w:r>
      <w:r w:rsidRPr="00C93102">
        <w:rPr>
          <w:rFonts w:cs="Calibri"/>
          <w:color w:val="000000"/>
          <w:szCs w:val="22"/>
        </w:rPr>
        <w:t xml:space="preserve"> ok. 800 mln EUR</w:t>
      </w:r>
      <w:r w:rsidR="00691715" w:rsidRPr="00C93102">
        <w:rPr>
          <w:rFonts w:cs="Calibri"/>
          <w:color w:val="000000"/>
          <w:szCs w:val="22"/>
        </w:rPr>
        <w:t>.</w:t>
      </w:r>
    </w:p>
    <w:p w14:paraId="69DD9BE8" w14:textId="77777777" w:rsidR="009A0AA5" w:rsidRPr="00C93102" w:rsidRDefault="009A0AA5" w:rsidP="00C11319">
      <w:pPr>
        <w:tabs>
          <w:tab w:val="left" w:pos="142"/>
          <w:tab w:val="left" w:pos="284"/>
        </w:tabs>
        <w:jc w:val="both"/>
      </w:pPr>
    </w:p>
    <w:p w14:paraId="75B30AA4" w14:textId="77777777" w:rsidR="003501F2" w:rsidRPr="00C93102" w:rsidRDefault="003501F2" w:rsidP="00C11319">
      <w:pPr>
        <w:tabs>
          <w:tab w:val="left" w:pos="142"/>
          <w:tab w:val="left" w:pos="284"/>
        </w:tabs>
        <w:jc w:val="both"/>
      </w:pPr>
    </w:p>
    <w:p w14:paraId="70AC1CFA" w14:textId="77777777" w:rsidR="009A0AA5" w:rsidRPr="00C93102" w:rsidRDefault="009A0AA5" w:rsidP="00211C5F">
      <w:pPr>
        <w:pStyle w:val="Nagwek2"/>
        <w:numPr>
          <w:ilvl w:val="0"/>
          <w:numId w:val="0"/>
        </w:numPr>
      </w:pPr>
      <w:bookmarkStart w:id="86" w:name="_Toc368487924"/>
      <w:bookmarkStart w:id="87" w:name="_Toc33694592"/>
      <w:r w:rsidRPr="00C93102">
        <w:t xml:space="preserve">4.1 </w:t>
      </w:r>
      <w:r w:rsidR="00E42C5C">
        <w:t>Wk</w:t>
      </w:r>
      <w:r w:rsidR="00B20C0F">
        <w:t xml:space="preserve">ład planowanych przedsięwzięć </w:t>
      </w:r>
      <w:r w:rsidR="00E42C5C">
        <w:t xml:space="preserve">do </w:t>
      </w:r>
      <w:r w:rsidRPr="00C93102">
        <w:t>str</w:t>
      </w:r>
      <w:r w:rsidR="00B20C0F">
        <w:t>ategii makroregionalnych i </w:t>
      </w:r>
      <w:r w:rsidRPr="00C93102">
        <w:t>strategii morskich</w:t>
      </w:r>
      <w:bookmarkEnd w:id="86"/>
      <w:bookmarkEnd w:id="87"/>
    </w:p>
    <w:p w14:paraId="15E09623" w14:textId="77777777" w:rsidR="009A0AA5" w:rsidRPr="00C93102" w:rsidRDefault="009A0AA5" w:rsidP="009A0AA5"/>
    <w:p w14:paraId="63EC852B" w14:textId="77777777" w:rsidR="009A0AA5" w:rsidRPr="00C93102" w:rsidRDefault="009A0AA5" w:rsidP="009A0AA5">
      <w:pPr>
        <w:pStyle w:val="Limitznakw"/>
      </w:pPr>
      <w:r w:rsidRPr="00C93102">
        <w:t>[max 3500 znaków]</w:t>
      </w:r>
    </w:p>
    <w:p w14:paraId="03BDB544" w14:textId="77777777" w:rsidR="009A0AA5" w:rsidRPr="00C93102" w:rsidRDefault="009A0AA5" w:rsidP="009A0AA5"/>
    <w:p w14:paraId="1FDFA1BC" w14:textId="77777777" w:rsidR="009A0AA5" w:rsidRPr="00C93102" w:rsidRDefault="009A0AA5" w:rsidP="009A0AA5">
      <w:pPr>
        <w:spacing w:after="120"/>
        <w:jc w:val="both"/>
      </w:pPr>
      <w:r w:rsidRPr="00C93102">
        <w:t xml:space="preserve">Podstawowe założenia Strategii UE dla Rozwoju Regionu Morza Bałtyckiego (SUE RMB), dotyczące rozwiązywania istotnych problemów środowiska naturalnego europejskiego morza wewnętrznego oraz </w:t>
      </w:r>
      <w:r w:rsidR="00E95231" w:rsidRPr="00C93102">
        <w:t xml:space="preserve">poprawy </w:t>
      </w:r>
      <w:r w:rsidRPr="00C93102">
        <w:t xml:space="preserve">dynamiki rozwoju gospodarczego obszarów nad nim położonych, sprawiają, że ukierunkowany horyzontalnie i krajowo POPC jedynie pośrednio wpisuje się w realizację celów SUE RMB. </w:t>
      </w:r>
    </w:p>
    <w:p w14:paraId="614C6D54" w14:textId="77777777" w:rsidR="009A0AA5" w:rsidRPr="00C93102" w:rsidRDefault="009A0AA5" w:rsidP="009A0AA5">
      <w:pPr>
        <w:jc w:val="both"/>
      </w:pPr>
      <w:r w:rsidRPr="00C93102">
        <w:t>Interwencja prowadzona w ramach POPC przyczynia się pośrednio do wdrażania następujących celów i obszarów priorytetowych SUE RMB:</w:t>
      </w:r>
    </w:p>
    <w:p w14:paraId="4C0B2D05" w14:textId="77777777" w:rsidR="009A0AA5" w:rsidRPr="00C93102" w:rsidRDefault="009A0AA5" w:rsidP="008A2D60">
      <w:pPr>
        <w:numPr>
          <w:ilvl w:val="0"/>
          <w:numId w:val="24"/>
        </w:numPr>
        <w:suppressAutoHyphens w:val="0"/>
        <w:ind w:left="284" w:hanging="284"/>
        <w:jc w:val="both"/>
      </w:pPr>
      <w:r w:rsidRPr="00C93102">
        <w:t xml:space="preserve">rozwój połączeń w regionie, w tym rozwój kontaktów pomiędzy ludźmi – interwencja POPC w zakresie budowy sieci </w:t>
      </w:r>
      <w:proofErr w:type="spellStart"/>
      <w:r w:rsidRPr="00C93102">
        <w:t>internetu</w:t>
      </w:r>
      <w:proofErr w:type="spellEnd"/>
      <w:r w:rsidRPr="00C93102">
        <w:t xml:space="preserve"> szerokopasmowego oraz wsparcia e-integracji i rozpowszechniania TIK może przyczyniać się pośrednio do realizacji założeń SUE RMB,</w:t>
      </w:r>
    </w:p>
    <w:p w14:paraId="63CAFC2B" w14:textId="77777777" w:rsidR="009A0AA5" w:rsidRPr="00C93102" w:rsidRDefault="009A0AA5" w:rsidP="008A2D60">
      <w:pPr>
        <w:numPr>
          <w:ilvl w:val="0"/>
          <w:numId w:val="24"/>
        </w:numPr>
        <w:suppressAutoHyphens w:val="0"/>
        <w:ind w:left="284" w:hanging="284"/>
        <w:jc w:val="both"/>
      </w:pPr>
      <w:r w:rsidRPr="00C93102">
        <w:lastRenderedPageBreak/>
        <w:t xml:space="preserve">zwiększenie dobrobytu, w tym rozwój przedsiębiorczości, innowacyjności, edukacji i polepszenie zdrowia ludności – interwencja POPC w zakresie budowy sieci </w:t>
      </w:r>
      <w:proofErr w:type="spellStart"/>
      <w:r w:rsidRPr="00C93102">
        <w:t>internetu</w:t>
      </w:r>
      <w:proofErr w:type="spellEnd"/>
      <w:r w:rsidRPr="00C93102">
        <w:t xml:space="preserve"> szerokopasmowego, rozwoju e-usług publicznych oraz wsparcia dla e-integracji i rozpowszechnienia TIK może przyczyniać się pośrednio </w:t>
      </w:r>
      <w:r w:rsidR="00E95231" w:rsidRPr="00C93102">
        <w:t xml:space="preserve">do </w:t>
      </w:r>
      <w:r w:rsidRPr="00C93102">
        <w:t xml:space="preserve">realizacji założeń SUE RMB. </w:t>
      </w:r>
    </w:p>
    <w:p w14:paraId="7D38F846" w14:textId="77777777" w:rsidR="009A0AA5" w:rsidRPr="00C93102" w:rsidRDefault="009A0AA5" w:rsidP="009A0AA5">
      <w:pPr>
        <w:jc w:val="both"/>
      </w:pPr>
    </w:p>
    <w:p w14:paraId="0D99A2E6" w14:textId="77777777" w:rsidR="009A0AA5" w:rsidRPr="00C93102" w:rsidRDefault="009A0AA5" w:rsidP="008A2D60">
      <w:pPr>
        <w:jc w:val="both"/>
      </w:pPr>
      <w:r w:rsidRPr="00C93102">
        <w:t>Biorąc pod uwagę powyższe, w trakcie definiowania osi i działań priorytetowych POPC nie uwzględniono bezpośrednio SUE RMB w zaplanowanych w programie typach interwencji. Nie planuje się także prowadzenia konkursów ukierunkowanych na działania realizujące bezpośrednio wskaźniki SUE RMB, przyznawania dodatkowych punktów tego typu projektom, ani prowadzenia monitoringu i kontroli w ramach POPC, dedykowanych wdrażaniu SUE RMB.</w:t>
      </w:r>
    </w:p>
    <w:p w14:paraId="5A0B02A2" w14:textId="77777777" w:rsidR="009A0AA5" w:rsidRPr="00C93102" w:rsidRDefault="009A0AA5" w:rsidP="009A0AA5">
      <w:pPr>
        <w:pStyle w:val="Nagwek1"/>
        <w:numPr>
          <w:ilvl w:val="0"/>
          <w:numId w:val="0"/>
        </w:numPr>
        <w:spacing w:before="0" w:after="0"/>
        <w:ind w:left="432" w:hanging="432"/>
        <w:jc w:val="both"/>
        <w:rPr>
          <w:sz w:val="24"/>
          <w:szCs w:val="24"/>
        </w:rPr>
      </w:pPr>
    </w:p>
    <w:p w14:paraId="7370D9B7" w14:textId="77777777" w:rsidR="009A0AA5" w:rsidRPr="00C93102" w:rsidRDefault="009A0AA5" w:rsidP="009A0AA5"/>
    <w:p w14:paraId="4B5D2BA7" w14:textId="77777777" w:rsidR="009A0AA5" w:rsidRPr="00C93102" w:rsidRDefault="009A0AA5" w:rsidP="009A0AA5"/>
    <w:p w14:paraId="50608E58" w14:textId="77777777" w:rsidR="009A0AA5" w:rsidRPr="00C93102" w:rsidRDefault="009A0AA5" w:rsidP="009A0AA5">
      <w:pPr>
        <w:pStyle w:val="Nagwek1"/>
        <w:numPr>
          <w:ilvl w:val="0"/>
          <w:numId w:val="0"/>
        </w:numPr>
        <w:spacing w:before="0" w:after="0"/>
        <w:jc w:val="both"/>
        <w:rPr>
          <w:sz w:val="24"/>
          <w:szCs w:val="24"/>
        </w:rPr>
      </w:pPr>
      <w:bookmarkStart w:id="88" w:name="_Toc368487925"/>
      <w:bookmarkStart w:id="89" w:name="_Toc33694593"/>
      <w:r w:rsidRPr="00C93102">
        <w:rPr>
          <w:sz w:val="24"/>
          <w:szCs w:val="24"/>
        </w:rPr>
        <w:t xml:space="preserve">5. </w:t>
      </w:r>
      <w:r w:rsidR="00706660">
        <w:rPr>
          <w:sz w:val="24"/>
          <w:szCs w:val="24"/>
        </w:rPr>
        <w:t xml:space="preserve">Szczególne potrzeby obszarów geograficznych najbardziej </w:t>
      </w:r>
      <w:proofErr w:type="spellStart"/>
      <w:r w:rsidR="00706660">
        <w:rPr>
          <w:sz w:val="24"/>
          <w:szCs w:val="24"/>
        </w:rPr>
        <w:t>dotkiętnych</w:t>
      </w:r>
      <w:proofErr w:type="spellEnd"/>
      <w:r w:rsidRPr="00C93102">
        <w:rPr>
          <w:sz w:val="24"/>
          <w:szCs w:val="24"/>
        </w:rPr>
        <w:t xml:space="preserve"> ubóstw</w:t>
      </w:r>
      <w:r w:rsidR="00706660">
        <w:rPr>
          <w:sz w:val="24"/>
          <w:szCs w:val="24"/>
        </w:rPr>
        <w:t>em</w:t>
      </w:r>
      <w:bookmarkEnd w:id="88"/>
      <w:bookmarkEnd w:id="89"/>
    </w:p>
    <w:p w14:paraId="2341964B" w14:textId="77777777" w:rsidR="009A0AA5" w:rsidRPr="00C93102" w:rsidRDefault="009A0AA5" w:rsidP="009A0AA5">
      <w:pPr>
        <w:pStyle w:val="Nagwek1"/>
        <w:numPr>
          <w:ilvl w:val="0"/>
          <w:numId w:val="0"/>
        </w:numPr>
        <w:spacing w:before="0" w:after="0"/>
        <w:jc w:val="both"/>
        <w:rPr>
          <w:sz w:val="24"/>
          <w:szCs w:val="24"/>
        </w:rPr>
      </w:pPr>
    </w:p>
    <w:p w14:paraId="262F8A4C" w14:textId="77777777" w:rsidR="009A0AA5" w:rsidRPr="00C93102" w:rsidRDefault="009A0AA5" w:rsidP="009A0AA5">
      <w:pPr>
        <w:jc w:val="both"/>
        <w:rPr>
          <w:sz w:val="24"/>
          <w:szCs w:val="24"/>
        </w:rPr>
      </w:pPr>
      <w:r w:rsidRPr="00C93102">
        <w:t xml:space="preserve">W ramach POPC nie przewiduje się działań bezpośrednio ukierunkowanych na przeciwdziałanie ubóstwu. Wsparcie udzielane w ramach POPC może w sposób pośredni wpłynąć na ograniczanie jego zakresu oraz minimalizowanie jego skutków. </w:t>
      </w:r>
    </w:p>
    <w:p w14:paraId="08D9514A" w14:textId="77777777" w:rsidR="009A0AA5" w:rsidRPr="00C93102" w:rsidRDefault="009A0AA5" w:rsidP="009A0AA5">
      <w:pPr>
        <w:jc w:val="both"/>
      </w:pPr>
    </w:p>
    <w:p w14:paraId="141048E5" w14:textId="77777777" w:rsidR="009A0AA5" w:rsidRPr="00C93102" w:rsidRDefault="009A0AA5" w:rsidP="009A0AA5">
      <w:pPr>
        <w:jc w:val="both"/>
      </w:pPr>
    </w:p>
    <w:p w14:paraId="4FC937D5" w14:textId="77777777" w:rsidR="009A0AA5" w:rsidRPr="00C93102" w:rsidRDefault="009A0AA5" w:rsidP="009A0AA5">
      <w:pPr>
        <w:jc w:val="both"/>
      </w:pPr>
    </w:p>
    <w:p w14:paraId="756FBA85" w14:textId="77777777" w:rsidR="009A0AA5" w:rsidRPr="00C93102" w:rsidRDefault="009A0AA5" w:rsidP="009A0AA5">
      <w:pPr>
        <w:pStyle w:val="Nagwek1"/>
        <w:numPr>
          <w:ilvl w:val="0"/>
          <w:numId w:val="0"/>
        </w:numPr>
        <w:spacing w:before="0" w:after="0"/>
        <w:jc w:val="both"/>
        <w:rPr>
          <w:sz w:val="24"/>
          <w:szCs w:val="24"/>
        </w:rPr>
      </w:pPr>
      <w:bookmarkStart w:id="90" w:name="_Toc367403388"/>
      <w:bookmarkStart w:id="91" w:name="_Toc367403463"/>
      <w:bookmarkStart w:id="92" w:name="_Toc368487926"/>
      <w:bookmarkStart w:id="93" w:name="_Toc33694594"/>
      <w:r w:rsidRPr="00C93102">
        <w:rPr>
          <w:sz w:val="24"/>
          <w:szCs w:val="24"/>
        </w:rPr>
        <w:t>6.</w:t>
      </w:r>
      <w:r w:rsidR="002F2EB1" w:rsidRPr="00C93102">
        <w:rPr>
          <w:sz w:val="24"/>
          <w:szCs w:val="24"/>
        </w:rPr>
        <w:t xml:space="preserve"> </w:t>
      </w:r>
      <w:r w:rsidRPr="00C93102">
        <w:rPr>
          <w:sz w:val="24"/>
          <w:szCs w:val="24"/>
        </w:rPr>
        <w:t xml:space="preserve">Szczególne potrzeby obszarów </w:t>
      </w:r>
      <w:r w:rsidR="00706660">
        <w:rPr>
          <w:sz w:val="24"/>
          <w:szCs w:val="24"/>
        </w:rPr>
        <w:t>geograficznych</w:t>
      </w:r>
      <w:r w:rsidR="00DA20B8">
        <w:rPr>
          <w:sz w:val="24"/>
          <w:szCs w:val="24"/>
        </w:rPr>
        <w:t xml:space="preserve"> dotkniętych </w:t>
      </w:r>
      <w:r w:rsidRPr="00C93102">
        <w:rPr>
          <w:sz w:val="24"/>
          <w:szCs w:val="24"/>
        </w:rPr>
        <w:t>niekorzystny</w:t>
      </w:r>
      <w:r w:rsidR="00DA20B8">
        <w:rPr>
          <w:sz w:val="24"/>
          <w:szCs w:val="24"/>
        </w:rPr>
        <w:t>mi</w:t>
      </w:r>
      <w:r w:rsidRPr="00C93102">
        <w:rPr>
          <w:sz w:val="24"/>
          <w:szCs w:val="24"/>
        </w:rPr>
        <w:t xml:space="preserve"> warunk</w:t>
      </w:r>
      <w:r w:rsidR="00DA20B8">
        <w:rPr>
          <w:sz w:val="24"/>
          <w:szCs w:val="24"/>
        </w:rPr>
        <w:t>ami</w:t>
      </w:r>
      <w:r w:rsidR="00706660">
        <w:rPr>
          <w:sz w:val="24"/>
          <w:szCs w:val="24"/>
        </w:rPr>
        <w:t xml:space="preserve"> </w:t>
      </w:r>
      <w:r w:rsidR="00DA20B8">
        <w:rPr>
          <w:sz w:val="24"/>
          <w:szCs w:val="24"/>
        </w:rPr>
        <w:t>natura</w:t>
      </w:r>
      <w:r w:rsidR="008B0C9F">
        <w:rPr>
          <w:sz w:val="24"/>
          <w:szCs w:val="24"/>
        </w:rPr>
        <w:t>l</w:t>
      </w:r>
      <w:r w:rsidR="00DA20B8">
        <w:rPr>
          <w:sz w:val="24"/>
          <w:szCs w:val="24"/>
        </w:rPr>
        <w:t>nymi</w:t>
      </w:r>
      <w:r w:rsidRPr="00C93102">
        <w:rPr>
          <w:sz w:val="24"/>
          <w:szCs w:val="24"/>
        </w:rPr>
        <w:t xml:space="preserve"> lub demograficzny</w:t>
      </w:r>
      <w:bookmarkEnd w:id="90"/>
      <w:bookmarkEnd w:id="91"/>
      <w:bookmarkEnd w:id="92"/>
      <w:r w:rsidR="00DA20B8">
        <w:rPr>
          <w:sz w:val="24"/>
          <w:szCs w:val="24"/>
        </w:rPr>
        <w:t>mi</w:t>
      </w:r>
      <w:bookmarkEnd w:id="93"/>
    </w:p>
    <w:p w14:paraId="5A537FD8" w14:textId="77777777" w:rsidR="009A0AA5" w:rsidRPr="00C93102" w:rsidRDefault="009A0AA5" w:rsidP="009A0AA5">
      <w:pPr>
        <w:jc w:val="both"/>
      </w:pPr>
    </w:p>
    <w:p w14:paraId="505C614D" w14:textId="77777777" w:rsidR="003501F2" w:rsidRPr="00C93102" w:rsidRDefault="009A0AA5" w:rsidP="003501F2">
      <w:pPr>
        <w:jc w:val="both"/>
      </w:pPr>
      <w:r w:rsidRPr="00C93102">
        <w:t>POPC nie przewiduje interwencji ukierunkowanej na szczególne potrzeby obszarów dotkniętych niekorzystnymi warunkami naturalnymi i demograficznymi.</w:t>
      </w:r>
    </w:p>
    <w:p w14:paraId="030DAD07" w14:textId="77777777" w:rsidR="00D42B1A" w:rsidRPr="00D42B1A" w:rsidRDefault="001123A3" w:rsidP="00D42B1A">
      <w:pPr>
        <w:pStyle w:val="Nagwek1"/>
        <w:numPr>
          <w:ilvl w:val="0"/>
          <w:numId w:val="0"/>
        </w:numPr>
        <w:spacing w:before="0" w:after="0"/>
        <w:ind w:left="432" w:hanging="432"/>
        <w:rPr>
          <w:sz w:val="24"/>
          <w:szCs w:val="24"/>
        </w:rPr>
      </w:pPr>
      <w:bookmarkStart w:id="94" w:name="_Toc367403389"/>
      <w:bookmarkStart w:id="95" w:name="_Toc367403464"/>
      <w:bookmarkStart w:id="96" w:name="_Toc368487927"/>
      <w:r w:rsidRPr="00C93102">
        <w:rPr>
          <w:sz w:val="24"/>
          <w:szCs w:val="24"/>
        </w:rPr>
        <w:br w:type="page"/>
      </w:r>
      <w:bookmarkStart w:id="97" w:name="_Toc33694595"/>
      <w:r w:rsidR="009A0AA5" w:rsidRPr="00C93102">
        <w:rPr>
          <w:sz w:val="24"/>
          <w:szCs w:val="24"/>
        </w:rPr>
        <w:lastRenderedPageBreak/>
        <w:t>7. System instytucjonalny</w:t>
      </w:r>
      <w:bookmarkEnd w:id="94"/>
      <w:bookmarkEnd w:id="95"/>
      <w:bookmarkEnd w:id="96"/>
      <w:bookmarkEnd w:id="97"/>
    </w:p>
    <w:p w14:paraId="3EB3A828" w14:textId="77777777" w:rsidR="009E0CC2" w:rsidRPr="00C93102" w:rsidRDefault="009E0CC2" w:rsidP="009A0AA5">
      <w:pPr>
        <w:jc w:val="both"/>
        <w:rPr>
          <w:shd w:val="clear" w:color="auto" w:fill="FFFF00"/>
        </w:rPr>
      </w:pPr>
    </w:p>
    <w:p w14:paraId="0D46CC5F" w14:textId="77777777" w:rsidR="009E0CC2" w:rsidRPr="00066CF7" w:rsidRDefault="009E0CC2" w:rsidP="00CD6700">
      <w:pPr>
        <w:suppressAutoHyphens w:val="0"/>
        <w:spacing w:after="200"/>
        <w:jc w:val="both"/>
        <w:rPr>
          <w:rFonts w:eastAsia="Calibri"/>
          <w:lang w:eastAsia="en-US"/>
        </w:rPr>
      </w:pPr>
      <w:r w:rsidRPr="00066CF7">
        <w:rPr>
          <w:rFonts w:eastAsia="Calibri"/>
          <w:lang w:eastAsia="en-US"/>
        </w:rPr>
        <w:t xml:space="preserve">System instytucjonalny w ramach programu jest zgodny z system instytucjonalnym dla PS opisanym w </w:t>
      </w:r>
      <w:r w:rsidR="00A8605F" w:rsidRPr="00066CF7">
        <w:rPr>
          <w:rFonts w:eastAsia="Calibri"/>
          <w:lang w:eastAsia="en-US"/>
        </w:rPr>
        <w:t>UP</w:t>
      </w:r>
      <w:r w:rsidRPr="00066CF7">
        <w:rPr>
          <w:rFonts w:eastAsia="Calibri"/>
          <w:lang w:eastAsia="en-US"/>
        </w:rPr>
        <w:t>.</w:t>
      </w:r>
    </w:p>
    <w:p w14:paraId="701B07B7" w14:textId="77777777" w:rsidR="009E0CC2" w:rsidRPr="00066CF7" w:rsidRDefault="009E0CC2" w:rsidP="00CD6700">
      <w:pPr>
        <w:suppressAutoHyphens w:val="0"/>
        <w:spacing w:after="200"/>
        <w:jc w:val="both"/>
        <w:rPr>
          <w:rFonts w:eastAsia="Calibri"/>
          <w:lang w:eastAsia="en-US"/>
        </w:rPr>
      </w:pPr>
      <w:r w:rsidRPr="00066CF7">
        <w:rPr>
          <w:rFonts w:eastAsia="Calibri"/>
          <w:lang w:eastAsia="en-US"/>
        </w:rPr>
        <w:t>Funkcje IZ pełni minister właściwy ds. rozwoju regionalnego</w:t>
      </w:r>
      <w:r w:rsidR="00A8605F" w:rsidRPr="00066CF7">
        <w:rPr>
          <w:rFonts w:eastAsia="Calibri"/>
          <w:lang w:eastAsia="en-US"/>
        </w:rPr>
        <w:t>.</w:t>
      </w:r>
      <w:r w:rsidRPr="00066CF7">
        <w:rPr>
          <w:rFonts w:eastAsia="Calibri"/>
          <w:lang w:eastAsia="en-US"/>
        </w:rPr>
        <w:t xml:space="preserve"> </w:t>
      </w:r>
      <w:r w:rsidR="00A8605F" w:rsidRPr="00066CF7">
        <w:rPr>
          <w:rFonts w:eastAsia="Calibri"/>
          <w:lang w:eastAsia="en-US"/>
        </w:rPr>
        <w:t>I</w:t>
      </w:r>
      <w:r w:rsidRPr="00066CF7">
        <w:rPr>
          <w:rFonts w:eastAsia="Calibri"/>
          <w:lang w:eastAsia="en-US"/>
        </w:rPr>
        <w:t>nstytucja zarządzająca pełni równocześnie funkcj</w:t>
      </w:r>
      <w:r w:rsidR="007D69EA" w:rsidRPr="00066CF7">
        <w:rPr>
          <w:rFonts w:eastAsia="Calibri"/>
          <w:lang w:eastAsia="en-US"/>
        </w:rPr>
        <w:t>ę</w:t>
      </w:r>
      <w:r w:rsidRPr="00066CF7">
        <w:rPr>
          <w:rFonts w:eastAsia="Calibri"/>
          <w:lang w:eastAsia="en-US"/>
        </w:rPr>
        <w:t xml:space="preserve"> instytucji certyfikującej. Przewiduje się powierzenie części zadań </w:t>
      </w:r>
      <w:r w:rsidR="005E3E2C" w:rsidRPr="00066CF7">
        <w:rPr>
          <w:rFonts w:eastAsia="Calibri"/>
          <w:lang w:eastAsia="en-US"/>
        </w:rPr>
        <w:t>i</w:t>
      </w:r>
      <w:r w:rsidRPr="00066CF7">
        <w:rPr>
          <w:rFonts w:eastAsia="Calibri"/>
          <w:lang w:eastAsia="en-US"/>
        </w:rPr>
        <w:t>nstytucj</w:t>
      </w:r>
      <w:r w:rsidR="00A1221A" w:rsidRPr="00066CF7">
        <w:rPr>
          <w:rFonts w:eastAsia="Calibri"/>
          <w:lang w:eastAsia="en-US"/>
        </w:rPr>
        <w:t>i</w:t>
      </w:r>
      <w:r w:rsidRPr="00066CF7">
        <w:rPr>
          <w:rFonts w:eastAsia="Calibri"/>
          <w:lang w:eastAsia="en-US"/>
        </w:rPr>
        <w:t xml:space="preserve"> </w:t>
      </w:r>
      <w:r w:rsidR="005E3E2C" w:rsidRPr="00066CF7">
        <w:rPr>
          <w:rFonts w:eastAsia="Calibri"/>
          <w:lang w:eastAsia="en-US"/>
        </w:rPr>
        <w:t>p</w:t>
      </w:r>
      <w:r w:rsidRPr="00066CF7">
        <w:rPr>
          <w:rFonts w:eastAsia="Calibri"/>
          <w:lang w:eastAsia="en-US"/>
        </w:rPr>
        <w:t>ośrednic</w:t>
      </w:r>
      <w:r w:rsidR="001257F3" w:rsidRPr="00066CF7">
        <w:rPr>
          <w:rFonts w:eastAsia="Calibri"/>
          <w:lang w:eastAsia="en-US"/>
        </w:rPr>
        <w:t>ząc</w:t>
      </w:r>
      <w:r w:rsidR="00A1221A" w:rsidRPr="00066CF7">
        <w:rPr>
          <w:rFonts w:eastAsia="Calibri"/>
          <w:lang w:eastAsia="en-US"/>
        </w:rPr>
        <w:t>ej</w:t>
      </w:r>
      <w:r w:rsidRPr="00066CF7">
        <w:rPr>
          <w:rFonts w:eastAsia="Calibri"/>
          <w:lang w:eastAsia="en-US"/>
        </w:rPr>
        <w:t xml:space="preserve">, </w:t>
      </w:r>
      <w:r w:rsidR="005E3E2C" w:rsidRPr="00066CF7">
        <w:rPr>
          <w:rFonts w:eastAsia="Calibri"/>
          <w:lang w:eastAsia="en-US"/>
        </w:rPr>
        <w:t xml:space="preserve">której </w:t>
      </w:r>
      <w:r w:rsidRPr="00066CF7">
        <w:rPr>
          <w:rFonts w:eastAsia="Calibri"/>
          <w:lang w:eastAsia="en-US"/>
        </w:rPr>
        <w:t xml:space="preserve">rola i funkcje określone są w stosownych porozumieniach międzyinstytucjonalnych. Nie wyklucza się również powołania w razie potrzeby </w:t>
      </w:r>
      <w:r w:rsidR="005E3E2C" w:rsidRPr="00066CF7">
        <w:rPr>
          <w:rFonts w:eastAsia="Calibri"/>
          <w:lang w:eastAsia="en-US"/>
        </w:rPr>
        <w:t>i</w:t>
      </w:r>
      <w:r w:rsidRPr="00066CF7">
        <w:rPr>
          <w:rFonts w:eastAsia="Calibri"/>
          <w:lang w:eastAsia="en-US"/>
        </w:rPr>
        <w:t xml:space="preserve">nstytucji </w:t>
      </w:r>
      <w:r w:rsidR="005E3E2C" w:rsidRPr="00066CF7">
        <w:rPr>
          <w:rFonts w:eastAsia="Calibri"/>
          <w:lang w:eastAsia="en-US"/>
        </w:rPr>
        <w:t>w</w:t>
      </w:r>
      <w:r w:rsidRPr="00066CF7">
        <w:rPr>
          <w:rFonts w:eastAsia="Calibri"/>
          <w:lang w:eastAsia="en-US"/>
        </w:rPr>
        <w:t>drażających. Delegowanie zadań będzie miało miejsce jedynie wtedy, gdy będzie prowadzić do poprawy skuteczności i efektywności wdrażania programu.</w:t>
      </w:r>
    </w:p>
    <w:p w14:paraId="5803E1F4" w14:textId="77777777" w:rsidR="004E46F9" w:rsidRPr="00066CF7" w:rsidRDefault="00DD5B5C" w:rsidP="00CD6700">
      <w:pPr>
        <w:suppressAutoHyphens w:val="0"/>
        <w:spacing w:after="200"/>
        <w:jc w:val="both"/>
        <w:rPr>
          <w:rFonts w:eastAsia="Calibri"/>
          <w:lang w:eastAsia="en-US"/>
        </w:rPr>
      </w:pPr>
      <w:r w:rsidRPr="00066CF7">
        <w:rPr>
          <w:rFonts w:eastAsia="Calibri"/>
          <w:lang w:eastAsia="en-US"/>
        </w:rPr>
        <w:t>IZ</w:t>
      </w:r>
      <w:r w:rsidR="004E46F9" w:rsidRPr="00066CF7">
        <w:rPr>
          <w:rFonts w:eastAsia="Calibri"/>
          <w:lang w:eastAsia="en-US"/>
        </w:rPr>
        <w:t xml:space="preserve"> ustanawiając system zarządzania i kontroli w POPC uwzględni</w:t>
      </w:r>
      <w:r w:rsidR="00B8112A" w:rsidRPr="00066CF7">
        <w:rPr>
          <w:rFonts w:eastAsia="Calibri"/>
          <w:lang w:eastAsia="en-US"/>
        </w:rPr>
        <w:t xml:space="preserve"> uspra</w:t>
      </w:r>
      <w:r w:rsidR="004E46F9" w:rsidRPr="00066CF7">
        <w:rPr>
          <w:rFonts w:eastAsia="Calibri"/>
          <w:lang w:eastAsia="en-US"/>
        </w:rPr>
        <w:t>wnienia wynikające z</w:t>
      </w:r>
      <w:r w:rsidRPr="00066CF7">
        <w:rPr>
          <w:rFonts w:eastAsia="Calibri"/>
          <w:lang w:eastAsia="en-US"/>
        </w:rPr>
        <w:t> </w:t>
      </w:r>
      <w:proofErr w:type="spellStart"/>
      <w:r w:rsidR="004E46F9" w:rsidRPr="00066CF7">
        <w:rPr>
          <w:rFonts w:eastAsia="Calibri"/>
          <w:lang w:eastAsia="en-US"/>
        </w:rPr>
        <w:t>Remedial</w:t>
      </w:r>
      <w:proofErr w:type="spellEnd"/>
      <w:r w:rsidR="004E46F9" w:rsidRPr="00066CF7">
        <w:rPr>
          <w:rFonts w:eastAsia="Calibri"/>
          <w:lang w:eastAsia="en-US"/>
        </w:rPr>
        <w:t xml:space="preserve"> Action Plan dla osi VII POIG.</w:t>
      </w:r>
    </w:p>
    <w:p w14:paraId="28002BD4" w14:textId="77777777" w:rsidR="004E46F9" w:rsidRPr="00066CF7" w:rsidRDefault="00FF3895" w:rsidP="00CD6700">
      <w:pPr>
        <w:suppressAutoHyphens w:val="0"/>
        <w:spacing w:after="200"/>
        <w:jc w:val="both"/>
        <w:rPr>
          <w:rFonts w:eastAsia="Calibri"/>
          <w:lang w:eastAsia="en-US"/>
        </w:rPr>
      </w:pPr>
      <w:r w:rsidRPr="00066CF7">
        <w:rPr>
          <w:rFonts w:eastAsia="Calibri"/>
          <w:lang w:eastAsia="en-US"/>
        </w:rPr>
        <w:t xml:space="preserve">Ponadto, </w:t>
      </w:r>
      <w:r w:rsidR="004E46F9" w:rsidRPr="00066CF7">
        <w:rPr>
          <w:rFonts w:eastAsia="Calibri"/>
          <w:lang w:eastAsia="en-US"/>
        </w:rPr>
        <w:t>IZ wprowadzi skuteczne i proporcjonalne środki ukierunkowane na zapobieganie, wykrywanie, korygowanie i raportowanie oszustw, zgodnie z wymaganiami art. 125 ust. 4 lit c) rozporządzenia 1303/2013. Instytucje w systemie realizacji POPC będą prowadziły analizę ryzyka zgodnie z Wytycznymi KE do oceny ryzyka oraz skutecznych i proporcjonalnych działań przeciwdziałających oszustwom.</w:t>
      </w:r>
      <w:r w:rsidRPr="00066CF7">
        <w:rPr>
          <w:rFonts w:eastAsia="Calibri"/>
          <w:lang w:eastAsia="en-US"/>
        </w:rPr>
        <w:t xml:space="preserve"> Wyniki oceny ryzyka będą uwzględniane w systemie kontroli. </w:t>
      </w:r>
    </w:p>
    <w:p w14:paraId="299E23DB" w14:textId="77777777" w:rsidR="00DD5B5C" w:rsidRPr="00066CF7" w:rsidRDefault="009E0CC2" w:rsidP="00CD6700">
      <w:pPr>
        <w:suppressAutoHyphens w:val="0"/>
        <w:jc w:val="both"/>
        <w:rPr>
          <w:rFonts w:eastAsia="Calibri"/>
          <w:lang w:eastAsia="en-US"/>
        </w:rPr>
      </w:pPr>
      <w:r w:rsidRPr="00066CF7">
        <w:rPr>
          <w:rFonts w:eastAsia="Calibri"/>
          <w:lang w:eastAsia="en-US"/>
        </w:rPr>
        <w:t>Szczegółowe zasady funkcjonowania systemu zarządzania, kontroli, monitoringu, ewaluacji, informacji i promocji, systemu IT przyjęte w programie wynikają z UP i właściwych przepisów rozporządzeń.</w:t>
      </w:r>
    </w:p>
    <w:p w14:paraId="32D2591C" w14:textId="77777777" w:rsidR="009E0CC2" w:rsidRPr="00C93102" w:rsidRDefault="009E0CC2" w:rsidP="009A0AA5">
      <w:pPr>
        <w:jc w:val="both"/>
        <w:rPr>
          <w:shd w:val="clear" w:color="auto" w:fill="FFFF00"/>
        </w:rPr>
      </w:pPr>
    </w:p>
    <w:p w14:paraId="4AB144C3" w14:textId="77777777" w:rsidR="009A0AA5" w:rsidRPr="00C93102" w:rsidRDefault="009A0AA5" w:rsidP="00211C5F">
      <w:pPr>
        <w:pStyle w:val="Nagwek2"/>
      </w:pPr>
      <w:bookmarkStart w:id="98" w:name="_Toc368487928"/>
      <w:bookmarkStart w:id="99" w:name="_Toc33694596"/>
      <w:r w:rsidRPr="00C93102">
        <w:t>7.1 Identyfikacja instytucji zaangażowanych w realizację programu</w:t>
      </w:r>
      <w:bookmarkEnd w:id="98"/>
      <w:bookmarkEnd w:id="99"/>
    </w:p>
    <w:p w14:paraId="0DA7D285" w14:textId="77777777" w:rsidR="003E5CAB" w:rsidRPr="00C93102" w:rsidRDefault="003E5CAB" w:rsidP="00C11319">
      <w:pPr>
        <w:autoSpaceDE w:val="0"/>
        <w:jc w:val="both"/>
        <w:rPr>
          <w:b/>
          <w:sz w:val="18"/>
          <w:szCs w:val="18"/>
        </w:rPr>
      </w:pPr>
    </w:p>
    <w:p w14:paraId="7A43FE72" w14:textId="77777777" w:rsidR="00D851F2" w:rsidRDefault="00D851F2" w:rsidP="00EC60E2">
      <w:pPr>
        <w:pStyle w:val="Legenda"/>
        <w:keepNext/>
      </w:pPr>
      <w:r>
        <w:t xml:space="preserve">Tabela </w:t>
      </w:r>
      <w:r w:rsidR="00345333">
        <w:t>24</w:t>
      </w:r>
      <w:r w:rsidR="00350097">
        <w:t xml:space="preserve"> </w:t>
      </w:r>
      <w:r>
        <w:t>Odpowiednie instytucje i podmioty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709"/>
        <w:gridCol w:w="3003"/>
      </w:tblGrid>
      <w:tr w:rsidR="009A0AA5" w:rsidRPr="00C93102" w14:paraId="0D3E6134" w14:textId="77777777" w:rsidTr="00CD6700">
        <w:tc>
          <w:tcPr>
            <w:tcW w:w="2268" w:type="dxa"/>
            <w:tcBorders>
              <w:top w:val="single" w:sz="4" w:space="0" w:color="auto"/>
              <w:left w:val="single" w:sz="4" w:space="0" w:color="auto"/>
              <w:bottom w:val="single" w:sz="4" w:space="0" w:color="auto"/>
              <w:right w:val="single" w:sz="4" w:space="0" w:color="auto"/>
            </w:tcBorders>
          </w:tcPr>
          <w:p w14:paraId="1D855C38" w14:textId="77777777" w:rsidR="009A0AA5" w:rsidRPr="00C93102" w:rsidRDefault="009A0AA5" w:rsidP="009E3B80">
            <w:pPr>
              <w:autoSpaceDE w:val="0"/>
              <w:spacing w:before="120" w:after="120"/>
              <w:jc w:val="center"/>
              <w:rPr>
                <w:b/>
              </w:rPr>
            </w:pPr>
            <w:r w:rsidRPr="00C93102">
              <w:rPr>
                <w:b/>
              </w:rPr>
              <w:t>Instytucja</w:t>
            </w:r>
          </w:p>
        </w:tc>
        <w:tc>
          <w:tcPr>
            <w:tcW w:w="3764" w:type="dxa"/>
            <w:tcBorders>
              <w:top w:val="single" w:sz="4" w:space="0" w:color="auto"/>
              <w:left w:val="single" w:sz="4" w:space="0" w:color="auto"/>
              <w:bottom w:val="single" w:sz="4" w:space="0" w:color="auto"/>
              <w:right w:val="single" w:sz="4" w:space="0" w:color="auto"/>
            </w:tcBorders>
          </w:tcPr>
          <w:p w14:paraId="202F8D1D" w14:textId="77777777" w:rsidR="009A0AA5" w:rsidRPr="00C93102" w:rsidRDefault="009A0AA5" w:rsidP="009E3B80">
            <w:pPr>
              <w:autoSpaceDE w:val="0"/>
              <w:spacing w:before="120" w:after="120"/>
              <w:jc w:val="center"/>
              <w:rPr>
                <w:b/>
              </w:rPr>
            </w:pPr>
            <w:r w:rsidRPr="00C93102">
              <w:rPr>
                <w:b/>
              </w:rPr>
              <w:t>Nazwa instytucji oraz właściwego departamentu/wydziału</w:t>
            </w:r>
          </w:p>
        </w:tc>
        <w:tc>
          <w:tcPr>
            <w:tcW w:w="3070" w:type="dxa"/>
            <w:tcBorders>
              <w:top w:val="single" w:sz="4" w:space="0" w:color="auto"/>
              <w:left w:val="single" w:sz="4" w:space="0" w:color="auto"/>
              <w:bottom w:val="single" w:sz="4" w:space="0" w:color="auto"/>
              <w:right w:val="single" w:sz="4" w:space="0" w:color="auto"/>
            </w:tcBorders>
          </w:tcPr>
          <w:p w14:paraId="5B4550EC" w14:textId="77777777" w:rsidR="009A0AA5" w:rsidRPr="00C93102" w:rsidRDefault="009A0AA5" w:rsidP="009E3B80">
            <w:pPr>
              <w:autoSpaceDE w:val="0"/>
              <w:spacing w:before="120" w:after="120"/>
              <w:jc w:val="center"/>
              <w:rPr>
                <w:b/>
              </w:rPr>
            </w:pPr>
            <w:r w:rsidRPr="00C93102">
              <w:rPr>
                <w:b/>
              </w:rPr>
              <w:t>Osoba kierująca pracami instytucji (stanowisko)</w:t>
            </w:r>
          </w:p>
        </w:tc>
      </w:tr>
      <w:tr w:rsidR="009A0AA5" w:rsidRPr="00C93102" w14:paraId="5DB89AE8" w14:textId="77777777" w:rsidTr="00CD6700">
        <w:tc>
          <w:tcPr>
            <w:tcW w:w="2268" w:type="dxa"/>
            <w:tcBorders>
              <w:top w:val="single" w:sz="4" w:space="0" w:color="auto"/>
              <w:left w:val="single" w:sz="4" w:space="0" w:color="auto"/>
              <w:bottom w:val="single" w:sz="4" w:space="0" w:color="auto"/>
              <w:right w:val="single" w:sz="4" w:space="0" w:color="auto"/>
            </w:tcBorders>
          </w:tcPr>
          <w:p w14:paraId="2D23B7D9" w14:textId="77777777" w:rsidR="009A0AA5" w:rsidRPr="00C93102" w:rsidRDefault="009A0AA5" w:rsidP="009E3B80">
            <w:pPr>
              <w:autoSpaceDE w:val="0"/>
              <w:spacing w:before="120" w:after="120"/>
            </w:pPr>
            <w:r w:rsidRPr="00C93102">
              <w:t>Podmiot udzielający desygnacji</w:t>
            </w:r>
          </w:p>
        </w:tc>
        <w:tc>
          <w:tcPr>
            <w:tcW w:w="3764" w:type="dxa"/>
            <w:tcBorders>
              <w:top w:val="single" w:sz="4" w:space="0" w:color="auto"/>
              <w:left w:val="single" w:sz="4" w:space="0" w:color="auto"/>
              <w:bottom w:val="single" w:sz="4" w:space="0" w:color="auto"/>
              <w:right w:val="single" w:sz="4" w:space="0" w:color="auto"/>
            </w:tcBorders>
          </w:tcPr>
          <w:p w14:paraId="4E50BCE6" w14:textId="77777777" w:rsidR="009A0AA5" w:rsidRPr="00C93102" w:rsidRDefault="00A6787D" w:rsidP="001B4E68">
            <w:pPr>
              <w:autoSpaceDE w:val="0"/>
              <w:spacing w:before="120" w:after="120"/>
            </w:pPr>
            <w:r w:rsidRPr="00C93102">
              <w:t>ministerstwo obsługujące ministra właściwego ds. rozwoju regionalnego</w:t>
            </w:r>
            <w:r w:rsidR="001B4E68">
              <w:t>, Departament Certyfikacji i Desygnacji</w:t>
            </w:r>
          </w:p>
        </w:tc>
        <w:tc>
          <w:tcPr>
            <w:tcW w:w="3070" w:type="dxa"/>
            <w:tcBorders>
              <w:top w:val="single" w:sz="4" w:space="0" w:color="auto"/>
              <w:left w:val="single" w:sz="4" w:space="0" w:color="auto"/>
              <w:bottom w:val="single" w:sz="4" w:space="0" w:color="auto"/>
              <w:right w:val="single" w:sz="4" w:space="0" w:color="auto"/>
            </w:tcBorders>
          </w:tcPr>
          <w:p w14:paraId="0A6B9ED2" w14:textId="77777777" w:rsidR="009A0AA5" w:rsidRPr="00C93102" w:rsidRDefault="009A0AA5" w:rsidP="009E3B80">
            <w:pPr>
              <w:autoSpaceDE w:val="0"/>
              <w:spacing w:before="120" w:after="120"/>
            </w:pPr>
            <w:r w:rsidRPr="00C93102">
              <w:t>minister właściwy ds. rozwoju regionalnego</w:t>
            </w:r>
          </w:p>
        </w:tc>
      </w:tr>
      <w:tr w:rsidR="009A0AA5" w:rsidRPr="00C93102" w14:paraId="09CFCEBC" w14:textId="77777777" w:rsidTr="00CD6700">
        <w:tc>
          <w:tcPr>
            <w:tcW w:w="2268" w:type="dxa"/>
            <w:tcBorders>
              <w:top w:val="single" w:sz="4" w:space="0" w:color="auto"/>
              <w:left w:val="single" w:sz="4" w:space="0" w:color="auto"/>
              <w:bottom w:val="single" w:sz="4" w:space="0" w:color="auto"/>
              <w:right w:val="single" w:sz="4" w:space="0" w:color="auto"/>
            </w:tcBorders>
          </w:tcPr>
          <w:p w14:paraId="0E1B8E1A" w14:textId="77777777" w:rsidR="009A0AA5" w:rsidRPr="00C93102" w:rsidRDefault="009A0AA5" w:rsidP="009E3B80">
            <w:pPr>
              <w:autoSpaceDE w:val="0"/>
              <w:spacing w:before="120" w:after="120"/>
            </w:pPr>
            <w:r w:rsidRPr="00C93102">
              <w:t xml:space="preserve">Instytucja </w:t>
            </w:r>
            <w:proofErr w:type="spellStart"/>
            <w:r w:rsidRPr="00C93102">
              <w:t>zarządzajaca</w:t>
            </w:r>
            <w:proofErr w:type="spellEnd"/>
          </w:p>
        </w:tc>
        <w:tc>
          <w:tcPr>
            <w:tcW w:w="3764" w:type="dxa"/>
            <w:tcBorders>
              <w:top w:val="single" w:sz="4" w:space="0" w:color="auto"/>
              <w:left w:val="single" w:sz="4" w:space="0" w:color="auto"/>
              <w:bottom w:val="single" w:sz="4" w:space="0" w:color="auto"/>
              <w:right w:val="single" w:sz="4" w:space="0" w:color="auto"/>
            </w:tcBorders>
          </w:tcPr>
          <w:p w14:paraId="52272A6D" w14:textId="77777777" w:rsidR="009A0AA5" w:rsidRPr="00C93102" w:rsidRDefault="00A6787D" w:rsidP="009E3B80">
            <w:pPr>
              <w:autoSpaceDE w:val="0"/>
              <w:spacing w:before="120" w:after="120"/>
            </w:pPr>
            <w:r w:rsidRPr="00C93102">
              <w:t>ministerstwo obsługujące ministra właściwego ds. rozwoju regionalnego</w:t>
            </w:r>
            <w:r w:rsidR="001B4E68">
              <w:t>, Departament Rozwoju Cyfrowego</w:t>
            </w:r>
          </w:p>
        </w:tc>
        <w:tc>
          <w:tcPr>
            <w:tcW w:w="3070" w:type="dxa"/>
            <w:tcBorders>
              <w:top w:val="single" w:sz="4" w:space="0" w:color="auto"/>
              <w:left w:val="single" w:sz="4" w:space="0" w:color="auto"/>
              <w:bottom w:val="single" w:sz="4" w:space="0" w:color="auto"/>
              <w:right w:val="single" w:sz="4" w:space="0" w:color="auto"/>
            </w:tcBorders>
          </w:tcPr>
          <w:p w14:paraId="43936D2A" w14:textId="77777777" w:rsidR="009A0AA5" w:rsidRPr="00C93102" w:rsidRDefault="009A0AA5" w:rsidP="009E3B80">
            <w:pPr>
              <w:autoSpaceDE w:val="0"/>
              <w:spacing w:before="120" w:after="120"/>
            </w:pPr>
            <w:r w:rsidRPr="00C93102">
              <w:t>minister właściwy ds. rozwoju regionalnego</w:t>
            </w:r>
          </w:p>
        </w:tc>
      </w:tr>
      <w:tr w:rsidR="009A0AA5" w:rsidRPr="00C93102" w14:paraId="1F855407" w14:textId="77777777" w:rsidTr="00CD6700">
        <w:trPr>
          <w:trHeight w:val="722"/>
        </w:trPr>
        <w:tc>
          <w:tcPr>
            <w:tcW w:w="2268" w:type="dxa"/>
            <w:tcBorders>
              <w:top w:val="single" w:sz="4" w:space="0" w:color="auto"/>
              <w:left w:val="single" w:sz="4" w:space="0" w:color="auto"/>
              <w:bottom w:val="single" w:sz="4" w:space="0" w:color="auto"/>
              <w:right w:val="single" w:sz="4" w:space="0" w:color="auto"/>
            </w:tcBorders>
          </w:tcPr>
          <w:p w14:paraId="043ABA0C" w14:textId="77777777" w:rsidR="009A0AA5" w:rsidRPr="00C93102" w:rsidRDefault="009A0AA5" w:rsidP="009E3B80">
            <w:pPr>
              <w:autoSpaceDE w:val="0"/>
              <w:spacing w:before="120" w:after="120"/>
            </w:pPr>
            <w:r w:rsidRPr="00C93102">
              <w:t>Instytucja pośrednicząca</w:t>
            </w:r>
          </w:p>
        </w:tc>
        <w:tc>
          <w:tcPr>
            <w:tcW w:w="3764" w:type="dxa"/>
            <w:tcBorders>
              <w:top w:val="single" w:sz="4" w:space="0" w:color="auto"/>
              <w:left w:val="single" w:sz="4" w:space="0" w:color="auto"/>
              <w:bottom w:val="single" w:sz="4" w:space="0" w:color="auto"/>
              <w:right w:val="single" w:sz="4" w:space="0" w:color="auto"/>
            </w:tcBorders>
          </w:tcPr>
          <w:p w14:paraId="5C00173B" w14:textId="77777777" w:rsidR="009A0AA5" w:rsidRPr="00C93102" w:rsidRDefault="00871464" w:rsidP="00523AF1">
            <w:pPr>
              <w:spacing w:before="120" w:after="120"/>
            </w:pPr>
            <w:r>
              <w:t>Centrum Projektów Polska Cyfrowa</w:t>
            </w:r>
            <w:r w:rsidR="0023534C">
              <w:t xml:space="preserve"> (</w:t>
            </w:r>
            <w:r w:rsidR="00523AF1">
              <w:t>ministerstwo obsługujące ministra właściwego ds. informatyzacji</w:t>
            </w:r>
            <w:r w:rsidR="0023534C">
              <w:t>)</w:t>
            </w:r>
          </w:p>
        </w:tc>
        <w:tc>
          <w:tcPr>
            <w:tcW w:w="3070" w:type="dxa"/>
            <w:tcBorders>
              <w:top w:val="single" w:sz="4" w:space="0" w:color="auto"/>
              <w:left w:val="single" w:sz="4" w:space="0" w:color="auto"/>
              <w:bottom w:val="single" w:sz="4" w:space="0" w:color="auto"/>
              <w:right w:val="single" w:sz="4" w:space="0" w:color="auto"/>
            </w:tcBorders>
          </w:tcPr>
          <w:p w14:paraId="0A88071B" w14:textId="77777777" w:rsidR="00D86A08" w:rsidRPr="00C93102" w:rsidRDefault="003C4AC0" w:rsidP="003225CC">
            <w:pPr>
              <w:autoSpaceDE w:val="0"/>
              <w:spacing w:before="120" w:after="120"/>
            </w:pPr>
            <w:r>
              <w:t xml:space="preserve">dyrektor </w:t>
            </w:r>
            <w:r w:rsidR="003225CC">
              <w:t xml:space="preserve">Centrum Projektów Polska Cyfrowa </w:t>
            </w:r>
          </w:p>
        </w:tc>
      </w:tr>
      <w:tr w:rsidR="009A0AA5" w:rsidRPr="00C93102" w14:paraId="2056B144" w14:textId="77777777" w:rsidTr="00CD6700">
        <w:tc>
          <w:tcPr>
            <w:tcW w:w="2268" w:type="dxa"/>
            <w:tcBorders>
              <w:top w:val="single" w:sz="4" w:space="0" w:color="auto"/>
              <w:left w:val="single" w:sz="4" w:space="0" w:color="auto"/>
              <w:bottom w:val="single" w:sz="4" w:space="0" w:color="auto"/>
              <w:right w:val="single" w:sz="4" w:space="0" w:color="auto"/>
            </w:tcBorders>
          </w:tcPr>
          <w:p w14:paraId="58F55361" w14:textId="77777777" w:rsidR="009A0AA5" w:rsidRPr="00C93102" w:rsidRDefault="009A0AA5" w:rsidP="009E3B80">
            <w:pPr>
              <w:autoSpaceDE w:val="0"/>
              <w:spacing w:before="120" w:after="120"/>
            </w:pPr>
            <w:r w:rsidRPr="00C93102">
              <w:t>Instytucja certyfikująca</w:t>
            </w:r>
          </w:p>
        </w:tc>
        <w:tc>
          <w:tcPr>
            <w:tcW w:w="3764" w:type="dxa"/>
            <w:tcBorders>
              <w:top w:val="single" w:sz="4" w:space="0" w:color="auto"/>
              <w:left w:val="single" w:sz="4" w:space="0" w:color="auto"/>
              <w:bottom w:val="single" w:sz="4" w:space="0" w:color="auto"/>
              <w:right w:val="single" w:sz="4" w:space="0" w:color="auto"/>
            </w:tcBorders>
          </w:tcPr>
          <w:p w14:paraId="568C8AFA" w14:textId="77777777" w:rsidR="009A0AA5" w:rsidRPr="00C93102" w:rsidRDefault="00A6787D" w:rsidP="009E3B80">
            <w:pPr>
              <w:autoSpaceDE w:val="0"/>
              <w:spacing w:before="120" w:after="120"/>
            </w:pPr>
            <w:r w:rsidRPr="00C93102">
              <w:t>ministerstwo obsługujące ministra właściwego ds. rozwoju regionalnego</w:t>
            </w:r>
            <w:r w:rsidR="001B4E68">
              <w:t>, Departament Rozwoju Cyfrowego</w:t>
            </w:r>
          </w:p>
        </w:tc>
        <w:tc>
          <w:tcPr>
            <w:tcW w:w="3070" w:type="dxa"/>
            <w:tcBorders>
              <w:top w:val="single" w:sz="4" w:space="0" w:color="auto"/>
              <w:left w:val="single" w:sz="4" w:space="0" w:color="auto"/>
              <w:bottom w:val="single" w:sz="4" w:space="0" w:color="auto"/>
              <w:right w:val="single" w:sz="4" w:space="0" w:color="auto"/>
            </w:tcBorders>
          </w:tcPr>
          <w:p w14:paraId="68BC7162" w14:textId="77777777" w:rsidR="009A0AA5" w:rsidRPr="00C93102" w:rsidRDefault="009A0AA5" w:rsidP="009E3B80">
            <w:pPr>
              <w:autoSpaceDE w:val="0"/>
              <w:spacing w:before="120" w:after="120"/>
            </w:pPr>
            <w:r w:rsidRPr="00C93102">
              <w:t>minister właściwy ds. rozwoju regionalnego</w:t>
            </w:r>
          </w:p>
        </w:tc>
      </w:tr>
      <w:tr w:rsidR="009A0AA5" w:rsidRPr="00C93102" w14:paraId="4119C60D" w14:textId="77777777" w:rsidTr="00CD6700">
        <w:tc>
          <w:tcPr>
            <w:tcW w:w="2268" w:type="dxa"/>
            <w:tcBorders>
              <w:top w:val="single" w:sz="4" w:space="0" w:color="auto"/>
              <w:left w:val="single" w:sz="4" w:space="0" w:color="auto"/>
              <w:bottom w:val="single" w:sz="4" w:space="0" w:color="auto"/>
              <w:right w:val="single" w:sz="4" w:space="0" w:color="auto"/>
            </w:tcBorders>
          </w:tcPr>
          <w:p w14:paraId="38DB506D" w14:textId="77777777" w:rsidR="009A0AA5" w:rsidRPr="00C93102" w:rsidRDefault="009A0AA5" w:rsidP="009E3B80">
            <w:pPr>
              <w:autoSpaceDE w:val="0"/>
              <w:spacing w:before="120" w:after="120"/>
            </w:pPr>
            <w:r w:rsidRPr="00C93102">
              <w:t>Instytucja audytowa</w:t>
            </w:r>
          </w:p>
        </w:tc>
        <w:tc>
          <w:tcPr>
            <w:tcW w:w="3764" w:type="dxa"/>
            <w:tcBorders>
              <w:top w:val="single" w:sz="4" w:space="0" w:color="auto"/>
              <w:left w:val="single" w:sz="4" w:space="0" w:color="auto"/>
              <w:bottom w:val="single" w:sz="4" w:space="0" w:color="auto"/>
              <w:right w:val="single" w:sz="4" w:space="0" w:color="auto"/>
            </w:tcBorders>
          </w:tcPr>
          <w:p w14:paraId="50A92D74" w14:textId="77777777" w:rsidR="009A0AA5" w:rsidRPr="00C93102" w:rsidRDefault="009A0AA5" w:rsidP="009E3B80">
            <w:pPr>
              <w:autoSpaceDE w:val="0"/>
              <w:spacing w:before="120" w:after="120"/>
            </w:pPr>
            <w:r w:rsidRPr="00C93102">
              <w:t>Ministerstwo Finansów</w:t>
            </w:r>
            <w:r w:rsidR="001B4E68">
              <w:t>, Departament Ochrony Interesów Finansowych Unii Europejskiej</w:t>
            </w:r>
          </w:p>
        </w:tc>
        <w:tc>
          <w:tcPr>
            <w:tcW w:w="3070" w:type="dxa"/>
            <w:tcBorders>
              <w:top w:val="single" w:sz="4" w:space="0" w:color="auto"/>
              <w:left w:val="single" w:sz="4" w:space="0" w:color="auto"/>
              <w:bottom w:val="single" w:sz="4" w:space="0" w:color="auto"/>
              <w:right w:val="single" w:sz="4" w:space="0" w:color="auto"/>
            </w:tcBorders>
          </w:tcPr>
          <w:p w14:paraId="05419C67" w14:textId="77777777" w:rsidR="009A0AA5" w:rsidRPr="00C93102" w:rsidRDefault="009A0AA5" w:rsidP="009E3B80">
            <w:pPr>
              <w:autoSpaceDE w:val="0"/>
              <w:spacing w:before="120" w:after="120"/>
            </w:pPr>
            <w:r w:rsidRPr="00C93102">
              <w:t>minister właściwy ds. finansów publicznych</w:t>
            </w:r>
          </w:p>
        </w:tc>
      </w:tr>
      <w:tr w:rsidR="009A0AA5" w:rsidRPr="00C93102" w14:paraId="61A1151D" w14:textId="77777777" w:rsidTr="00CD6700">
        <w:tc>
          <w:tcPr>
            <w:tcW w:w="2268" w:type="dxa"/>
            <w:tcBorders>
              <w:top w:val="single" w:sz="4" w:space="0" w:color="auto"/>
              <w:left w:val="single" w:sz="4" w:space="0" w:color="auto"/>
              <w:bottom w:val="single" w:sz="4" w:space="0" w:color="auto"/>
              <w:right w:val="single" w:sz="4" w:space="0" w:color="auto"/>
            </w:tcBorders>
          </w:tcPr>
          <w:p w14:paraId="14CFC820" w14:textId="77777777" w:rsidR="009A0AA5" w:rsidRPr="00C93102" w:rsidRDefault="009A0AA5" w:rsidP="009E3B80">
            <w:pPr>
              <w:autoSpaceDE w:val="0"/>
              <w:spacing w:before="120" w:after="120"/>
            </w:pPr>
            <w:r w:rsidRPr="00C93102">
              <w:t>Instytucja odpowiedzialna za otrzymywanie płatności z KE</w:t>
            </w:r>
          </w:p>
        </w:tc>
        <w:tc>
          <w:tcPr>
            <w:tcW w:w="3764" w:type="dxa"/>
            <w:tcBorders>
              <w:top w:val="single" w:sz="4" w:space="0" w:color="auto"/>
              <w:left w:val="single" w:sz="4" w:space="0" w:color="auto"/>
              <w:bottom w:val="single" w:sz="4" w:space="0" w:color="auto"/>
              <w:right w:val="single" w:sz="4" w:space="0" w:color="auto"/>
            </w:tcBorders>
          </w:tcPr>
          <w:p w14:paraId="023D4095" w14:textId="77777777" w:rsidR="009A0AA5" w:rsidRPr="00C93102" w:rsidRDefault="009A0AA5" w:rsidP="009E3B80">
            <w:pPr>
              <w:autoSpaceDE w:val="0"/>
              <w:spacing w:before="120" w:after="120"/>
            </w:pPr>
            <w:r w:rsidRPr="00C93102">
              <w:t>Ministerstwo Finansów</w:t>
            </w:r>
            <w:r w:rsidR="001B4E68">
              <w:t>, Departament Instytucji Płatniczej</w:t>
            </w:r>
          </w:p>
        </w:tc>
        <w:tc>
          <w:tcPr>
            <w:tcW w:w="3070" w:type="dxa"/>
            <w:tcBorders>
              <w:top w:val="single" w:sz="4" w:space="0" w:color="auto"/>
              <w:left w:val="single" w:sz="4" w:space="0" w:color="auto"/>
              <w:bottom w:val="single" w:sz="4" w:space="0" w:color="auto"/>
              <w:right w:val="single" w:sz="4" w:space="0" w:color="auto"/>
            </w:tcBorders>
          </w:tcPr>
          <w:p w14:paraId="02E33627" w14:textId="77777777" w:rsidR="009A0AA5" w:rsidRPr="00C93102" w:rsidRDefault="009A0AA5" w:rsidP="009E3B80">
            <w:pPr>
              <w:autoSpaceDE w:val="0"/>
              <w:spacing w:before="120" w:after="120"/>
            </w:pPr>
            <w:r w:rsidRPr="00C93102">
              <w:t>minister właściwy ds. finansów publicznych</w:t>
            </w:r>
          </w:p>
        </w:tc>
      </w:tr>
    </w:tbl>
    <w:p w14:paraId="7BB3EB0B" w14:textId="77777777" w:rsidR="009A0AA5" w:rsidRDefault="009A0AA5" w:rsidP="00C11319">
      <w:pPr>
        <w:autoSpaceDE w:val="0"/>
        <w:jc w:val="both"/>
      </w:pPr>
    </w:p>
    <w:p w14:paraId="404D04AD" w14:textId="77777777" w:rsidR="00705B8E" w:rsidRDefault="00705B8E" w:rsidP="00C11319">
      <w:pPr>
        <w:autoSpaceDE w:val="0"/>
        <w:jc w:val="both"/>
      </w:pPr>
      <w:r w:rsidRPr="007E1681">
        <w:t xml:space="preserve">Rozwiązania organizacyjne i procedury w ramach UP i poszczególnych programów zapewnią niezależność </w:t>
      </w:r>
      <w:r w:rsidRPr="00253921">
        <w:t>podmiotu odpowiedzialnego za desygnację od podmiotów podlegających desygnacji (</w:t>
      </w:r>
      <w:r w:rsidR="00D22431" w:rsidRPr="008A01ED">
        <w:t>IZ</w:t>
      </w:r>
      <w:r w:rsidRPr="008A01ED">
        <w:t>/</w:t>
      </w:r>
      <w:r w:rsidR="00D22431" w:rsidRPr="00CD6700">
        <w:t>IC</w:t>
      </w:r>
      <w:r w:rsidRPr="00CD6700">
        <w:t xml:space="preserve">) i odpowiedni rozdział funkcji. W praktyce, regulamin organizacyjny </w:t>
      </w:r>
      <w:r w:rsidR="003048BE">
        <w:t>ministerstwa</w:t>
      </w:r>
      <w:r w:rsidRPr="00CD6700">
        <w:t xml:space="preserve"> obsługującego </w:t>
      </w:r>
      <w:r w:rsidRPr="00CD6700">
        <w:lastRenderedPageBreak/>
        <w:t xml:space="preserve">ministra właściwego do spraw rozwoju regionalnego zapewni niezależność podmiotu desygnującego od IZ/IC poprzez powierzenie zadań podmiotu desygnującego innej komórce organizacyjnej </w:t>
      </w:r>
      <w:r w:rsidR="003048BE">
        <w:t>ministerstwa obsługującego ministra właściwego ds. rozwoju regionalnego</w:t>
      </w:r>
      <w:r w:rsidRPr="00CD6700">
        <w:t xml:space="preserve"> niż komórka organizacyjna pełniąca funkcje IZ/IC POPC oraz zapewnienie nadzoru tych komórek organizacyjnych przez różnych, niezależnych od siebie członków kierownictwa ministerstwa (podsekretarzy stanu).</w:t>
      </w:r>
    </w:p>
    <w:p w14:paraId="65B9281A" w14:textId="77777777" w:rsidR="00705B8E" w:rsidRPr="00C93102" w:rsidRDefault="00705B8E" w:rsidP="00C11319">
      <w:pPr>
        <w:autoSpaceDE w:val="0"/>
        <w:jc w:val="both"/>
      </w:pPr>
    </w:p>
    <w:p w14:paraId="0B4463B0" w14:textId="77777777" w:rsidR="009A0AA5" w:rsidRPr="00C93102" w:rsidRDefault="009A0AA5" w:rsidP="00211C5F">
      <w:pPr>
        <w:pStyle w:val="Nagwek2"/>
      </w:pPr>
      <w:bookmarkStart w:id="100" w:name="_Toc368487929"/>
      <w:bookmarkStart w:id="101" w:name="_Toc33694597"/>
      <w:r w:rsidRPr="00C93102">
        <w:t xml:space="preserve">7.2 </w:t>
      </w:r>
      <w:bookmarkEnd w:id="100"/>
      <w:r w:rsidR="00D42B1A">
        <w:t>Zaangażowanie właściwych partnerów</w:t>
      </w:r>
      <w:bookmarkEnd w:id="101"/>
    </w:p>
    <w:p w14:paraId="59B0FC2D" w14:textId="77777777" w:rsidR="009A0AA5" w:rsidRPr="00C93102" w:rsidRDefault="009A0AA5" w:rsidP="009A0AA5">
      <w:pPr>
        <w:pStyle w:val="Nagwek1"/>
        <w:numPr>
          <w:ilvl w:val="0"/>
          <w:numId w:val="0"/>
        </w:numPr>
        <w:spacing w:before="0" w:after="0"/>
        <w:ind w:left="432" w:hanging="432"/>
        <w:jc w:val="both"/>
        <w:rPr>
          <w:sz w:val="20"/>
          <w:szCs w:val="20"/>
        </w:rPr>
      </w:pPr>
    </w:p>
    <w:p w14:paraId="75C72EC0" w14:textId="77777777" w:rsidR="009A0AA5" w:rsidRPr="00C93102" w:rsidRDefault="009A0AA5" w:rsidP="009A0AA5">
      <w:pPr>
        <w:pStyle w:val="Limitznakw"/>
      </w:pPr>
      <w:r w:rsidRPr="00C93102">
        <w:t>[max 14000 znaków]</w:t>
      </w:r>
    </w:p>
    <w:p w14:paraId="755964DF" w14:textId="77777777" w:rsidR="009A0AA5" w:rsidRPr="00C93102" w:rsidRDefault="009A0AA5" w:rsidP="009A0AA5"/>
    <w:p w14:paraId="017FB939" w14:textId="77777777" w:rsidR="009A0AA5" w:rsidRPr="00C93102" w:rsidRDefault="009A0AA5" w:rsidP="00E91F8F">
      <w:pPr>
        <w:jc w:val="both"/>
        <w:rPr>
          <w:spacing w:val="4"/>
        </w:rPr>
      </w:pPr>
      <w:r w:rsidRPr="00C93102">
        <w:rPr>
          <w:spacing w:val="4"/>
        </w:rPr>
        <w:t xml:space="preserve">W celu zapewnienia przestrzegania zasady partnerstwa przy programowaniu interwencji w zakresie rozwoju cyfrowego ze środków polityki spójności w latach 2014-2020 </w:t>
      </w:r>
      <w:r w:rsidR="0033532F" w:rsidRPr="00C93102">
        <w:rPr>
          <w:spacing w:val="4"/>
        </w:rPr>
        <w:t xml:space="preserve">powołany </w:t>
      </w:r>
      <w:r w:rsidRPr="00C93102">
        <w:rPr>
          <w:spacing w:val="4"/>
        </w:rPr>
        <w:t xml:space="preserve">został nieformalny </w:t>
      </w:r>
      <w:r w:rsidRPr="00C93102">
        <w:t>Zespół Roboczy</w:t>
      </w:r>
      <w:r w:rsidR="0033532F">
        <w:t>, którego</w:t>
      </w:r>
      <w:r w:rsidRPr="00C93102">
        <w:t xml:space="preserve"> </w:t>
      </w:r>
      <w:r w:rsidR="0033532F">
        <w:rPr>
          <w:spacing w:val="4"/>
        </w:rPr>
        <w:t>i</w:t>
      </w:r>
      <w:r w:rsidRPr="00C93102">
        <w:rPr>
          <w:spacing w:val="4"/>
        </w:rPr>
        <w:t>nauguracyjne spotkanie odbyło się w dniu 11 października 2012 r. W ramach Zespołu zostały powołane trzy grupy zadaniowe w zakresie: infrastruktury szerokopasmowej</w:t>
      </w:r>
      <w:r w:rsidR="00724CBF" w:rsidRPr="00C93102">
        <w:rPr>
          <w:spacing w:val="4"/>
        </w:rPr>
        <w:t xml:space="preserve">, </w:t>
      </w:r>
      <w:r w:rsidRPr="00C93102">
        <w:rPr>
          <w:spacing w:val="4"/>
        </w:rPr>
        <w:t xml:space="preserve">elektronicznych treści i usług publicznych oraz rozwoju kompetencji cyfrowych społeczeństwa i przeciwdziałania wykluczeniu cyfrowemu. </w:t>
      </w:r>
      <w:r w:rsidR="0033532F">
        <w:rPr>
          <w:spacing w:val="4"/>
        </w:rPr>
        <w:t>Po</w:t>
      </w:r>
      <w:r w:rsidR="0033532F" w:rsidRPr="007E1681">
        <w:rPr>
          <w:spacing w:val="4"/>
        </w:rPr>
        <w:t>siedzeni</w:t>
      </w:r>
      <w:r w:rsidR="00241B8C" w:rsidRPr="007E1681">
        <w:rPr>
          <w:spacing w:val="4"/>
        </w:rPr>
        <w:t>a</w:t>
      </w:r>
      <w:r w:rsidR="0033532F">
        <w:rPr>
          <w:spacing w:val="4"/>
        </w:rPr>
        <w:t xml:space="preserve"> ww. grup odbyły się </w:t>
      </w:r>
      <w:r w:rsidR="0033532F">
        <w:t>w</w:t>
      </w:r>
      <w:r w:rsidRPr="00C93102">
        <w:t xml:space="preserve"> II połowie grudnia 2012 r</w:t>
      </w:r>
      <w:r w:rsidR="0033532F">
        <w:t>.,</w:t>
      </w:r>
      <w:r w:rsidR="00680314">
        <w:t xml:space="preserve"> </w:t>
      </w:r>
      <w:r w:rsidR="0033532F">
        <w:t>a</w:t>
      </w:r>
      <w:r w:rsidRPr="00C93102">
        <w:t xml:space="preserve"> </w:t>
      </w:r>
      <w:r w:rsidR="0033532F">
        <w:t>i</w:t>
      </w:r>
      <w:r w:rsidRPr="00C93102">
        <w:t xml:space="preserve">ch przedmiotem była dyskusja na temat </w:t>
      </w:r>
      <w:r w:rsidRPr="00C93102">
        <w:rPr>
          <w:spacing w:val="4"/>
        </w:rPr>
        <w:t xml:space="preserve">przygotowanej </w:t>
      </w:r>
      <w:r w:rsidRPr="00C93102">
        <w:t>diagnozy oraz analizy SWOT do POPC.</w:t>
      </w:r>
      <w:r w:rsidRPr="00C93102">
        <w:rPr>
          <w:spacing w:val="4"/>
        </w:rPr>
        <w:t xml:space="preserve"> </w:t>
      </w:r>
    </w:p>
    <w:p w14:paraId="1BF17D13" w14:textId="77777777" w:rsidR="009A0AA5" w:rsidRPr="00C93102" w:rsidRDefault="009A0AA5" w:rsidP="002E2450">
      <w:pPr>
        <w:jc w:val="both"/>
        <w:rPr>
          <w:spacing w:val="4"/>
        </w:rPr>
      </w:pPr>
    </w:p>
    <w:p w14:paraId="1A5812AE" w14:textId="77777777" w:rsidR="009A0AA5" w:rsidRPr="00C93102" w:rsidRDefault="009A0AA5" w:rsidP="007B2A8E">
      <w:pPr>
        <w:jc w:val="both"/>
      </w:pPr>
      <w:r w:rsidRPr="00C93102">
        <w:rPr>
          <w:spacing w:val="4"/>
        </w:rPr>
        <w:t>W lutym 2013 r. ww. zespół został przekształcony w formalną Grupę do spraw przygotowania programu operacyjnego dotyczącego rozwoju cyfrowego oraz koordynacji CT2</w:t>
      </w:r>
      <w:r w:rsidRPr="00C93102">
        <w:rPr>
          <w:i/>
        </w:rPr>
        <w:t>.</w:t>
      </w:r>
      <w:r w:rsidRPr="00C93102">
        <w:t xml:space="preserve"> </w:t>
      </w:r>
    </w:p>
    <w:p w14:paraId="3FD154D8" w14:textId="77777777" w:rsidR="009A0AA5" w:rsidRPr="00C93102" w:rsidRDefault="009A0AA5" w:rsidP="00C34AD6">
      <w:pPr>
        <w:jc w:val="both"/>
      </w:pPr>
    </w:p>
    <w:p w14:paraId="5CB0CA6E" w14:textId="77777777" w:rsidR="009A0AA5" w:rsidRPr="00C93102" w:rsidRDefault="009A0AA5" w:rsidP="00C34AD6">
      <w:pPr>
        <w:jc w:val="both"/>
      </w:pPr>
      <w:r w:rsidRPr="00C93102">
        <w:t xml:space="preserve">Grupa została powołana na podstawie Zarządzenia Nr 4 Ministra Rozwoju Regionalnego z dnia 11 lutego 2013 roku. Do jej zadań </w:t>
      </w:r>
      <w:r w:rsidR="0086716B" w:rsidRPr="00C93102">
        <w:t>należ</w:t>
      </w:r>
      <w:r w:rsidR="0086716B">
        <w:t>ał</w:t>
      </w:r>
      <w:r w:rsidR="0086716B" w:rsidRPr="00C93102">
        <w:t xml:space="preserve"> </w:t>
      </w:r>
      <w:r w:rsidRPr="00C93102">
        <w:t xml:space="preserve">udział w pracach nad przygotowaniem projektu </w:t>
      </w:r>
      <w:r w:rsidRPr="00C93102">
        <w:rPr>
          <w:spacing w:val="4"/>
        </w:rPr>
        <w:t>programu operacyjnego dotyczącego rozwoju cyfrowego</w:t>
      </w:r>
      <w:r w:rsidRPr="00C93102">
        <w:t xml:space="preserve"> oraz zapewnienie koordynacji interwencji w ramach CT2, w tym m.in. wypracowanie propozycji jego celów i zakresu, z uwzględnieniem krajowych i europejskich dokumentów strategicznych; wypracowywanie, omawianie, analizowanie i konsultowanie rozwiązań w zakresie zagadnień horyzontalnych, finansowych</w:t>
      </w:r>
      <w:r w:rsidR="00830EA0" w:rsidRPr="00C93102">
        <w:t xml:space="preserve"> i</w:t>
      </w:r>
      <w:r w:rsidRPr="00C93102">
        <w:t xml:space="preserve"> </w:t>
      </w:r>
      <w:r w:rsidR="000E465D" w:rsidRPr="00C93102">
        <w:t>instytucjonalnych oraz</w:t>
      </w:r>
      <w:r w:rsidRPr="00C93102">
        <w:t xml:space="preserve"> omawianie </w:t>
      </w:r>
      <w:r w:rsidR="008A56A6" w:rsidRPr="00C93102">
        <w:t>kwestii</w:t>
      </w:r>
      <w:r w:rsidRPr="00C93102">
        <w:t xml:space="preserve"> </w:t>
      </w:r>
      <w:r w:rsidR="008A56A6" w:rsidRPr="00C93102">
        <w:t>dotyczących</w:t>
      </w:r>
      <w:r w:rsidRPr="00C93102">
        <w:t xml:space="preserve"> ewaluacji ex-</w:t>
      </w:r>
      <w:proofErr w:type="spellStart"/>
      <w:r w:rsidRPr="00C93102">
        <w:t>ante</w:t>
      </w:r>
      <w:proofErr w:type="spellEnd"/>
      <w:r w:rsidRPr="00C93102">
        <w:t xml:space="preserve"> i </w:t>
      </w:r>
      <w:r w:rsidR="008A56A6" w:rsidRPr="00C93102">
        <w:t xml:space="preserve">oceny </w:t>
      </w:r>
      <w:r w:rsidRPr="00C93102">
        <w:t>oddziaływania na środowisko POPC.</w:t>
      </w:r>
    </w:p>
    <w:p w14:paraId="0552CBF6" w14:textId="77777777" w:rsidR="009A0AA5" w:rsidRPr="00C93102" w:rsidRDefault="009A0AA5" w:rsidP="00C34AD6">
      <w:pPr>
        <w:jc w:val="both"/>
      </w:pPr>
    </w:p>
    <w:p w14:paraId="5467425B" w14:textId="77777777" w:rsidR="009A0AA5" w:rsidRPr="00C93102" w:rsidRDefault="009A0AA5" w:rsidP="003501F2">
      <w:pPr>
        <w:jc w:val="both"/>
      </w:pPr>
      <w:r w:rsidRPr="00C93102">
        <w:t>Do udziału w pracach grupy zostali zaproszeni przedstawiciele właściwych resortów, Związku Województw RP, środowisk akademickich i naukowych</w:t>
      </w:r>
      <w:r w:rsidR="00CA43E8" w:rsidRPr="00C93102">
        <w:t>,</w:t>
      </w:r>
      <w:r w:rsidRPr="00C93102">
        <w:t xml:space="preserve"> ekspertów w dziedzinie TIK, partnerów społecznych i gospodarczych, organizacji pozarządowych oraz przedstawiciele związków i izb branżowych. </w:t>
      </w:r>
    </w:p>
    <w:p w14:paraId="18697A6C" w14:textId="77777777" w:rsidR="009A0AA5" w:rsidRPr="00C93102" w:rsidRDefault="009A0AA5" w:rsidP="003501F2">
      <w:pPr>
        <w:autoSpaceDE w:val="0"/>
        <w:jc w:val="both"/>
        <w:rPr>
          <w:color w:val="000000"/>
        </w:rPr>
      </w:pPr>
    </w:p>
    <w:p w14:paraId="218A4127" w14:textId="77777777" w:rsidR="009A0AA5" w:rsidRPr="00C93102" w:rsidRDefault="009A0AA5" w:rsidP="003501F2">
      <w:pPr>
        <w:autoSpaceDE w:val="0"/>
        <w:jc w:val="both"/>
        <w:rPr>
          <w:color w:val="000000"/>
        </w:rPr>
      </w:pPr>
      <w:r w:rsidRPr="00C93102">
        <w:rPr>
          <w:color w:val="000000"/>
        </w:rPr>
        <w:t xml:space="preserve">Dodatkowo została uruchomiona platforma internetowa, na której </w:t>
      </w:r>
      <w:r w:rsidR="00A33934" w:rsidRPr="00C93102">
        <w:rPr>
          <w:color w:val="000000"/>
        </w:rPr>
        <w:t xml:space="preserve">zamieszczone zostały </w:t>
      </w:r>
      <w:r w:rsidRPr="00C93102">
        <w:rPr>
          <w:color w:val="000000"/>
        </w:rPr>
        <w:t xml:space="preserve">materiały do </w:t>
      </w:r>
      <w:r w:rsidR="00A1221A" w:rsidRPr="00C93102">
        <w:rPr>
          <w:color w:val="000000"/>
        </w:rPr>
        <w:t>za</w:t>
      </w:r>
      <w:r w:rsidRPr="00C93102">
        <w:rPr>
          <w:color w:val="000000"/>
        </w:rPr>
        <w:t>opini</w:t>
      </w:r>
      <w:r w:rsidR="00A1221A" w:rsidRPr="00C93102">
        <w:rPr>
          <w:color w:val="000000"/>
        </w:rPr>
        <w:t>owania</w:t>
      </w:r>
      <w:r w:rsidRPr="00C93102">
        <w:rPr>
          <w:color w:val="000000"/>
        </w:rPr>
        <w:t xml:space="preserve"> i dyskusji dotyczące POPC oraz ujęcia CT2 w pozostałych programach operacyjnych na lata 2014-2020. Jednocześnie w celu usprawnienia prac nad POPC uruchomiono adres e-mail do kontaktów </w:t>
      </w:r>
      <w:proofErr w:type="spellStart"/>
      <w:r w:rsidRPr="00C93102">
        <w:rPr>
          <w:color w:val="000000"/>
        </w:rPr>
        <w:t>ws</w:t>
      </w:r>
      <w:proofErr w:type="spellEnd"/>
      <w:r w:rsidRPr="00C93102">
        <w:rPr>
          <w:color w:val="000000"/>
        </w:rPr>
        <w:t xml:space="preserve">. POPC i CT2. </w:t>
      </w:r>
    </w:p>
    <w:p w14:paraId="4FF22652" w14:textId="77777777" w:rsidR="009A0AA5" w:rsidRPr="00C93102" w:rsidRDefault="009A0AA5" w:rsidP="008620F6">
      <w:pPr>
        <w:widowControl w:val="0"/>
        <w:jc w:val="both"/>
      </w:pPr>
    </w:p>
    <w:p w14:paraId="17B4F7A0" w14:textId="77777777" w:rsidR="009A0AA5" w:rsidRPr="00C93102" w:rsidRDefault="009A0AA5" w:rsidP="008620F6">
      <w:pPr>
        <w:widowControl w:val="0"/>
        <w:jc w:val="both"/>
      </w:pPr>
      <w:r w:rsidRPr="00C93102">
        <w:t xml:space="preserve">Posiedzenia Grupy były zwoływane w miarę postępów w pracach nad przygotowaniem POPC, natomiast członkowie Grupy za pośrednictwem poczty elektronicznej i/lub platformy internetowej </w:t>
      </w:r>
      <w:r w:rsidR="00744074" w:rsidRPr="00C93102">
        <w:t xml:space="preserve">otrzymywali </w:t>
      </w:r>
      <w:r w:rsidRPr="00C93102">
        <w:t>do zaopiniowania materiały związane z programowaniem rozwoju cyfrowego w latach 2014-2020. W 2013 roku odbyły się 4 posiedzenia Grupy. W ramach Grupy zostały powołane grupy zadaniowe ds.:</w:t>
      </w:r>
    </w:p>
    <w:p w14:paraId="148C74D1" w14:textId="77777777" w:rsidR="009A0AA5" w:rsidRPr="00C93102" w:rsidRDefault="009A0AA5" w:rsidP="00E04447">
      <w:pPr>
        <w:widowControl w:val="0"/>
        <w:numPr>
          <w:ilvl w:val="0"/>
          <w:numId w:val="62"/>
        </w:numPr>
        <w:ind w:left="426"/>
        <w:jc w:val="both"/>
      </w:pPr>
      <w:r w:rsidRPr="00C93102">
        <w:t xml:space="preserve">infrastruktury szerokopasmowej, </w:t>
      </w:r>
    </w:p>
    <w:p w14:paraId="6B6A3889" w14:textId="77777777" w:rsidR="009A0AA5" w:rsidRPr="00C93102" w:rsidRDefault="009A0AA5" w:rsidP="00E04447">
      <w:pPr>
        <w:widowControl w:val="0"/>
        <w:numPr>
          <w:ilvl w:val="0"/>
          <w:numId w:val="62"/>
        </w:numPr>
        <w:ind w:left="426"/>
        <w:jc w:val="both"/>
      </w:pPr>
      <w:r w:rsidRPr="00C93102">
        <w:t xml:space="preserve">e-administracji, </w:t>
      </w:r>
    </w:p>
    <w:p w14:paraId="6507CBF7" w14:textId="77777777" w:rsidR="009A0AA5" w:rsidRPr="00C93102" w:rsidRDefault="009A0AA5" w:rsidP="006F06FD">
      <w:pPr>
        <w:widowControl w:val="0"/>
        <w:numPr>
          <w:ilvl w:val="0"/>
          <w:numId w:val="62"/>
        </w:numPr>
        <w:ind w:left="426"/>
        <w:jc w:val="both"/>
      </w:pPr>
      <w:r w:rsidRPr="00C93102">
        <w:t xml:space="preserve">e-integracji i kompetencji cyfrowych, </w:t>
      </w:r>
    </w:p>
    <w:p w14:paraId="7728A7A8" w14:textId="77777777" w:rsidR="009A0AA5" w:rsidRPr="00C93102" w:rsidRDefault="009A0AA5" w:rsidP="006F06FD">
      <w:pPr>
        <w:widowControl w:val="0"/>
        <w:numPr>
          <w:ilvl w:val="0"/>
          <w:numId w:val="62"/>
        </w:numPr>
        <w:ind w:left="426"/>
        <w:jc w:val="both"/>
      </w:pPr>
      <w:r w:rsidRPr="00C93102">
        <w:t>e-gospodarki.</w:t>
      </w:r>
    </w:p>
    <w:p w14:paraId="6DB4CB91" w14:textId="77777777" w:rsidR="009A0AA5" w:rsidRPr="00C93102" w:rsidRDefault="009A0AA5" w:rsidP="006F06FD">
      <w:pPr>
        <w:autoSpaceDE w:val="0"/>
        <w:jc w:val="both"/>
        <w:rPr>
          <w:color w:val="000000"/>
        </w:rPr>
      </w:pPr>
    </w:p>
    <w:p w14:paraId="4BF27D79" w14:textId="77777777" w:rsidR="009A0AA5" w:rsidRPr="00C93102" w:rsidRDefault="009A0AA5" w:rsidP="006D6429">
      <w:pPr>
        <w:autoSpaceDE w:val="0"/>
        <w:jc w:val="both"/>
        <w:rPr>
          <w:color w:val="000000"/>
        </w:rPr>
      </w:pPr>
      <w:r w:rsidRPr="00C93102">
        <w:rPr>
          <w:color w:val="000000"/>
        </w:rPr>
        <w:t>Odbyły się także robocze spotkania z przedstawicielami instytucji zarządzających po</w:t>
      </w:r>
      <w:r w:rsidR="00E24065" w:rsidRPr="00C93102">
        <w:rPr>
          <w:color w:val="000000"/>
        </w:rPr>
        <w:t>s</w:t>
      </w:r>
      <w:r w:rsidRPr="00C93102">
        <w:rPr>
          <w:color w:val="000000"/>
        </w:rPr>
        <w:t>zczególnymi RPO</w:t>
      </w:r>
      <w:r w:rsidR="00225595" w:rsidRPr="00C93102">
        <w:rPr>
          <w:color w:val="000000"/>
        </w:rPr>
        <w:t>,</w:t>
      </w:r>
      <w:r w:rsidRPr="00C93102">
        <w:rPr>
          <w:color w:val="000000"/>
        </w:rPr>
        <w:t xml:space="preserve"> dotyczące zakresu interwencji w ramach POPC i RPO.</w:t>
      </w:r>
    </w:p>
    <w:p w14:paraId="30C47847" w14:textId="77777777" w:rsidR="009A0AA5" w:rsidRPr="00C93102" w:rsidRDefault="009A0AA5" w:rsidP="006D6429">
      <w:pPr>
        <w:autoSpaceDE w:val="0"/>
        <w:jc w:val="both"/>
        <w:rPr>
          <w:color w:val="000000"/>
        </w:rPr>
      </w:pPr>
    </w:p>
    <w:p w14:paraId="7C471627" w14:textId="77777777" w:rsidR="009A0AA5" w:rsidRPr="00C93102" w:rsidRDefault="009A0AA5" w:rsidP="006D6429">
      <w:pPr>
        <w:autoSpaceDE w:val="0"/>
        <w:spacing w:line="240" w:lineRule="atLeast"/>
        <w:jc w:val="both"/>
        <w:rPr>
          <w:color w:val="000000"/>
        </w:rPr>
      </w:pPr>
      <w:r w:rsidRPr="00C93102">
        <w:rPr>
          <w:color w:val="000000"/>
        </w:rPr>
        <w:t xml:space="preserve">W lipcu 2013 roku zostały zorganizowane 4 konferencje regionalne (w Warszawie, w Poznaniu, </w:t>
      </w:r>
      <w:r w:rsidRPr="00C93102">
        <w:rPr>
          <w:color w:val="000000"/>
        </w:rPr>
        <w:br/>
        <w:t>w Gdańsku i w Krakowie), na których przedstawiono założenia projektu POPC. Konferencje były skierowane do szerokiego grona interesariuszy (w tym przedstawicieli partnerów społeczno-gospodarczych oraz instytucji i organizacji działających w obszarze TIK na terenach wszystkich województw, przedsiębiorców, przedstawicieli</w:t>
      </w:r>
      <w:r w:rsidR="00161CEE" w:rsidRPr="00C93102">
        <w:rPr>
          <w:color w:val="000000"/>
        </w:rPr>
        <w:t xml:space="preserve"> </w:t>
      </w:r>
      <w:r w:rsidRPr="00C93102">
        <w:rPr>
          <w:color w:val="000000"/>
        </w:rPr>
        <w:t>strony rządowej i samorządowej).</w:t>
      </w:r>
    </w:p>
    <w:p w14:paraId="4E29D89E" w14:textId="77777777" w:rsidR="0035632E" w:rsidRPr="00C93102" w:rsidRDefault="0035632E" w:rsidP="006D6429">
      <w:pPr>
        <w:autoSpaceDE w:val="0"/>
        <w:spacing w:line="240" w:lineRule="atLeast"/>
        <w:jc w:val="both"/>
        <w:rPr>
          <w:color w:val="000000"/>
        </w:rPr>
      </w:pPr>
    </w:p>
    <w:p w14:paraId="36680861" w14:textId="77777777" w:rsidR="009A0AA5" w:rsidRPr="00C93102" w:rsidRDefault="009A0AA5" w:rsidP="00E71C13">
      <w:pPr>
        <w:suppressAutoHyphens w:val="0"/>
        <w:jc w:val="both"/>
        <w:rPr>
          <w:rFonts w:eastAsia="Calibri"/>
          <w:lang w:eastAsia="en-US"/>
        </w:rPr>
      </w:pPr>
      <w:r w:rsidRPr="00C93102">
        <w:rPr>
          <w:rFonts w:eastAsia="Calibri"/>
          <w:lang w:eastAsia="en-US"/>
        </w:rPr>
        <w:lastRenderedPageBreak/>
        <w:t xml:space="preserve">W wyniku przeprowadzonych konsultacji projektu programu w ramach prac Grupy ds. przygotowania POPC, jak również szeregu spotkań dwustronnych i dyskusji roboczych, w dniu 2 października </w:t>
      </w:r>
      <w:r w:rsidR="006F76DD">
        <w:rPr>
          <w:rFonts w:eastAsia="Calibri"/>
          <w:lang w:eastAsia="en-US"/>
        </w:rPr>
        <w:t>2013 r</w:t>
      </w:r>
      <w:r w:rsidRPr="00C93102">
        <w:rPr>
          <w:rFonts w:eastAsia="Calibri"/>
          <w:lang w:eastAsia="en-US"/>
        </w:rPr>
        <w:t xml:space="preserve">. rozpoczęto proces konsultacji społecznych projektu POPC, w ramach którego zgłoszono 556 uwag, z czego blisko połowa dotyczyła kontynuacji </w:t>
      </w:r>
      <w:r w:rsidR="0035632E" w:rsidRPr="00C93102">
        <w:rPr>
          <w:rFonts w:eastAsia="Calibri"/>
          <w:lang w:eastAsia="en-US"/>
        </w:rPr>
        <w:t xml:space="preserve">programu </w:t>
      </w:r>
      <w:r w:rsidRPr="00C93102">
        <w:rPr>
          <w:rFonts w:eastAsia="Calibri"/>
          <w:lang w:eastAsia="en-US"/>
        </w:rPr>
        <w:t>„Polska Cyfrowa Równych Szans” i została zgłoszona przez osoby szkolące oraz osoby przeszkolone w ramach tego projektu. Pozostałe uwagi zgłoszone zostały m.in. przez jednostki administracji rządowej, JST, fundacje i stowarzyszenia, instytucje kultury oraz edukacji, jednostki badawcze, podmioty lecznicze, izby gospodarcze, przedsiębiorców oraz osoby fizyczne i dotyczyły przede wszystkim:</w:t>
      </w:r>
    </w:p>
    <w:p w14:paraId="5016490E" w14:textId="77777777" w:rsidR="009A0AA5" w:rsidRPr="00C93102" w:rsidRDefault="009A0AA5" w:rsidP="00E71C13">
      <w:pPr>
        <w:numPr>
          <w:ilvl w:val="0"/>
          <w:numId w:val="24"/>
        </w:numPr>
        <w:suppressAutoHyphens w:val="0"/>
        <w:ind w:left="284" w:hanging="284"/>
        <w:jc w:val="both"/>
      </w:pPr>
      <w:r w:rsidRPr="00C93102">
        <w:t>rozszerzenia lub doprecyzowania grup beneficjentów w poszczególnych celach szczegółowych programu,</w:t>
      </w:r>
    </w:p>
    <w:p w14:paraId="01FD736F" w14:textId="77777777" w:rsidR="009A0AA5" w:rsidRPr="00C93102" w:rsidRDefault="009A0AA5" w:rsidP="00E71C13">
      <w:pPr>
        <w:numPr>
          <w:ilvl w:val="0"/>
          <w:numId w:val="24"/>
        </w:numPr>
        <w:suppressAutoHyphens w:val="0"/>
        <w:ind w:left="284" w:hanging="284"/>
        <w:jc w:val="both"/>
      </w:pPr>
      <w:r w:rsidRPr="00C93102">
        <w:t>postulatów uwzględnienia w programie propozycji konkretnych projektów do wsparcia,</w:t>
      </w:r>
    </w:p>
    <w:p w14:paraId="73421887" w14:textId="77777777" w:rsidR="009A0AA5" w:rsidRPr="00C93102" w:rsidRDefault="009A0AA5" w:rsidP="00E71C13">
      <w:pPr>
        <w:numPr>
          <w:ilvl w:val="0"/>
          <w:numId w:val="24"/>
        </w:numPr>
        <w:suppressAutoHyphens w:val="0"/>
        <w:ind w:left="284" w:hanging="284"/>
        <w:jc w:val="both"/>
      </w:pPr>
      <w:r w:rsidRPr="00C93102">
        <w:t>modyfikacji planowanego zakresu interwencji w poszczególnych osiach priorytetowych,</w:t>
      </w:r>
    </w:p>
    <w:p w14:paraId="49B3DD85" w14:textId="77777777" w:rsidR="009A0AA5" w:rsidRPr="00C93102" w:rsidRDefault="009A0AA5" w:rsidP="00E71C13">
      <w:pPr>
        <w:numPr>
          <w:ilvl w:val="0"/>
          <w:numId w:val="24"/>
        </w:numPr>
        <w:suppressAutoHyphens w:val="0"/>
        <w:ind w:left="284" w:hanging="284"/>
        <w:jc w:val="both"/>
      </w:pPr>
      <w:r w:rsidRPr="00C93102">
        <w:t>modyfikacji wskaźników,</w:t>
      </w:r>
    </w:p>
    <w:p w14:paraId="14460612" w14:textId="77777777" w:rsidR="009A0AA5" w:rsidRPr="00C93102" w:rsidRDefault="009A0AA5" w:rsidP="00E71C13">
      <w:pPr>
        <w:numPr>
          <w:ilvl w:val="0"/>
          <w:numId w:val="24"/>
        </w:numPr>
        <w:suppressAutoHyphens w:val="0"/>
        <w:ind w:left="284" w:hanging="284"/>
        <w:jc w:val="both"/>
      </w:pPr>
      <w:r w:rsidRPr="00C93102">
        <w:t>doprecyzowania kwestii systemu instytucjonalnego oraz mechanizmów koordynacji,</w:t>
      </w:r>
    </w:p>
    <w:p w14:paraId="5D639058" w14:textId="77777777" w:rsidR="009A0AA5" w:rsidRPr="00C93102" w:rsidRDefault="009A0AA5" w:rsidP="00E71C13">
      <w:pPr>
        <w:numPr>
          <w:ilvl w:val="0"/>
          <w:numId w:val="24"/>
        </w:numPr>
        <w:suppressAutoHyphens w:val="0"/>
        <w:ind w:left="284" w:hanging="284"/>
        <w:jc w:val="both"/>
      </w:pPr>
      <w:r w:rsidRPr="00C93102">
        <w:t>rozkładu alokacji na poszczególne osie oraz na kategorie regionów,</w:t>
      </w:r>
    </w:p>
    <w:p w14:paraId="4FA55576" w14:textId="77777777" w:rsidR="009A0AA5" w:rsidRPr="00C93102" w:rsidRDefault="009A0AA5" w:rsidP="00E71C13">
      <w:pPr>
        <w:numPr>
          <w:ilvl w:val="0"/>
          <w:numId w:val="24"/>
        </w:numPr>
        <w:suppressAutoHyphens w:val="0"/>
        <w:ind w:left="284" w:hanging="284"/>
        <w:jc w:val="both"/>
      </w:pPr>
      <w:r w:rsidRPr="00C93102">
        <w:t>doprecyzowania opisów osi priorytetowych oraz zapisów diagnozy.</w:t>
      </w:r>
    </w:p>
    <w:p w14:paraId="14CC7360" w14:textId="77777777" w:rsidR="009A0AA5" w:rsidRPr="00C93102" w:rsidRDefault="009A0AA5" w:rsidP="003E0DF3">
      <w:pPr>
        <w:suppressAutoHyphens w:val="0"/>
        <w:spacing w:line="276" w:lineRule="auto"/>
        <w:ind w:left="284"/>
        <w:jc w:val="both"/>
      </w:pPr>
    </w:p>
    <w:p w14:paraId="0272E5BF" w14:textId="77777777" w:rsidR="009A0AA5" w:rsidRPr="00C93102" w:rsidRDefault="009A0AA5" w:rsidP="00C11319">
      <w:pPr>
        <w:suppressAutoHyphens w:val="0"/>
        <w:jc w:val="both"/>
        <w:rPr>
          <w:rFonts w:eastAsia="Calibri"/>
          <w:lang w:eastAsia="en-US"/>
        </w:rPr>
      </w:pPr>
      <w:r w:rsidRPr="00C93102">
        <w:rPr>
          <w:rFonts w:eastAsia="Calibri"/>
          <w:lang w:eastAsia="en-US"/>
        </w:rPr>
        <w:t>Ogółem</w:t>
      </w:r>
      <w:r w:rsidR="00225595" w:rsidRPr="00C93102">
        <w:rPr>
          <w:rFonts w:eastAsia="Calibri"/>
          <w:lang w:eastAsia="en-US"/>
        </w:rPr>
        <w:t xml:space="preserve"> </w:t>
      </w:r>
      <w:r w:rsidRPr="00C93102">
        <w:rPr>
          <w:rFonts w:eastAsia="Calibri"/>
          <w:lang w:eastAsia="en-US"/>
        </w:rPr>
        <w:t>został</w:t>
      </w:r>
      <w:r w:rsidR="001B6F8B">
        <w:rPr>
          <w:rFonts w:eastAsia="Calibri"/>
          <w:lang w:eastAsia="en-US"/>
        </w:rPr>
        <w:t>y</w:t>
      </w:r>
      <w:r w:rsidRPr="00C93102">
        <w:rPr>
          <w:rFonts w:eastAsia="Calibri"/>
          <w:lang w:eastAsia="en-US"/>
        </w:rPr>
        <w:t xml:space="preserve"> </w:t>
      </w:r>
      <w:r w:rsidR="001B6F8B" w:rsidRPr="00C93102">
        <w:rPr>
          <w:rFonts w:eastAsia="Calibri"/>
          <w:lang w:eastAsia="en-US"/>
        </w:rPr>
        <w:t>uwzględnion</w:t>
      </w:r>
      <w:r w:rsidR="001B6F8B">
        <w:rPr>
          <w:rFonts w:eastAsia="Calibri"/>
          <w:lang w:eastAsia="en-US"/>
        </w:rPr>
        <w:t>e</w:t>
      </w:r>
      <w:r w:rsidR="001B6F8B" w:rsidRPr="00C93102">
        <w:rPr>
          <w:rFonts w:eastAsia="Calibri"/>
          <w:lang w:eastAsia="en-US"/>
        </w:rPr>
        <w:t xml:space="preserve"> </w:t>
      </w:r>
      <w:r w:rsidR="00135186" w:rsidRPr="00C93102">
        <w:rPr>
          <w:rFonts w:eastAsia="Calibri"/>
          <w:lang w:eastAsia="en-US"/>
        </w:rPr>
        <w:t>8</w:t>
      </w:r>
      <w:r w:rsidR="0028419F" w:rsidRPr="00C93102">
        <w:rPr>
          <w:rFonts w:eastAsia="Calibri"/>
          <w:lang w:eastAsia="en-US"/>
        </w:rPr>
        <w:t>4</w:t>
      </w:r>
      <w:r w:rsidR="00135186" w:rsidRPr="00C93102">
        <w:rPr>
          <w:rFonts w:eastAsia="Calibri"/>
          <w:lang w:eastAsia="en-US"/>
        </w:rPr>
        <w:t xml:space="preserve"> </w:t>
      </w:r>
      <w:r w:rsidRPr="00C93102">
        <w:rPr>
          <w:rFonts w:eastAsia="Calibri"/>
          <w:lang w:eastAsia="en-US"/>
        </w:rPr>
        <w:t>uwag</w:t>
      </w:r>
      <w:r w:rsidR="004A3B7D" w:rsidRPr="00C93102">
        <w:rPr>
          <w:rFonts w:eastAsia="Calibri"/>
          <w:lang w:eastAsia="en-US"/>
        </w:rPr>
        <w:t>i</w:t>
      </w:r>
      <w:r w:rsidR="00225595" w:rsidRPr="00C93102">
        <w:rPr>
          <w:rFonts w:eastAsia="Calibri"/>
          <w:lang w:eastAsia="en-US"/>
        </w:rPr>
        <w:t xml:space="preserve"> (częściowo lub w całości)</w:t>
      </w:r>
      <w:r w:rsidRPr="00C93102">
        <w:rPr>
          <w:rFonts w:eastAsia="Calibri"/>
          <w:lang w:eastAsia="en-US"/>
        </w:rPr>
        <w:t>, natomiast 5</w:t>
      </w:r>
      <w:r w:rsidR="0028419F" w:rsidRPr="00C93102">
        <w:rPr>
          <w:rFonts w:eastAsia="Calibri"/>
          <w:lang w:eastAsia="en-US"/>
        </w:rPr>
        <w:t>7</w:t>
      </w:r>
      <w:r w:rsidRPr="00C93102">
        <w:rPr>
          <w:rFonts w:eastAsia="Calibri"/>
          <w:lang w:eastAsia="en-US"/>
        </w:rPr>
        <w:t xml:space="preserve"> uwag, ze względu na </w:t>
      </w:r>
      <w:r w:rsidR="0015134E" w:rsidRPr="00C93102">
        <w:t>swój szczegółowy charakter</w:t>
      </w:r>
      <w:r w:rsidRPr="00C93102">
        <w:rPr>
          <w:rFonts w:eastAsia="Calibri"/>
          <w:lang w:eastAsia="en-US"/>
        </w:rPr>
        <w:t xml:space="preserve">, </w:t>
      </w:r>
      <w:r w:rsidR="00AB7B4E" w:rsidRPr="00C93102">
        <w:rPr>
          <w:rFonts w:eastAsia="Calibri"/>
          <w:lang w:eastAsia="en-US"/>
        </w:rPr>
        <w:t xml:space="preserve">zostało skierowanych </w:t>
      </w:r>
      <w:r w:rsidRPr="00C93102">
        <w:rPr>
          <w:rFonts w:eastAsia="Calibri"/>
          <w:lang w:eastAsia="en-US"/>
        </w:rPr>
        <w:t xml:space="preserve">do rozpatrzenia na etapie przygotowywania rozwiązań i dokumentów o charakterze wdrożeniowym. </w:t>
      </w:r>
      <w:r w:rsidR="002554E8" w:rsidRPr="00C93102">
        <w:rPr>
          <w:rFonts w:eastAsia="Calibri"/>
          <w:lang w:eastAsia="en-US"/>
        </w:rPr>
        <w:t>Pozostałe uwagi zostały uznane za niezasadne.</w:t>
      </w:r>
    </w:p>
    <w:p w14:paraId="0CE488E3" w14:textId="77777777" w:rsidR="003501F2" w:rsidRPr="00C93102" w:rsidRDefault="003501F2" w:rsidP="00C11319">
      <w:pPr>
        <w:suppressAutoHyphens w:val="0"/>
        <w:jc w:val="both"/>
        <w:rPr>
          <w:rFonts w:eastAsia="Calibri"/>
          <w:lang w:eastAsia="en-US"/>
        </w:rPr>
      </w:pPr>
    </w:p>
    <w:p w14:paraId="36641E4C" w14:textId="77777777" w:rsidR="009A0AA5" w:rsidRPr="00C93102" w:rsidRDefault="009A0AA5" w:rsidP="00C11319">
      <w:pPr>
        <w:suppressAutoHyphens w:val="0"/>
        <w:jc w:val="both"/>
        <w:rPr>
          <w:rFonts w:eastAsia="Calibri"/>
          <w:lang w:eastAsia="en-US"/>
        </w:rPr>
      </w:pPr>
      <w:r w:rsidRPr="00C93102">
        <w:rPr>
          <w:rFonts w:eastAsia="Calibri"/>
          <w:lang w:eastAsia="en-US"/>
        </w:rPr>
        <w:t xml:space="preserve">Do najważniejszych zmian wprowadzonych </w:t>
      </w:r>
      <w:r w:rsidR="00DC0A1B">
        <w:rPr>
          <w:rFonts w:eastAsia="Calibri"/>
          <w:lang w:eastAsia="en-US"/>
        </w:rPr>
        <w:t xml:space="preserve">w POPC 4.0 </w:t>
      </w:r>
      <w:r w:rsidRPr="00C93102">
        <w:rPr>
          <w:rFonts w:eastAsia="Calibri"/>
          <w:lang w:eastAsia="en-US"/>
        </w:rPr>
        <w:t xml:space="preserve">w wyniku analizy zebranych uwag należy m.in. doprecyzowanie zapisów dotyczących wymogów, jakie będą musiały spełnić projekty dofinansowywane w ramach osi I, wskazanie obszaru </w:t>
      </w:r>
      <w:r w:rsidRPr="00DC0A1B">
        <w:rPr>
          <w:rFonts w:eastAsia="Calibri"/>
          <w:lang w:eastAsia="en-US"/>
        </w:rPr>
        <w:t>rolnictwa oraz</w:t>
      </w:r>
      <w:r w:rsidRPr="00C93102">
        <w:rPr>
          <w:rFonts w:eastAsia="Calibri"/>
          <w:lang w:eastAsia="en-US"/>
        </w:rPr>
        <w:t xml:space="preserve"> nauki i szkolnictwa wyższego jako potencjalnego obszaru wsparcia w osi II oraz </w:t>
      </w:r>
      <w:r w:rsidR="002257C9" w:rsidRPr="00C93102">
        <w:rPr>
          <w:rFonts w:eastAsia="Calibri"/>
          <w:lang w:eastAsia="en-US"/>
        </w:rPr>
        <w:t>przeformułowanie zakresu wsparcia</w:t>
      </w:r>
      <w:r w:rsidRPr="00C93102">
        <w:rPr>
          <w:rFonts w:eastAsia="Calibri"/>
          <w:lang w:eastAsia="en-US"/>
        </w:rPr>
        <w:t xml:space="preserve"> w celu szczegółowym </w:t>
      </w:r>
      <w:r w:rsidR="002257C9" w:rsidRPr="00C93102">
        <w:rPr>
          <w:rFonts w:eastAsia="Calibri"/>
          <w:lang w:eastAsia="en-US"/>
        </w:rPr>
        <w:t xml:space="preserve">6 </w:t>
      </w:r>
      <w:r w:rsidRPr="00C93102">
        <w:rPr>
          <w:rFonts w:eastAsia="Calibri"/>
          <w:lang w:eastAsia="en-US"/>
        </w:rPr>
        <w:t>w osi III.</w:t>
      </w:r>
    </w:p>
    <w:p w14:paraId="39EB0C10" w14:textId="77777777" w:rsidR="003501F2" w:rsidRPr="00C93102" w:rsidRDefault="003501F2" w:rsidP="00C11319">
      <w:pPr>
        <w:suppressAutoHyphens w:val="0"/>
        <w:jc w:val="both"/>
        <w:rPr>
          <w:rFonts w:eastAsia="Calibri"/>
          <w:lang w:eastAsia="en-US"/>
        </w:rPr>
      </w:pPr>
    </w:p>
    <w:p w14:paraId="093A90CA" w14:textId="77777777" w:rsidR="009A0AA5" w:rsidRPr="00C93102" w:rsidRDefault="009A0AA5" w:rsidP="00C11319">
      <w:pPr>
        <w:suppressAutoHyphens w:val="0"/>
        <w:jc w:val="both"/>
        <w:rPr>
          <w:rFonts w:eastAsia="Calibri"/>
          <w:lang w:eastAsia="en-US"/>
        </w:rPr>
      </w:pPr>
      <w:r w:rsidRPr="00C93102">
        <w:rPr>
          <w:rFonts w:eastAsia="Calibri"/>
          <w:lang w:eastAsia="en-US"/>
        </w:rPr>
        <w:t>W toku trwania konsultacji społecznych zorganizowano również dodatkowe posiedzenie Grupy ds. przygotowania POPC, natomiast w dniu 4 listopada</w:t>
      </w:r>
      <w:r w:rsidR="00173124">
        <w:rPr>
          <w:rFonts w:eastAsia="Calibri"/>
          <w:lang w:eastAsia="en-US"/>
        </w:rPr>
        <w:t xml:space="preserve"> </w:t>
      </w:r>
      <w:r w:rsidR="00173124" w:rsidRPr="007E1681">
        <w:rPr>
          <w:rFonts w:eastAsia="Calibri"/>
          <w:lang w:eastAsia="en-US"/>
        </w:rPr>
        <w:t>2013 r.</w:t>
      </w:r>
      <w:r w:rsidRPr="007E1681">
        <w:rPr>
          <w:rFonts w:eastAsia="Calibri"/>
          <w:lang w:eastAsia="en-US"/>
        </w:rPr>
        <w:t xml:space="preserve"> od</w:t>
      </w:r>
      <w:r w:rsidRPr="00C93102">
        <w:rPr>
          <w:rFonts w:eastAsia="Calibri"/>
          <w:lang w:eastAsia="en-US"/>
        </w:rPr>
        <w:t>była się konferencja konsultacyjna.</w:t>
      </w:r>
    </w:p>
    <w:p w14:paraId="26D15A18" w14:textId="77777777" w:rsidR="003501F2" w:rsidRPr="00C93102" w:rsidRDefault="003501F2" w:rsidP="00C11319">
      <w:pPr>
        <w:suppressAutoHyphens w:val="0"/>
        <w:jc w:val="both"/>
        <w:rPr>
          <w:rFonts w:eastAsia="Calibri"/>
          <w:lang w:eastAsia="en-US"/>
        </w:rPr>
      </w:pPr>
    </w:p>
    <w:p w14:paraId="487A13D9" w14:textId="77777777" w:rsidR="009A0AA5" w:rsidRPr="00F558DF" w:rsidRDefault="009A0AA5" w:rsidP="00C11319">
      <w:pPr>
        <w:suppressAutoHyphens w:val="0"/>
        <w:jc w:val="both"/>
        <w:rPr>
          <w:rFonts w:eastAsia="Calibri"/>
          <w:lang w:eastAsia="en-US"/>
        </w:rPr>
      </w:pPr>
      <w:r w:rsidRPr="00C93102">
        <w:rPr>
          <w:rFonts w:eastAsia="Calibri"/>
          <w:lang w:eastAsia="en-US"/>
        </w:rPr>
        <w:t xml:space="preserve">Ponadto zgodnie z </w:t>
      </w:r>
      <w:r w:rsidR="00161CEE" w:rsidRPr="00C93102">
        <w:rPr>
          <w:rFonts w:eastAsia="Calibri"/>
          <w:lang w:eastAsia="en-US"/>
        </w:rPr>
        <w:t xml:space="preserve">wymogami </w:t>
      </w:r>
      <w:r w:rsidRPr="00C93102">
        <w:rPr>
          <w:rFonts w:eastAsia="Calibri"/>
          <w:lang w:eastAsia="en-US"/>
        </w:rPr>
        <w:t>ustawy z dnia 3 października 2008 r. o udostępnianiu informacji o</w:t>
      </w:r>
      <w:r w:rsidR="00E75AB8" w:rsidRPr="00C93102">
        <w:rPr>
          <w:rFonts w:eastAsia="Calibri"/>
          <w:lang w:eastAsia="en-US"/>
        </w:rPr>
        <w:t> </w:t>
      </w:r>
      <w:r w:rsidRPr="00C93102">
        <w:rPr>
          <w:rFonts w:eastAsia="Calibri"/>
          <w:lang w:eastAsia="en-US"/>
        </w:rPr>
        <w:t xml:space="preserve">środowisku i jego ochronie, udziale społeczeństwa w ochronie środowiska oraz o ocenach oddziaływania na środowisko (Dz. U. z 2008 r., Nr 199, poz. 1227 ze zm.) </w:t>
      </w:r>
      <w:r w:rsidR="00460A66" w:rsidRPr="00C93102">
        <w:rPr>
          <w:rFonts w:eastAsia="Calibri"/>
          <w:lang w:eastAsia="en-US"/>
        </w:rPr>
        <w:t xml:space="preserve">podjęto prace mające na celu </w:t>
      </w:r>
      <w:r w:rsidRPr="00C93102">
        <w:rPr>
          <w:rFonts w:eastAsia="Calibri"/>
          <w:lang w:eastAsia="en-US"/>
        </w:rPr>
        <w:t>przeprowadz</w:t>
      </w:r>
      <w:r w:rsidR="00460A66" w:rsidRPr="00C93102">
        <w:rPr>
          <w:rFonts w:eastAsia="Calibri"/>
          <w:lang w:eastAsia="en-US"/>
        </w:rPr>
        <w:t>enie</w:t>
      </w:r>
      <w:r w:rsidRPr="00C93102">
        <w:rPr>
          <w:rFonts w:eastAsia="Calibri"/>
          <w:lang w:eastAsia="en-US"/>
        </w:rPr>
        <w:t xml:space="preserve"> </w:t>
      </w:r>
      <w:r w:rsidR="00460A66" w:rsidRPr="00C93102">
        <w:rPr>
          <w:rFonts w:eastAsia="Calibri"/>
          <w:lang w:eastAsia="en-US"/>
        </w:rPr>
        <w:t xml:space="preserve">prognozy </w:t>
      </w:r>
      <w:r w:rsidRPr="00C93102">
        <w:rPr>
          <w:rFonts w:eastAsia="Calibri"/>
          <w:lang w:eastAsia="en-US"/>
        </w:rPr>
        <w:t>oddziaływania na środowisko dla projektu POPC</w:t>
      </w:r>
      <w:r w:rsidRPr="00612486">
        <w:rPr>
          <w:rFonts w:eastAsia="Calibri"/>
          <w:lang w:eastAsia="en-US"/>
        </w:rPr>
        <w:t>. Jednym z</w:t>
      </w:r>
      <w:r w:rsidR="00EA1950">
        <w:rPr>
          <w:rFonts w:eastAsia="Calibri"/>
          <w:lang w:eastAsia="en-US"/>
        </w:rPr>
        <w:t> </w:t>
      </w:r>
      <w:r w:rsidRPr="00612486">
        <w:rPr>
          <w:rFonts w:eastAsia="Calibri"/>
          <w:lang w:eastAsia="en-US"/>
        </w:rPr>
        <w:t xml:space="preserve">elementów prognozy było sformułowanie zaleceń odnośnie opracowania kryteriów wyboru projektów </w:t>
      </w:r>
      <w:r w:rsidRPr="00F558DF">
        <w:rPr>
          <w:rFonts w:eastAsia="Calibri"/>
          <w:lang w:eastAsia="en-US"/>
        </w:rPr>
        <w:t>w taki sposób, aby spełnić przy ich realizacji wymogi ochrony środowiska i</w:t>
      </w:r>
      <w:r w:rsidR="00EA1950">
        <w:rPr>
          <w:rFonts w:eastAsia="Calibri"/>
          <w:lang w:eastAsia="en-US"/>
        </w:rPr>
        <w:t> </w:t>
      </w:r>
      <w:r w:rsidRPr="00F558DF">
        <w:rPr>
          <w:rFonts w:eastAsia="Calibri"/>
          <w:lang w:eastAsia="en-US"/>
        </w:rPr>
        <w:t>założenia zrównoważonego rozwoju. Te oraz inne rekomendacje sformułowane w prognozie zostaną uwzględnione w toku prac związanych z ustaleniem zasad wdrażania programu.</w:t>
      </w:r>
    </w:p>
    <w:p w14:paraId="0E585077" w14:textId="77777777" w:rsidR="00460A66" w:rsidRPr="000841ED" w:rsidRDefault="00460A66" w:rsidP="00C11319">
      <w:pPr>
        <w:pStyle w:val="standardpunkt"/>
        <w:tabs>
          <w:tab w:val="clear" w:pos="1440"/>
          <w:tab w:val="left" w:pos="720"/>
        </w:tabs>
        <w:spacing w:line="240" w:lineRule="auto"/>
        <w:ind w:left="0" w:firstLine="0"/>
        <w:rPr>
          <w:rFonts w:cs="Arial"/>
          <w:color w:val="000000"/>
        </w:rPr>
      </w:pPr>
    </w:p>
    <w:p w14:paraId="6D139688" w14:textId="77777777" w:rsidR="009A0AA5" w:rsidRPr="00C93102" w:rsidRDefault="009A0AA5" w:rsidP="00C11319">
      <w:pPr>
        <w:pStyle w:val="standardpunkt"/>
        <w:tabs>
          <w:tab w:val="clear" w:pos="1440"/>
          <w:tab w:val="left" w:pos="720"/>
        </w:tabs>
        <w:spacing w:line="240" w:lineRule="auto"/>
        <w:ind w:left="0" w:firstLine="0"/>
        <w:rPr>
          <w:rFonts w:cs="Arial"/>
          <w:color w:val="000000"/>
        </w:rPr>
      </w:pPr>
      <w:r w:rsidRPr="00C93102">
        <w:rPr>
          <w:rFonts w:cs="Arial"/>
          <w:color w:val="000000"/>
        </w:rPr>
        <w:t>Do najważniejszych wyników procesu konsultowania projektu POPC należy zaliczyć utworzenie odrębnej osi priorytetowej dedykowanej rozwojowi kompetencji cyfrowych społeczeństwa i e-integracji oraz rezygnację z realizacji osi priorytetowej, w ramach której przewidziane były działania z zakresu e-gospodarki.</w:t>
      </w:r>
    </w:p>
    <w:p w14:paraId="2382CD2E" w14:textId="77777777" w:rsidR="009A0AA5" w:rsidRPr="00C93102" w:rsidRDefault="009A0AA5" w:rsidP="003E5CAB">
      <w:pPr>
        <w:autoSpaceDE w:val="0"/>
        <w:jc w:val="both"/>
        <w:rPr>
          <w:color w:val="000000"/>
        </w:rPr>
      </w:pPr>
    </w:p>
    <w:p w14:paraId="6C06153B" w14:textId="77777777" w:rsidR="009A0AA5" w:rsidRPr="00612486" w:rsidRDefault="009A0AA5" w:rsidP="00E91F8F">
      <w:pPr>
        <w:autoSpaceDE w:val="0"/>
        <w:jc w:val="both"/>
      </w:pPr>
      <w:r w:rsidRPr="00C93102">
        <w:t xml:space="preserve">Projekt POPC został </w:t>
      </w:r>
      <w:r w:rsidR="00CA43E8" w:rsidRPr="00C93102">
        <w:t xml:space="preserve">również </w:t>
      </w:r>
      <w:r w:rsidRPr="00C93102">
        <w:t>poddany</w:t>
      </w:r>
      <w:r w:rsidR="00CA43E8" w:rsidRPr="00C93102">
        <w:t xml:space="preserve"> </w:t>
      </w:r>
      <w:r w:rsidRPr="00C93102">
        <w:t>ewaluacji ex-</w:t>
      </w:r>
      <w:proofErr w:type="spellStart"/>
      <w:r w:rsidRPr="00C93102">
        <w:t>ante</w:t>
      </w:r>
      <w:proofErr w:type="spellEnd"/>
      <w:r w:rsidRPr="00C93102">
        <w:t xml:space="preserve">, </w:t>
      </w:r>
      <w:r w:rsidR="0015134E" w:rsidRPr="00C93102">
        <w:t xml:space="preserve">realizowanej </w:t>
      </w:r>
      <w:r w:rsidRPr="00C93102">
        <w:t xml:space="preserve">w sposób partycypacyjny. </w:t>
      </w:r>
      <w:proofErr w:type="spellStart"/>
      <w:r w:rsidRPr="00C93102">
        <w:t>Ewaluator</w:t>
      </w:r>
      <w:proofErr w:type="spellEnd"/>
      <w:r w:rsidRPr="00C93102">
        <w:t xml:space="preserve"> na bieżąco dokonywał analizy projektu programu, przekazując swoją ocenę w odniesieniu do kolejnych jego wersji. </w:t>
      </w:r>
    </w:p>
    <w:p w14:paraId="40696920" w14:textId="77777777" w:rsidR="009A0AA5" w:rsidRPr="00F558DF" w:rsidRDefault="009A0AA5" w:rsidP="002E2450">
      <w:pPr>
        <w:pStyle w:val="standardpunkt"/>
        <w:tabs>
          <w:tab w:val="clear" w:pos="1440"/>
          <w:tab w:val="left" w:pos="720"/>
        </w:tabs>
        <w:spacing w:line="240" w:lineRule="atLeast"/>
        <w:ind w:left="0" w:firstLine="0"/>
        <w:rPr>
          <w:rFonts w:cs="Arial"/>
          <w:color w:val="000000"/>
        </w:rPr>
      </w:pPr>
    </w:p>
    <w:p w14:paraId="26F2D1A9" w14:textId="77777777" w:rsidR="009A0AA5" w:rsidRPr="00C93102" w:rsidRDefault="009A0AA5" w:rsidP="007B2A8E">
      <w:pPr>
        <w:pStyle w:val="standardpunkt"/>
        <w:tabs>
          <w:tab w:val="clear" w:pos="1440"/>
          <w:tab w:val="left" w:pos="720"/>
        </w:tabs>
        <w:spacing w:line="240" w:lineRule="atLeast"/>
        <w:ind w:left="0" w:firstLine="0"/>
        <w:rPr>
          <w:rFonts w:cs="Arial"/>
          <w:b/>
        </w:rPr>
      </w:pPr>
      <w:r w:rsidRPr="000841ED">
        <w:rPr>
          <w:rFonts w:cs="Arial"/>
        </w:rPr>
        <w:t xml:space="preserve">Kluczową rolę we wdrażaniu POPC będzie pełnił </w:t>
      </w:r>
      <w:r w:rsidRPr="00C93102">
        <w:rPr>
          <w:rFonts w:cs="Arial"/>
          <w:bCs/>
        </w:rPr>
        <w:t>komitet monitorujący</w:t>
      </w:r>
      <w:r w:rsidRPr="00C93102">
        <w:rPr>
          <w:rFonts w:cs="Arial"/>
        </w:rPr>
        <w:t xml:space="preserve">, w którego składzie będą uczestniczyli przedstawicie organizacji wymienionych w art. 5 rozporządzenia </w:t>
      </w:r>
      <w:r w:rsidR="00FC5378" w:rsidRPr="00C93102">
        <w:rPr>
          <w:rFonts w:cs="Arial"/>
        </w:rPr>
        <w:t>ramowego</w:t>
      </w:r>
      <w:r w:rsidRPr="00C93102">
        <w:rPr>
          <w:rFonts w:cs="Arial"/>
        </w:rPr>
        <w:t xml:space="preserve">. Skład komitetu monitorującego </w:t>
      </w:r>
      <w:r w:rsidR="00A1796E" w:rsidRPr="00C93102">
        <w:rPr>
          <w:rFonts w:cs="Arial"/>
        </w:rPr>
        <w:t>zapewni</w:t>
      </w:r>
      <w:r w:rsidRPr="00C93102">
        <w:rPr>
          <w:rFonts w:cs="Arial"/>
        </w:rPr>
        <w:t xml:space="preserve"> </w:t>
      </w:r>
      <w:r w:rsidR="00A1796E" w:rsidRPr="00C93102">
        <w:rPr>
          <w:rFonts w:cs="Arial"/>
        </w:rPr>
        <w:t xml:space="preserve">równowagę </w:t>
      </w:r>
      <w:r w:rsidRPr="00C93102">
        <w:rPr>
          <w:rFonts w:cs="Arial"/>
        </w:rPr>
        <w:t xml:space="preserve">pomiędzy </w:t>
      </w:r>
      <w:r w:rsidR="00A1796E" w:rsidRPr="00C93102">
        <w:rPr>
          <w:rFonts w:cs="Arial"/>
        </w:rPr>
        <w:t>stronami rządową, samorządową oraz społeczno-gospodarczą</w:t>
      </w:r>
      <w:r w:rsidRPr="00C93102">
        <w:rPr>
          <w:rFonts w:cs="Arial"/>
        </w:rPr>
        <w:t xml:space="preserve">. </w:t>
      </w:r>
    </w:p>
    <w:p w14:paraId="4C61FC7D" w14:textId="77777777" w:rsidR="009A0AA5" w:rsidRPr="00C93102" w:rsidRDefault="009A0AA5" w:rsidP="00C34AD6">
      <w:pPr>
        <w:pStyle w:val="standardpunkt"/>
        <w:tabs>
          <w:tab w:val="clear" w:pos="1440"/>
          <w:tab w:val="left" w:pos="720"/>
        </w:tabs>
        <w:spacing w:line="240" w:lineRule="auto"/>
        <w:ind w:left="0" w:firstLine="0"/>
        <w:rPr>
          <w:rFonts w:cs="Arial"/>
        </w:rPr>
      </w:pPr>
    </w:p>
    <w:p w14:paraId="662014CF" w14:textId="77777777" w:rsidR="00792B8F" w:rsidRPr="00C93102" w:rsidRDefault="009A0AA5" w:rsidP="00C11319">
      <w:pPr>
        <w:jc w:val="both"/>
      </w:pPr>
      <w:r w:rsidRPr="00C93102">
        <w:t>Na etapie monitorowania i ewaluacji zasada partnerstwa będzie uwzględniona poprzez udział partnerów w systemie sprawozdawczości, przekazywanie informacji o postępie realizacji programu oraz udział w dyskusji nad rezultatami ewaluacji programu.</w:t>
      </w:r>
    </w:p>
    <w:p w14:paraId="77CB3B63" w14:textId="77777777" w:rsidR="009A0AA5" w:rsidRPr="00C93102" w:rsidRDefault="001123A3" w:rsidP="00C11319">
      <w:pPr>
        <w:pStyle w:val="Nagwek1"/>
        <w:numPr>
          <w:ilvl w:val="0"/>
          <w:numId w:val="0"/>
        </w:numPr>
        <w:spacing w:before="0" w:after="0"/>
        <w:jc w:val="both"/>
        <w:rPr>
          <w:sz w:val="24"/>
          <w:szCs w:val="24"/>
        </w:rPr>
      </w:pPr>
      <w:bookmarkStart w:id="102" w:name="_Toc368487930"/>
      <w:r w:rsidRPr="00C93102">
        <w:rPr>
          <w:b w:val="0"/>
          <w:bCs w:val="0"/>
          <w:kern w:val="0"/>
          <w:sz w:val="20"/>
          <w:szCs w:val="20"/>
        </w:rPr>
        <w:br w:type="page"/>
      </w:r>
      <w:bookmarkStart w:id="103" w:name="_Toc33694598"/>
      <w:r w:rsidR="009A0AA5" w:rsidRPr="00C93102">
        <w:rPr>
          <w:sz w:val="24"/>
          <w:szCs w:val="24"/>
        </w:rPr>
        <w:lastRenderedPageBreak/>
        <w:t>8. System koordynacji</w:t>
      </w:r>
      <w:bookmarkEnd w:id="102"/>
      <w:bookmarkEnd w:id="103"/>
    </w:p>
    <w:p w14:paraId="4AB23E46" w14:textId="77777777" w:rsidR="009A0AA5" w:rsidRPr="00C93102" w:rsidRDefault="009A0AA5" w:rsidP="009A0AA5"/>
    <w:p w14:paraId="330BE044" w14:textId="77777777" w:rsidR="009A0AA5" w:rsidRPr="00C93102" w:rsidRDefault="009A0AA5" w:rsidP="009A0AA5">
      <w:pPr>
        <w:pStyle w:val="Limitznakw"/>
      </w:pPr>
      <w:r w:rsidRPr="00C93102">
        <w:t>[max 14 000 znaków]</w:t>
      </w:r>
    </w:p>
    <w:p w14:paraId="69A76C90" w14:textId="77777777" w:rsidR="009A0AA5" w:rsidRPr="00C93102" w:rsidRDefault="009A0AA5" w:rsidP="009A0AA5"/>
    <w:p w14:paraId="56FCC4AD" w14:textId="77777777" w:rsidR="009A0AA5" w:rsidRPr="00C93102" w:rsidRDefault="009A0AA5" w:rsidP="00211C5F">
      <w:pPr>
        <w:pStyle w:val="Nagwek2"/>
      </w:pPr>
      <w:bookmarkStart w:id="104" w:name="_Toc368487931"/>
      <w:bookmarkStart w:id="105" w:name="_Toc33694599"/>
      <w:r w:rsidRPr="00C93102">
        <w:t>8.1. Zasady ogólne</w:t>
      </w:r>
      <w:bookmarkEnd w:id="104"/>
      <w:bookmarkEnd w:id="105"/>
    </w:p>
    <w:p w14:paraId="3A11FE0F" w14:textId="77777777" w:rsidR="009A0AA5" w:rsidRPr="00C93102" w:rsidRDefault="009A0AA5" w:rsidP="009A0AA5"/>
    <w:p w14:paraId="5F4C5DCA" w14:textId="77777777" w:rsidR="002A3CEB" w:rsidRPr="00C93102" w:rsidRDefault="002A3CEB" w:rsidP="002A3CEB">
      <w:pPr>
        <w:jc w:val="both"/>
      </w:pPr>
      <w:r w:rsidRPr="00C93102">
        <w:t>POPC jako jeden z programów służących realizacji UP objęty jest system</w:t>
      </w:r>
      <w:r w:rsidR="00C804E8">
        <w:t>em</w:t>
      </w:r>
      <w:r w:rsidRPr="00C93102">
        <w:t xml:space="preserve"> koordynacji opisanym szczegółowo w UP.</w:t>
      </w:r>
      <w:r w:rsidR="008428A4">
        <w:t xml:space="preserve"> </w:t>
      </w:r>
      <w:r w:rsidRPr="00C93102">
        <w:t>Ścisła koordynacja została zapewniona już na etapie przygotowania programów operacyjnych m.in. w</w:t>
      </w:r>
      <w:r w:rsidR="00DD5B5C">
        <w:t> </w:t>
      </w:r>
      <w:r w:rsidRPr="00C93102">
        <w:t>ramach Zespołu Międzyresortowego ds. programowania i wdrażania Funduszy UE, w skład którego wchodzą wszystkie IZ oraz resorty pełniące najczęściej funkcje IP.</w:t>
      </w:r>
      <w:r w:rsidR="008428A4">
        <w:t xml:space="preserve"> </w:t>
      </w:r>
      <w:r w:rsidRPr="00C93102">
        <w:t>Zgodnie z</w:t>
      </w:r>
      <w:r w:rsidR="00D77C22">
        <w:t> </w:t>
      </w:r>
      <w:r w:rsidRPr="00C93102">
        <w:t>zapisami UP naczelną funkcję w zakresie koordynacji działań pomiędzy POPC a innymi programami operacyjnymi polityki spójności oraz wspólnej polityki rolnej oraz wspólnej polityki rybołówstwa pełni minister właściwy ds. rozwoju regionalnego. Zadania i funkcje KK UP są opisane w</w:t>
      </w:r>
      <w:r w:rsidR="00DD5B5C">
        <w:t> UP</w:t>
      </w:r>
      <w:r w:rsidRPr="00C93102">
        <w:t>. Koordynacja na poziomie wdrożeniowym i operacyjnym zapewniona jest poprzez ww. Zespół.</w:t>
      </w:r>
    </w:p>
    <w:p w14:paraId="0FB6EE25" w14:textId="77777777" w:rsidR="00AA162B" w:rsidRPr="00C93102" w:rsidRDefault="00AA162B" w:rsidP="002A3CEB">
      <w:pPr>
        <w:jc w:val="both"/>
      </w:pPr>
    </w:p>
    <w:p w14:paraId="77DABA29" w14:textId="77777777" w:rsidR="009A0AA5" w:rsidRPr="00C93102" w:rsidRDefault="009A0AA5" w:rsidP="008A2D60">
      <w:pPr>
        <w:jc w:val="both"/>
      </w:pPr>
      <w:r w:rsidRPr="00C93102">
        <w:t>W przypadku CT2 sprawna koordynacja jest kluczow</w:t>
      </w:r>
      <w:r w:rsidR="00E0627B" w:rsidRPr="00C93102">
        <w:t>a</w:t>
      </w:r>
      <w:r w:rsidRPr="00C93102">
        <w:t xml:space="preserve"> zważywszy na </w:t>
      </w:r>
      <w:r w:rsidR="00E50925" w:rsidRPr="00C93102">
        <w:t xml:space="preserve">przekrojowy </w:t>
      </w:r>
      <w:r w:rsidRPr="00C93102">
        <w:t>charakter</w:t>
      </w:r>
      <w:r w:rsidR="00E50925" w:rsidRPr="00C93102">
        <w:t xml:space="preserve"> TIK</w:t>
      </w:r>
      <w:r w:rsidRPr="00C93102">
        <w:t xml:space="preserve"> </w:t>
      </w:r>
      <w:r w:rsidR="00E50925" w:rsidRPr="00C93102">
        <w:t>i ich rolę jako technologii ogólnego zastosowania</w:t>
      </w:r>
      <w:r w:rsidRPr="00C93102">
        <w:t xml:space="preserve"> oraz doświadczenia z perspektywy finansowej 2007-2013, w której brak strategicznej koordynacji oraz fragmentaryczność działań okazały się istotnymi czynnikami obniżającymi skuteczność i efektywność interwencji publicznej. </w:t>
      </w:r>
    </w:p>
    <w:p w14:paraId="1D24A3FE" w14:textId="77777777" w:rsidR="00C15D56" w:rsidRPr="00C93102" w:rsidRDefault="00C15D56" w:rsidP="008A2D60">
      <w:pPr>
        <w:jc w:val="both"/>
      </w:pPr>
    </w:p>
    <w:p w14:paraId="21B40CBC" w14:textId="77777777" w:rsidR="002A3CEB" w:rsidRPr="00C93102" w:rsidRDefault="002A3CEB" w:rsidP="002A3CEB">
      <w:pPr>
        <w:jc w:val="both"/>
      </w:pPr>
      <w:r w:rsidRPr="00C93102">
        <w:t>Zakres wsparcia realizowanego w ramach POPC jest komplementarny ze wsparciem innych programów realizujących cele UP. Tam, gdzie istnieje ryzyko pokrywania się obszarów wsparcia, ma zastosowanie uzgodniona linia demarkacyjna.</w:t>
      </w:r>
    </w:p>
    <w:p w14:paraId="13594A63" w14:textId="77777777" w:rsidR="00C15D56" w:rsidRPr="00C93102" w:rsidRDefault="00C15D56" w:rsidP="002A3CEB">
      <w:pPr>
        <w:jc w:val="both"/>
      </w:pPr>
    </w:p>
    <w:p w14:paraId="63877362" w14:textId="77777777" w:rsidR="00502BF2" w:rsidRPr="00502BF2" w:rsidRDefault="002A3CEB" w:rsidP="008F22EF">
      <w:pPr>
        <w:jc w:val="both"/>
      </w:pPr>
      <w:r w:rsidRPr="00C93102">
        <w:t xml:space="preserve">Komplementarność interwencji była istotnym czynnikiem na etapie programowania, ale równie istotne będzie jej praktyczne zapewnienie na etapie realizacji </w:t>
      </w:r>
      <w:r w:rsidR="007D4506">
        <w:t>POPC</w:t>
      </w:r>
      <w:r w:rsidRPr="00C93102">
        <w:t>. Dlatego te</w:t>
      </w:r>
      <w:r w:rsidR="00C15D56" w:rsidRPr="00C93102">
        <w:t>ż</w:t>
      </w:r>
      <w:r w:rsidRPr="00C93102">
        <w:t xml:space="preserve"> podejmowane będą działania zmierzające do zapewnienia realnej komplementarności na etapie wyboru i realizacji projektów. Mechanizmy te szerzej opisane zostały w UP i zostaną ewentualnie uszczegółowione w</w:t>
      </w:r>
      <w:r w:rsidR="00D77C22">
        <w:t> </w:t>
      </w:r>
      <w:r w:rsidRPr="00C93102">
        <w:t>dokumentach programowych.</w:t>
      </w:r>
    </w:p>
    <w:p w14:paraId="5E625203" w14:textId="77777777" w:rsidR="009A0AA5" w:rsidRPr="00211C5F" w:rsidRDefault="009A0AA5" w:rsidP="00211C5F">
      <w:pPr>
        <w:pStyle w:val="Nagwek2"/>
      </w:pPr>
    </w:p>
    <w:p w14:paraId="7CF12E01" w14:textId="77777777" w:rsidR="009A0AA5" w:rsidRPr="00C93102" w:rsidRDefault="009A0AA5" w:rsidP="00211C5F">
      <w:pPr>
        <w:pStyle w:val="Nagwek2"/>
      </w:pPr>
      <w:bookmarkStart w:id="106" w:name="_Toc368487932"/>
      <w:bookmarkStart w:id="107" w:name="_Toc33694600"/>
      <w:r w:rsidRPr="00C93102">
        <w:t>8.2. Koordynacja w obszarze sieci szerokopasmowych</w:t>
      </w:r>
      <w:bookmarkEnd w:id="106"/>
      <w:bookmarkEnd w:id="107"/>
    </w:p>
    <w:p w14:paraId="4B7ED24D" w14:textId="77777777" w:rsidR="009A0AA5" w:rsidRPr="00C93102" w:rsidRDefault="009A0AA5" w:rsidP="009A0AA5"/>
    <w:p w14:paraId="5B56AA37" w14:textId="77777777" w:rsidR="009A0AA5" w:rsidRPr="00C93102" w:rsidRDefault="009A0AA5" w:rsidP="009A0AA5">
      <w:pPr>
        <w:jc w:val="both"/>
      </w:pPr>
      <w:r w:rsidRPr="00C93102">
        <w:t xml:space="preserve">Zgodnie z </w:t>
      </w:r>
      <w:r w:rsidR="00C15D56" w:rsidRPr="00C93102">
        <w:t>UP</w:t>
      </w:r>
      <w:r w:rsidRPr="00C93102">
        <w:t>, budowa, rozbudowa lub przebudowa sieci szerokopasmowych będzie finansowana ze środków UE wyłącznie w ramach POPC. Rozwiązanie to jest odpowiedzią na fragmentaryzację wsparcia w perspektywie 2007-2013, w ramach której projekty dotyczące tworzeni</w:t>
      </w:r>
      <w:r w:rsidR="00E0627B" w:rsidRPr="00C93102">
        <w:t>a</w:t>
      </w:r>
      <w:r w:rsidRPr="00C93102">
        <w:t xml:space="preserve"> infrastruktury dostępu do </w:t>
      </w:r>
      <w:proofErr w:type="spellStart"/>
      <w:r w:rsidRPr="00C93102">
        <w:t>internetu</w:t>
      </w:r>
      <w:proofErr w:type="spellEnd"/>
      <w:r w:rsidRPr="00C93102">
        <w:t xml:space="preserve"> realizowane były na poziomie regionalnym oraz w dwóch programach zarządzanych centralnie, co negatywnie wpłynęło zarówno na komplementarność</w:t>
      </w:r>
      <w:r w:rsidR="000F4EBB" w:rsidRPr="00C93102">
        <w:t>,</w:t>
      </w:r>
      <w:r w:rsidRPr="00C93102">
        <w:t xml:space="preserve"> jak i terminowość realizowanych przedsięwzięć.</w:t>
      </w:r>
    </w:p>
    <w:p w14:paraId="26CCDC72" w14:textId="77777777" w:rsidR="009A0AA5" w:rsidRPr="00C93102" w:rsidRDefault="009A0AA5" w:rsidP="009A0AA5">
      <w:pPr>
        <w:spacing w:before="120"/>
        <w:jc w:val="both"/>
      </w:pPr>
      <w:r w:rsidRPr="00C93102">
        <w:t>System realizacji POPC będzie regularnie zasilany wiedzą ze źródeł zewnętrznych, takich jak system współpracy w ramach „Memorandum w sprawie współpracy na rzecz budowy i rozwoju pasywnej infrastruktury sieci szerokopasmowych” oraz corocznej inwentaryzacji infrastruktury</w:t>
      </w:r>
      <w:r w:rsidR="00E710A4" w:rsidRPr="00C93102">
        <w:t xml:space="preserve"> </w:t>
      </w:r>
      <w:r w:rsidRPr="00C93102">
        <w:t xml:space="preserve">telekomunikacyjnej wykonywanej przez Prezesa UKE, która ograniczy ryzyko nakładania się interwencji programu z planami inwestycyjnymi sektora komercyjnego realizowanymi przy udziale środków prywatnych. Wdrażanie POPC w zakresie infrastruktury szerokopasmowego dostępu do </w:t>
      </w:r>
      <w:proofErr w:type="spellStart"/>
      <w:r w:rsidRPr="00C93102">
        <w:t>internetu</w:t>
      </w:r>
      <w:proofErr w:type="spellEnd"/>
      <w:r w:rsidRPr="00C93102">
        <w:t xml:space="preserve"> powinno być wspomagane działaniami prawnymi oraz politycznymi zmniejszającymi finansowe i proceduralne bariery, z jakimi spotykają się przedsiębiorcy telekomunikacyjni, wskazywanymi m. in. w wypracowanych w ramach Memorandum rekomendacjach.</w:t>
      </w:r>
    </w:p>
    <w:p w14:paraId="1C31BA70" w14:textId="77777777" w:rsidR="009A0AA5" w:rsidRPr="00C93102" w:rsidRDefault="009A0AA5" w:rsidP="009A0AA5">
      <w:pPr>
        <w:spacing w:before="120"/>
        <w:jc w:val="both"/>
      </w:pPr>
      <w:r w:rsidRPr="00C93102">
        <w:t xml:space="preserve">Na etapie przygotowania POPC kwestie związane z zakresem wsparcia w obszarze infrastruktury </w:t>
      </w:r>
      <w:proofErr w:type="spellStart"/>
      <w:r w:rsidRPr="00C93102">
        <w:t>internetu</w:t>
      </w:r>
      <w:proofErr w:type="spellEnd"/>
      <w:r w:rsidRPr="00C93102">
        <w:t xml:space="preserve"> szerokopasmowego były konsultowane z</w:t>
      </w:r>
      <w:r w:rsidR="00E0627B" w:rsidRPr="00C93102">
        <w:t>e</w:t>
      </w:r>
      <w:r w:rsidRPr="00C93102">
        <w:t xml:space="preserve"> środowiskami skupiającymi przedstawicieli ekspertów w przedmiotowej dziedzinie, w tym przedsiębiorców telekomunikacyjnych, jak również przedstawicielami władz regionalnych</w:t>
      </w:r>
      <w:r w:rsidR="00E0627B" w:rsidRPr="00C93102">
        <w:t>.</w:t>
      </w:r>
      <w:r w:rsidRPr="00C93102">
        <w:t xml:space="preserve"> </w:t>
      </w:r>
      <w:r w:rsidR="00E0627B" w:rsidRPr="00C93102">
        <w:t>P</w:t>
      </w:r>
      <w:r w:rsidRPr="00C93102">
        <w:t xml:space="preserve">rzewiduje się, iż współpraca taka zostanie w określonej formule utrzymana również na etapie wdrażania </w:t>
      </w:r>
      <w:r w:rsidR="007D4506">
        <w:t>POPC</w:t>
      </w:r>
      <w:r w:rsidRPr="00C93102">
        <w:t>.</w:t>
      </w:r>
    </w:p>
    <w:p w14:paraId="3ACA16EE" w14:textId="77777777" w:rsidR="009A0AA5" w:rsidRPr="00F558DF" w:rsidRDefault="009A0AA5" w:rsidP="009A0AA5">
      <w:pPr>
        <w:spacing w:before="120"/>
        <w:jc w:val="both"/>
      </w:pPr>
      <w:r w:rsidRPr="00C93102">
        <w:t>Jednocześnie dla realizacji POPC istotne będzie wdrożenie narzędzi redukcji kosztów tworzenia infrastruktury szerokopasmowej, zarówno wypracowywanych obecnie na poziomie krajowym jak i europejskim</w:t>
      </w:r>
      <w:r w:rsidRPr="00612486">
        <w:rPr>
          <w:rStyle w:val="Odwoanieprzypisudolnego"/>
        </w:rPr>
        <w:footnoteReference w:id="47"/>
      </w:r>
      <w:r w:rsidRPr="00612486">
        <w:t xml:space="preserve">. Wdrażanie tych mechanizmów, maksymalizujących efektywność wdrażania projektów </w:t>
      </w:r>
      <w:r w:rsidRPr="00612486">
        <w:lastRenderedPageBreak/>
        <w:t>szerokopasmowych, ze względu na wyso</w:t>
      </w:r>
      <w:r w:rsidRPr="00F558DF">
        <w:t>ki poziom szczegółowości oraz ich interdyscyplinarność, będzie koordynowane z poziomu realizacji NPS.</w:t>
      </w:r>
    </w:p>
    <w:p w14:paraId="75DE83CC" w14:textId="77777777" w:rsidR="00FA193A" w:rsidRDefault="00FA193A" w:rsidP="00AE3254">
      <w:pPr>
        <w:jc w:val="both"/>
      </w:pPr>
    </w:p>
    <w:p w14:paraId="7473130E" w14:textId="77777777" w:rsidR="00502BF2" w:rsidRDefault="00C702FD" w:rsidP="009A0AA5">
      <w:pPr>
        <w:jc w:val="both"/>
      </w:pPr>
      <w:r w:rsidRPr="00C702FD">
        <w:t>Ponadto powstanie mechanizm koordynacji działań w zakresie utworzenia publicznej sieci telekomunikacyjnej służącej świadczeniu publicznie dostępnych usług szkołom współfinansowanych w POPC z działaniami współfinansowanymi z EFS w obszarze edukacji, obejmującymi w szczególności wyposażenie szkół w sprzęt komputerowy oraz podniesienie kompetencji nauczycieli</w:t>
      </w:r>
      <w:r>
        <w:t>.</w:t>
      </w:r>
    </w:p>
    <w:p w14:paraId="7DAEFA4A" w14:textId="77777777" w:rsidR="00C702FD" w:rsidRPr="000841ED" w:rsidRDefault="00C702FD" w:rsidP="009A0AA5">
      <w:pPr>
        <w:jc w:val="both"/>
      </w:pPr>
    </w:p>
    <w:p w14:paraId="3CC4F2FA" w14:textId="77777777" w:rsidR="009A0AA5" w:rsidRPr="00C93102" w:rsidRDefault="009A0AA5" w:rsidP="00211C5F">
      <w:pPr>
        <w:pStyle w:val="Nagwek2"/>
      </w:pPr>
      <w:bookmarkStart w:id="108" w:name="_Toc368487933"/>
      <w:bookmarkStart w:id="109" w:name="_Toc33694601"/>
      <w:r w:rsidRPr="00C93102">
        <w:t xml:space="preserve">8.3. Koordynacja w obszarze </w:t>
      </w:r>
      <w:bookmarkEnd w:id="108"/>
      <w:r w:rsidR="00BD537A">
        <w:t>e-administracji i otwartego rządu</w:t>
      </w:r>
      <w:bookmarkEnd w:id="109"/>
    </w:p>
    <w:p w14:paraId="6AAA31AA" w14:textId="77777777" w:rsidR="009A0AA5" w:rsidRPr="00C93102" w:rsidRDefault="009A0AA5" w:rsidP="009A0AA5"/>
    <w:p w14:paraId="1E404696" w14:textId="77777777" w:rsidR="00E044DE" w:rsidRDefault="00B24B0E" w:rsidP="00B24B0E">
      <w:pPr>
        <w:jc w:val="both"/>
        <w:rPr>
          <w:lang w:eastAsia="en-US"/>
        </w:rPr>
      </w:pPr>
      <w:r w:rsidRPr="00B24B0E">
        <w:rPr>
          <w:lang w:eastAsia="en-US"/>
        </w:rPr>
        <w:t xml:space="preserve">W ramach POPC wspierane będą e-usługi publiczne o zasięgu ogólnokrajowym, wdrażane w szczególności przez podmioty szczebla centralnego. W przypadku projektów wspierających realizację rekomendacji „cyfrowego urzędu” dopuszczalne będzie występowanie urzędów wojewódzkich w roli samodzielnego beneficjenta. </w:t>
      </w:r>
    </w:p>
    <w:p w14:paraId="22E0BDB0" w14:textId="77777777" w:rsidR="00B26D0A" w:rsidRPr="00B24B0E" w:rsidRDefault="00B26D0A" w:rsidP="00B24B0E">
      <w:pPr>
        <w:jc w:val="both"/>
        <w:rPr>
          <w:lang w:eastAsia="en-US"/>
        </w:rPr>
      </w:pPr>
    </w:p>
    <w:p w14:paraId="22D9D092" w14:textId="77777777" w:rsidR="00B24B0E" w:rsidRDefault="00B24B0E" w:rsidP="00B24B0E">
      <w:pPr>
        <w:jc w:val="both"/>
        <w:rPr>
          <w:lang w:eastAsia="en-US"/>
        </w:rPr>
      </w:pPr>
      <w:r w:rsidRPr="00B24B0E">
        <w:rPr>
          <w:lang w:eastAsia="en-US"/>
        </w:rPr>
        <w:t xml:space="preserve">W ramach RPO wspierane będą e-usługi, których zapewnienie leży w kompetencjach samorządu terytorialnego, samodzielne projekty e-usługowe terenowych jednostek administracji rządowej oraz projekty dot. udostępniania zasobów kultury posiadanych przez podmioty inne niż wskazane w opisie celu szczegółowego 4 POPC. </w:t>
      </w:r>
    </w:p>
    <w:p w14:paraId="19233D65" w14:textId="77777777" w:rsidR="00B26D0A" w:rsidRPr="00B24B0E" w:rsidRDefault="00B26D0A" w:rsidP="00B24B0E">
      <w:pPr>
        <w:jc w:val="both"/>
        <w:rPr>
          <w:lang w:eastAsia="en-US"/>
        </w:rPr>
      </w:pPr>
    </w:p>
    <w:p w14:paraId="77F702B0" w14:textId="77777777" w:rsidR="00B26D0A" w:rsidRDefault="00B24B0E" w:rsidP="00B24B0E">
      <w:pPr>
        <w:jc w:val="both"/>
        <w:rPr>
          <w:lang w:eastAsia="en-US"/>
        </w:rPr>
      </w:pPr>
      <w:r w:rsidRPr="00B24B0E">
        <w:rPr>
          <w:lang w:eastAsia="en-US"/>
        </w:rPr>
        <w:t>W celu efektywnego zarządzania współzależnością między ww. szczeblami, wdrożony zostanie system koordynacji, oparty o powołany przez MAC Zespół ds. koordynacji (ZK), w którego skład wejdą m.in. przedstawiciele wszystkich samorządów województw oraz właściwych ministerstw.</w:t>
      </w:r>
    </w:p>
    <w:p w14:paraId="5A2F0037" w14:textId="77777777" w:rsidR="00B24B0E" w:rsidRPr="00B24B0E" w:rsidRDefault="00B24B0E" w:rsidP="00B24B0E">
      <w:pPr>
        <w:jc w:val="both"/>
        <w:rPr>
          <w:lang w:eastAsia="en-US"/>
        </w:rPr>
      </w:pPr>
      <w:r w:rsidRPr="00B24B0E">
        <w:rPr>
          <w:lang w:eastAsia="en-US"/>
        </w:rPr>
        <w:t xml:space="preserve"> </w:t>
      </w:r>
    </w:p>
    <w:p w14:paraId="58281592" w14:textId="77777777" w:rsidR="00B24B0E" w:rsidRPr="00B24B0E" w:rsidRDefault="00B24B0E" w:rsidP="00B24B0E">
      <w:pPr>
        <w:jc w:val="both"/>
        <w:rPr>
          <w:lang w:eastAsia="en-US"/>
        </w:rPr>
      </w:pPr>
      <w:r w:rsidRPr="00B24B0E">
        <w:rPr>
          <w:lang w:eastAsia="en-US"/>
        </w:rPr>
        <w:t>Celem ZK będzie koordynacja działań poprzez zapewnienie efektywnego wydatkowania środków publicznych, w tym środków UE w obszarze informatyzacji państwa. Zadaniem ZK będzie w szczególności:</w:t>
      </w:r>
    </w:p>
    <w:p w14:paraId="14D068D8" w14:textId="77777777" w:rsidR="00B24B0E" w:rsidRPr="00B24B0E" w:rsidRDefault="00B24B0E" w:rsidP="00CD6700">
      <w:pPr>
        <w:numPr>
          <w:ilvl w:val="0"/>
          <w:numId w:val="114"/>
        </w:numPr>
        <w:ind w:left="284" w:hanging="284"/>
        <w:jc w:val="both"/>
        <w:rPr>
          <w:lang w:eastAsia="en-US"/>
        </w:rPr>
      </w:pPr>
      <w:r w:rsidRPr="00B24B0E">
        <w:rPr>
          <w:lang w:eastAsia="en-US"/>
        </w:rPr>
        <w:t>monitorowanie efektów polityki państwa z uwzględnieniem wpływu polityki spójności w obszarze informatyzacji oraz formułowanie rekomendacji w tym zakresie,</w:t>
      </w:r>
    </w:p>
    <w:p w14:paraId="1A52E20A" w14:textId="77777777" w:rsidR="00B24B0E" w:rsidRPr="00B24B0E" w:rsidRDefault="00B24B0E" w:rsidP="00CD6700">
      <w:pPr>
        <w:numPr>
          <w:ilvl w:val="0"/>
          <w:numId w:val="114"/>
        </w:numPr>
        <w:ind w:left="284" w:hanging="284"/>
        <w:jc w:val="both"/>
        <w:rPr>
          <w:lang w:eastAsia="en-US"/>
        </w:rPr>
      </w:pPr>
      <w:r w:rsidRPr="00B24B0E">
        <w:rPr>
          <w:lang w:eastAsia="en-US"/>
        </w:rPr>
        <w:t xml:space="preserve">wymiana informacji o projektach dot. e-usług publicznych i udostępniania </w:t>
      </w:r>
      <w:r w:rsidR="00BD537A">
        <w:rPr>
          <w:lang w:eastAsia="en-US"/>
        </w:rPr>
        <w:t>ISP</w:t>
      </w:r>
      <w:r w:rsidRPr="00B24B0E">
        <w:rPr>
          <w:lang w:eastAsia="en-US"/>
        </w:rPr>
        <w:t xml:space="preserve"> mająca na celu efektywne wykorzystanie środków publicznych</w:t>
      </w:r>
      <w:r w:rsidR="00BD537A">
        <w:rPr>
          <w:lang w:eastAsia="en-US"/>
        </w:rPr>
        <w:t>,</w:t>
      </w:r>
    </w:p>
    <w:p w14:paraId="78B65C9E" w14:textId="77777777" w:rsidR="00B24B0E" w:rsidRPr="00B24B0E" w:rsidRDefault="00B24B0E" w:rsidP="00CD6700">
      <w:pPr>
        <w:numPr>
          <w:ilvl w:val="0"/>
          <w:numId w:val="114"/>
        </w:numPr>
        <w:ind w:left="284" w:hanging="284"/>
        <w:jc w:val="both"/>
        <w:rPr>
          <w:lang w:eastAsia="en-US"/>
        </w:rPr>
      </w:pPr>
      <w:r w:rsidRPr="00B24B0E">
        <w:rPr>
          <w:lang w:eastAsia="en-US"/>
        </w:rPr>
        <w:t>zapewnienie interoperacyjności i komplementarności między projektami finansowanymi z POPC i RPO, w tym poprzez rekomendacje dla właściwych komitetów monitorujących dot. kryteriów wyboru projektów w ww. obszarze,</w:t>
      </w:r>
    </w:p>
    <w:p w14:paraId="070C0214" w14:textId="77777777" w:rsidR="00B24B0E" w:rsidRPr="00B24B0E" w:rsidRDefault="00B24B0E" w:rsidP="00CD6700">
      <w:pPr>
        <w:numPr>
          <w:ilvl w:val="0"/>
          <w:numId w:val="114"/>
        </w:numPr>
        <w:ind w:left="284" w:hanging="284"/>
        <w:jc w:val="both"/>
        <w:rPr>
          <w:lang w:eastAsia="en-US"/>
        </w:rPr>
      </w:pPr>
      <w:r w:rsidRPr="00B24B0E">
        <w:rPr>
          <w:lang w:eastAsia="en-US"/>
        </w:rPr>
        <w:t xml:space="preserve">identyfikacja i wsparcie usuwania barier w szczególności prawno-organizacyjnych, </w:t>
      </w:r>
    </w:p>
    <w:p w14:paraId="72B8634C" w14:textId="77777777" w:rsidR="00B24B0E" w:rsidRPr="00B24B0E" w:rsidRDefault="00B24B0E" w:rsidP="00CD6700">
      <w:pPr>
        <w:numPr>
          <w:ilvl w:val="0"/>
          <w:numId w:val="114"/>
        </w:numPr>
        <w:ind w:left="284" w:hanging="284"/>
        <w:jc w:val="both"/>
        <w:rPr>
          <w:lang w:eastAsia="en-US"/>
        </w:rPr>
      </w:pPr>
      <w:r w:rsidRPr="00B24B0E">
        <w:rPr>
          <w:lang w:eastAsia="en-US"/>
        </w:rPr>
        <w:t>identyfikacja i rozpowszechnianie dobrych praktyk zarządczych i technologicznych,</w:t>
      </w:r>
    </w:p>
    <w:p w14:paraId="26C656FE" w14:textId="77777777" w:rsidR="00B24B0E" w:rsidRPr="00B24B0E" w:rsidRDefault="00B24B0E" w:rsidP="00CD6700">
      <w:pPr>
        <w:numPr>
          <w:ilvl w:val="0"/>
          <w:numId w:val="114"/>
        </w:numPr>
        <w:ind w:left="284" w:hanging="284"/>
        <w:jc w:val="both"/>
        <w:rPr>
          <w:lang w:eastAsia="en-US"/>
        </w:rPr>
      </w:pPr>
      <w:r w:rsidRPr="00B24B0E">
        <w:rPr>
          <w:lang w:eastAsia="en-US"/>
        </w:rPr>
        <w:t>zapewnienie obiegu informacji o podejmowanych w obszarze e-administracji i otwartego rządu działaniach na szczeblu unijnym, krajowym i regionalnym,</w:t>
      </w:r>
    </w:p>
    <w:p w14:paraId="220415D5" w14:textId="77777777" w:rsidR="00B24B0E" w:rsidRDefault="00B24B0E" w:rsidP="00CD6700">
      <w:pPr>
        <w:numPr>
          <w:ilvl w:val="0"/>
          <w:numId w:val="114"/>
        </w:numPr>
        <w:ind w:left="284" w:hanging="284"/>
        <w:jc w:val="both"/>
        <w:rPr>
          <w:lang w:eastAsia="en-US"/>
        </w:rPr>
      </w:pPr>
      <w:r w:rsidRPr="00B24B0E">
        <w:rPr>
          <w:lang w:eastAsia="en-US"/>
        </w:rPr>
        <w:t xml:space="preserve">wymiana informacji o działaniach strategicznych w obszarze e-usług publicznych oraz udostępniania </w:t>
      </w:r>
      <w:r w:rsidR="00BD537A">
        <w:rPr>
          <w:lang w:eastAsia="en-US"/>
        </w:rPr>
        <w:t>ISP</w:t>
      </w:r>
      <w:r w:rsidRPr="00B24B0E">
        <w:rPr>
          <w:lang w:eastAsia="en-US"/>
        </w:rPr>
        <w:t>.</w:t>
      </w:r>
    </w:p>
    <w:p w14:paraId="11C651C4" w14:textId="77777777" w:rsidR="00B26D0A" w:rsidRPr="00B24B0E" w:rsidRDefault="00B26D0A" w:rsidP="00B24B0E">
      <w:pPr>
        <w:jc w:val="both"/>
        <w:rPr>
          <w:lang w:eastAsia="en-US"/>
        </w:rPr>
      </w:pPr>
    </w:p>
    <w:p w14:paraId="003B8753" w14:textId="77777777" w:rsidR="00B24B0E" w:rsidRDefault="00B24B0E" w:rsidP="006C28E3">
      <w:pPr>
        <w:jc w:val="both"/>
        <w:rPr>
          <w:lang w:eastAsia="en-US"/>
        </w:rPr>
      </w:pPr>
      <w:r w:rsidRPr="00B24B0E">
        <w:rPr>
          <w:lang w:eastAsia="en-US"/>
        </w:rPr>
        <w:t>Efekty prac ZK będą przekazywane odpowiednio: Międzyresortowemu Zespołowi ds. Programowania i Wdrażania Funduszy Strukturalnych i Funduszu Spójności - w zakresie związanym bezpośrednio z realizacją UP lub programów oraz Komitetowi Koordynacyjnemu ds. Polityki Rozwoju w kwestiach systemowych wykraczających poza zakres UP.</w:t>
      </w:r>
    </w:p>
    <w:p w14:paraId="06C33AB2" w14:textId="77777777" w:rsidR="00B26D0A" w:rsidRPr="00B24B0E" w:rsidRDefault="00B26D0A" w:rsidP="00B24B0E">
      <w:pPr>
        <w:jc w:val="both"/>
        <w:rPr>
          <w:lang w:eastAsia="en-US"/>
        </w:rPr>
      </w:pPr>
    </w:p>
    <w:p w14:paraId="0AAF7358" w14:textId="77777777" w:rsidR="00B24B0E" w:rsidRPr="00B24B0E" w:rsidRDefault="00B24B0E" w:rsidP="00B24B0E">
      <w:pPr>
        <w:jc w:val="both"/>
        <w:rPr>
          <w:lang w:eastAsia="en-US"/>
        </w:rPr>
      </w:pPr>
      <w:r w:rsidRPr="00B24B0E">
        <w:rPr>
          <w:lang w:eastAsia="en-US"/>
        </w:rPr>
        <w:t>ZK współpracuje w zakresie koordynacji obszarów, w których wdrażane będą e-usługi publiczne oraz udostępniane ISP, z:</w:t>
      </w:r>
    </w:p>
    <w:p w14:paraId="07E8AD10" w14:textId="77777777" w:rsidR="00B24B0E" w:rsidRPr="00B24B0E" w:rsidRDefault="00B24B0E" w:rsidP="00CD6700">
      <w:pPr>
        <w:numPr>
          <w:ilvl w:val="0"/>
          <w:numId w:val="116"/>
        </w:numPr>
        <w:ind w:left="284" w:hanging="284"/>
        <w:jc w:val="both"/>
        <w:rPr>
          <w:lang w:eastAsia="en-US"/>
        </w:rPr>
      </w:pPr>
      <w:r w:rsidRPr="00B24B0E">
        <w:rPr>
          <w:lang w:eastAsia="en-US"/>
        </w:rPr>
        <w:t>Ministrem właściwym ds. informatyzacji w zakresie e-administracji poprzez tzw. „Linię współpracy rządu i samorządu”</w:t>
      </w:r>
      <w:r>
        <w:rPr>
          <w:lang w:eastAsia="en-US"/>
        </w:rPr>
        <w:t>,</w:t>
      </w:r>
    </w:p>
    <w:p w14:paraId="0443E894" w14:textId="77777777" w:rsidR="00B24B0E" w:rsidRPr="00B24B0E" w:rsidRDefault="00B24B0E" w:rsidP="00CD6700">
      <w:pPr>
        <w:numPr>
          <w:ilvl w:val="0"/>
          <w:numId w:val="116"/>
        </w:numPr>
        <w:ind w:left="284" w:hanging="284"/>
        <w:jc w:val="both"/>
        <w:rPr>
          <w:lang w:eastAsia="en-US"/>
        </w:rPr>
      </w:pPr>
      <w:r w:rsidRPr="00B24B0E">
        <w:rPr>
          <w:lang w:eastAsia="en-US"/>
        </w:rPr>
        <w:t xml:space="preserve">Ministrem właściwym ds. zdrowia poprzez działalność Komitetu Sterującego do spraw koordynacji interwencji EFSI w sektorze zdrowia (KS), w aspekcie dotyczącym e-zdrowia, </w:t>
      </w:r>
    </w:p>
    <w:p w14:paraId="3C3E3752" w14:textId="77777777" w:rsidR="00B24B0E" w:rsidRPr="00B24B0E" w:rsidRDefault="00B24B0E" w:rsidP="00CD6700">
      <w:pPr>
        <w:numPr>
          <w:ilvl w:val="0"/>
          <w:numId w:val="116"/>
        </w:numPr>
        <w:ind w:left="284" w:hanging="284"/>
        <w:jc w:val="both"/>
        <w:rPr>
          <w:lang w:eastAsia="en-US"/>
        </w:rPr>
      </w:pPr>
      <w:r w:rsidRPr="00B24B0E">
        <w:rPr>
          <w:lang w:eastAsia="en-US"/>
        </w:rPr>
        <w:t xml:space="preserve">Głównym Geodetą Kraju </w:t>
      </w:r>
      <w:r w:rsidR="00B26D0A" w:rsidRPr="00505593">
        <w:rPr>
          <w:bCs/>
          <w:lang w:eastAsia="en-US"/>
        </w:rPr>
        <w:t>(GGK)</w:t>
      </w:r>
      <w:r w:rsidR="00B26D0A" w:rsidRPr="00B24B0E">
        <w:rPr>
          <w:bCs/>
          <w:lang w:eastAsia="en-US"/>
        </w:rPr>
        <w:t xml:space="preserve"> </w:t>
      </w:r>
      <w:r w:rsidRPr="00B24B0E">
        <w:rPr>
          <w:lang w:eastAsia="en-US"/>
        </w:rPr>
        <w:t>zapewniającym współpracę z przedstawicielami władz regionalnych w obszarze informacji przestrzennej,</w:t>
      </w:r>
    </w:p>
    <w:p w14:paraId="39DD0CE6" w14:textId="77777777" w:rsidR="00B24B0E" w:rsidRPr="00B24B0E" w:rsidRDefault="00B24B0E" w:rsidP="00CD6700">
      <w:pPr>
        <w:numPr>
          <w:ilvl w:val="0"/>
          <w:numId w:val="116"/>
        </w:numPr>
        <w:ind w:left="284" w:hanging="284"/>
        <w:jc w:val="both"/>
        <w:rPr>
          <w:lang w:eastAsia="en-US"/>
        </w:rPr>
      </w:pPr>
      <w:r w:rsidRPr="00B24B0E">
        <w:rPr>
          <w:lang w:eastAsia="en-US"/>
        </w:rPr>
        <w:t>Ministrem właściwym ds. kultury i ochrony dziedzictwa narodowego realizującym działania koordynacyjne w zakresie digitalizacji zasobów polskiego dziedzictwa kulturowego.</w:t>
      </w:r>
    </w:p>
    <w:p w14:paraId="7044AAC5" w14:textId="77777777" w:rsidR="00B24B0E" w:rsidRDefault="00B24B0E" w:rsidP="00B24B0E">
      <w:pPr>
        <w:jc w:val="both"/>
        <w:rPr>
          <w:lang w:eastAsia="en-US"/>
        </w:rPr>
      </w:pPr>
      <w:r w:rsidRPr="00B24B0E">
        <w:rPr>
          <w:lang w:eastAsia="en-US"/>
        </w:rPr>
        <w:t>ZK będzie wspierał Komitet Sterujący do spraw koordynacji interwencji EFSI w sektorze zdrowia, w aspekcie dotyczącym e-zdrowia</w:t>
      </w:r>
      <w:r w:rsidR="00B26D0A" w:rsidRPr="00505593">
        <w:rPr>
          <w:lang w:eastAsia="en-US"/>
        </w:rPr>
        <w:t>.</w:t>
      </w:r>
      <w:r w:rsidRPr="00B24B0E">
        <w:rPr>
          <w:lang w:eastAsia="en-US"/>
        </w:rPr>
        <w:t xml:space="preserve"> </w:t>
      </w:r>
    </w:p>
    <w:p w14:paraId="155831E5" w14:textId="77777777" w:rsidR="00B26D0A" w:rsidRPr="00B24B0E" w:rsidRDefault="00B26D0A" w:rsidP="00B24B0E">
      <w:pPr>
        <w:jc w:val="both"/>
        <w:rPr>
          <w:lang w:eastAsia="en-US"/>
        </w:rPr>
      </w:pPr>
    </w:p>
    <w:p w14:paraId="737EC813" w14:textId="77777777" w:rsidR="00B24B0E" w:rsidRPr="00B24B0E" w:rsidRDefault="00B24B0E" w:rsidP="00B24B0E">
      <w:pPr>
        <w:jc w:val="both"/>
        <w:rPr>
          <w:lang w:eastAsia="en-US"/>
        </w:rPr>
      </w:pPr>
      <w:r w:rsidRPr="00B24B0E">
        <w:rPr>
          <w:lang w:eastAsia="en-US"/>
        </w:rPr>
        <w:lastRenderedPageBreak/>
        <w:t xml:space="preserve">W ramach POPC będą wspierane projekty z zakresu e-zdrowia, odbiorcami których będą zarówno podmioty publiczne i prywatne. Zakres wsparcia w </w:t>
      </w:r>
      <w:r w:rsidRPr="00505593">
        <w:rPr>
          <w:lang w:eastAsia="en-US"/>
        </w:rPr>
        <w:t>POPC</w:t>
      </w:r>
      <w:r w:rsidRPr="00B24B0E">
        <w:rPr>
          <w:lang w:eastAsia="en-US"/>
        </w:rPr>
        <w:t xml:space="preserve"> odróżnia przede wszystkim od zakresu wsparcia w RPO ogólnokrajowy charakter inwestycji.</w:t>
      </w:r>
    </w:p>
    <w:p w14:paraId="61CE6F58" w14:textId="77777777" w:rsidR="00B24B0E" w:rsidRPr="00B24B0E" w:rsidRDefault="00B24B0E" w:rsidP="00B24B0E">
      <w:pPr>
        <w:jc w:val="both"/>
        <w:rPr>
          <w:lang w:eastAsia="en-US"/>
        </w:rPr>
      </w:pPr>
    </w:p>
    <w:p w14:paraId="47927948" w14:textId="77777777" w:rsidR="00B24B0E" w:rsidRDefault="00B24B0E" w:rsidP="00B24B0E">
      <w:pPr>
        <w:jc w:val="both"/>
        <w:rPr>
          <w:bCs/>
          <w:lang w:eastAsia="en-US"/>
        </w:rPr>
      </w:pPr>
      <w:r w:rsidRPr="00B24B0E">
        <w:rPr>
          <w:bCs/>
          <w:lang w:eastAsia="en-US"/>
        </w:rPr>
        <w:t>Odpowiedzialność za koordynację w zakresie infrastruktury informacji przestrzennej ponosi minister właściwy ds. administracji publicznej, który wykonuje te zadania przy pomocy GGK. GGK zapewnia współpracę z wojewodami i jednostkami samorządu terytorialnego w zakresie ich działań dotyczących tworzenia i funkcjonowania infrastruktury. GGK podpisuje listy intencyjne, porozumienia z marszałkami, wojewodami oraz starostami w celu realizacji zadań z zakresu prowadzonych rejestrów publicznych.</w:t>
      </w:r>
    </w:p>
    <w:p w14:paraId="594391BA" w14:textId="77777777" w:rsidR="00B26D0A" w:rsidRPr="00B24B0E" w:rsidRDefault="00B26D0A" w:rsidP="00B24B0E">
      <w:pPr>
        <w:jc w:val="both"/>
        <w:rPr>
          <w:bCs/>
          <w:lang w:eastAsia="en-US"/>
        </w:rPr>
      </w:pPr>
    </w:p>
    <w:p w14:paraId="103A6CDB" w14:textId="77777777" w:rsidR="00B24B0E" w:rsidRDefault="00B24B0E" w:rsidP="00B24B0E">
      <w:pPr>
        <w:jc w:val="both"/>
        <w:rPr>
          <w:lang w:eastAsia="en-US"/>
        </w:rPr>
      </w:pPr>
      <w:r w:rsidRPr="00B24B0E">
        <w:rPr>
          <w:lang w:eastAsia="en-US"/>
        </w:rPr>
        <w:t>Synergia między POPC a POWER będzie dotyczyć w szczególności planowania przestrzennego. Przyczyni się do niej rozwój infrastruktury informacji przestrzennej, realizowany w POPC</w:t>
      </w:r>
      <w:r w:rsidR="00505593">
        <w:rPr>
          <w:lang w:eastAsia="en-US"/>
        </w:rPr>
        <w:t xml:space="preserve"> </w:t>
      </w:r>
      <w:r w:rsidRPr="00B24B0E">
        <w:rPr>
          <w:lang w:eastAsia="en-US"/>
        </w:rPr>
        <w:t>oraz działania „miękkie” (szkoleniowe) prowadzone m.in. w ramach POWER 2014-2020. Podjęcie działań szkoleniowych jest konieczne w celu podniesienia poziomu i umiejętności wykorzystania danych przestrzennych i usług danych przestrzennych w kraju jako niezbędnego elementu podniesienia efektywności realizacji zadań administracji w tym zadań związanych z procesem inwestycyjno-budowalnym.</w:t>
      </w:r>
    </w:p>
    <w:p w14:paraId="2C6ED0B2" w14:textId="77777777" w:rsidR="00B26D0A" w:rsidRPr="00B24B0E" w:rsidRDefault="00B26D0A" w:rsidP="00B24B0E">
      <w:pPr>
        <w:jc w:val="both"/>
        <w:rPr>
          <w:lang w:eastAsia="en-US"/>
        </w:rPr>
      </w:pPr>
    </w:p>
    <w:p w14:paraId="32490CEA" w14:textId="77777777" w:rsidR="00B24B0E" w:rsidRPr="00B24B0E" w:rsidRDefault="00B24B0E" w:rsidP="00B24B0E">
      <w:pPr>
        <w:jc w:val="both"/>
        <w:rPr>
          <w:lang w:eastAsia="en-US"/>
        </w:rPr>
      </w:pPr>
      <w:r w:rsidRPr="00B24B0E">
        <w:rPr>
          <w:lang w:eastAsia="en-US"/>
        </w:rPr>
        <w:t>W krajowym systemie informatycznym zaimplementowane zostaną wspólne dla POPC oraz RPO wskaźniki kluczowe.</w:t>
      </w:r>
    </w:p>
    <w:p w14:paraId="37813517" w14:textId="77777777" w:rsidR="0067316F" w:rsidRDefault="0067316F" w:rsidP="009A0AA5">
      <w:pPr>
        <w:jc w:val="both"/>
        <w:rPr>
          <w:lang w:eastAsia="en-US"/>
        </w:rPr>
      </w:pPr>
    </w:p>
    <w:p w14:paraId="72DE8327" w14:textId="77777777" w:rsidR="009A0AA5" w:rsidRPr="0067316F" w:rsidRDefault="009A0AA5" w:rsidP="009A0AA5">
      <w:pPr>
        <w:jc w:val="both"/>
      </w:pPr>
    </w:p>
    <w:p w14:paraId="5D5A5A2A" w14:textId="77777777" w:rsidR="009A0AA5" w:rsidRPr="00C93102" w:rsidRDefault="009A0AA5" w:rsidP="00211C5F">
      <w:pPr>
        <w:pStyle w:val="Nagwek2"/>
      </w:pPr>
      <w:bookmarkStart w:id="110" w:name="_Toc368487934"/>
      <w:bookmarkStart w:id="111" w:name="_Toc33694602"/>
      <w:r w:rsidRPr="00C93102">
        <w:t>8.4. Koordynacja w obszarze e-kompetencji i e-integracji</w:t>
      </w:r>
      <w:bookmarkEnd w:id="110"/>
      <w:bookmarkEnd w:id="111"/>
      <w:r w:rsidRPr="00C93102">
        <w:t xml:space="preserve"> </w:t>
      </w:r>
    </w:p>
    <w:p w14:paraId="6E41E5C8" w14:textId="77777777" w:rsidR="009A0AA5" w:rsidRPr="00C93102" w:rsidRDefault="009A0AA5" w:rsidP="009A0AA5"/>
    <w:p w14:paraId="71191267" w14:textId="77777777" w:rsidR="00641249" w:rsidRPr="00966F6F" w:rsidRDefault="00641249" w:rsidP="008A2D60">
      <w:pPr>
        <w:jc w:val="both"/>
        <w:rPr>
          <w:rFonts w:cs="Calibri"/>
        </w:rPr>
      </w:pPr>
      <w:r w:rsidRPr="00FB7DE8">
        <w:rPr>
          <w:rFonts w:cs="Calibri"/>
        </w:rPr>
        <w:t xml:space="preserve">Wsparcie e-kompetencji finansowane z EFRR w CT2 ma charakter </w:t>
      </w:r>
      <w:r w:rsidR="00966F6F">
        <w:rPr>
          <w:rFonts w:cs="Calibri"/>
        </w:rPr>
        <w:t>komplementarny</w:t>
      </w:r>
      <w:r w:rsidRPr="00FB7DE8">
        <w:rPr>
          <w:rFonts w:cs="Calibri"/>
        </w:rPr>
        <w:t xml:space="preserve"> względem interwencji z EFS. Wsparcie z EFRR skierowane jest na działania na rzecz </w:t>
      </w:r>
      <w:r w:rsidR="00966F6F" w:rsidRPr="00966F6F">
        <w:rPr>
          <w:rFonts w:cs="Calibri"/>
        </w:rPr>
        <w:t xml:space="preserve">e-włączenia, </w:t>
      </w:r>
      <w:r w:rsidR="00BF762B" w:rsidRPr="00966F6F">
        <w:rPr>
          <w:rFonts w:cs="Calibri"/>
        </w:rPr>
        <w:t xml:space="preserve">które wprost wskazane zostało w priorytecie inwestycyjnym </w:t>
      </w:r>
      <w:r w:rsidR="003844C8">
        <w:rPr>
          <w:rFonts w:cs="Calibri"/>
        </w:rPr>
        <w:t>2</w:t>
      </w:r>
      <w:r w:rsidR="00166AA8" w:rsidRPr="007E1681">
        <w:rPr>
          <w:rFonts w:cs="Calibri"/>
        </w:rPr>
        <w:t>.</w:t>
      </w:r>
      <w:r w:rsidR="003844C8">
        <w:rPr>
          <w:rFonts w:cs="Calibri"/>
        </w:rPr>
        <w:t>c</w:t>
      </w:r>
      <w:r w:rsidR="007E1681">
        <w:rPr>
          <w:rFonts w:cs="Calibri"/>
        </w:rPr>
        <w:t>.</w:t>
      </w:r>
      <w:r w:rsidR="003844C8">
        <w:rPr>
          <w:rFonts w:cs="Calibri"/>
        </w:rPr>
        <w:t xml:space="preserve"> </w:t>
      </w:r>
      <w:r w:rsidR="00BF762B" w:rsidRPr="00966F6F">
        <w:rPr>
          <w:rFonts w:cs="Calibri"/>
        </w:rPr>
        <w:t>CT2</w:t>
      </w:r>
      <w:r w:rsidR="00BF762B">
        <w:rPr>
          <w:rFonts w:cs="Calibri"/>
        </w:rPr>
        <w:t xml:space="preserve">, </w:t>
      </w:r>
      <w:r w:rsidR="00BF762B" w:rsidRPr="00966F6F">
        <w:rPr>
          <w:rFonts w:cs="Calibri"/>
        </w:rPr>
        <w:t>rozumianego, jako</w:t>
      </w:r>
      <w:r w:rsidR="00966F6F" w:rsidRPr="00966F6F">
        <w:rPr>
          <w:rFonts w:cs="Calibri"/>
        </w:rPr>
        <w:t xml:space="preserve"> zwiększenie poziomu korzystania </w:t>
      </w:r>
      <w:r w:rsidR="00BF762B">
        <w:rPr>
          <w:rFonts w:cs="Calibri"/>
        </w:rPr>
        <w:t xml:space="preserve">z </w:t>
      </w:r>
      <w:proofErr w:type="spellStart"/>
      <w:r w:rsidR="00BF762B">
        <w:rPr>
          <w:rFonts w:cs="Calibri"/>
        </w:rPr>
        <w:t>internetu</w:t>
      </w:r>
      <w:proofErr w:type="spellEnd"/>
      <w:r w:rsidR="00966F6F">
        <w:rPr>
          <w:rFonts w:cs="Calibri"/>
        </w:rPr>
        <w:t xml:space="preserve">, jak również </w:t>
      </w:r>
      <w:r w:rsidRPr="00FB7DE8">
        <w:rPr>
          <w:rFonts w:cs="Calibri"/>
        </w:rPr>
        <w:t>budowani</w:t>
      </w:r>
      <w:r w:rsidR="00126BED">
        <w:rPr>
          <w:rFonts w:cs="Calibri"/>
        </w:rPr>
        <w:t>e</w:t>
      </w:r>
      <w:r w:rsidRPr="00FB7DE8">
        <w:rPr>
          <w:rFonts w:cs="Calibri"/>
        </w:rPr>
        <w:t xml:space="preserve"> popytu na </w:t>
      </w:r>
      <w:proofErr w:type="spellStart"/>
      <w:r w:rsidR="00966F6F">
        <w:rPr>
          <w:rFonts w:cs="Calibri"/>
        </w:rPr>
        <w:t>i</w:t>
      </w:r>
      <w:r w:rsidRPr="00FB7DE8">
        <w:rPr>
          <w:rFonts w:cs="Calibri"/>
        </w:rPr>
        <w:t>nternet</w:t>
      </w:r>
      <w:proofErr w:type="spellEnd"/>
      <w:r w:rsidRPr="00FB7DE8">
        <w:rPr>
          <w:rFonts w:cs="Calibri"/>
        </w:rPr>
        <w:t>, e-usługi</w:t>
      </w:r>
      <w:r w:rsidR="00966F6F">
        <w:rPr>
          <w:rFonts w:cs="Calibri"/>
        </w:rPr>
        <w:t xml:space="preserve"> i</w:t>
      </w:r>
      <w:r w:rsidRPr="00FB7DE8">
        <w:rPr>
          <w:rFonts w:cs="Calibri"/>
        </w:rPr>
        <w:t xml:space="preserve"> e-</w:t>
      </w:r>
      <w:r w:rsidRPr="006A1A26">
        <w:rPr>
          <w:rFonts w:cs="Calibri"/>
        </w:rPr>
        <w:t>treści</w:t>
      </w:r>
      <w:r w:rsidR="00966F6F">
        <w:rPr>
          <w:rFonts w:cs="Calibri"/>
        </w:rPr>
        <w:t>.</w:t>
      </w:r>
      <w:r w:rsidRPr="006A1A26">
        <w:rPr>
          <w:rFonts w:cs="Calibri"/>
        </w:rPr>
        <w:t xml:space="preserve"> </w:t>
      </w:r>
      <w:r w:rsidR="00966F6F">
        <w:rPr>
          <w:rFonts w:cs="Calibri"/>
        </w:rPr>
        <w:t>W</w:t>
      </w:r>
      <w:r w:rsidRPr="006A1A26">
        <w:rPr>
          <w:rFonts w:cs="Calibri"/>
        </w:rPr>
        <w:t>sparcie z EFS w ramach CT 8-10 traktowane jest jako element polityki ukierunkowanej na poprawę sytuacji na rynku pracy, wzrost aktywności zawodowej</w:t>
      </w:r>
      <w:r w:rsidRPr="00966F6F">
        <w:rPr>
          <w:rFonts w:cs="Calibri"/>
        </w:rPr>
        <w:t xml:space="preserve">, poprawę jakości formalnej edukacji oraz </w:t>
      </w:r>
      <w:r w:rsidRPr="00966F6F">
        <w:t>zmniejszenie skali wykluczenia społecznego mierzonego przede wszystkim poziomem ubóstwa</w:t>
      </w:r>
      <w:r w:rsidRPr="00966F6F">
        <w:rPr>
          <w:rFonts w:cs="Calibri"/>
        </w:rPr>
        <w:t xml:space="preserve">. </w:t>
      </w:r>
    </w:p>
    <w:p w14:paraId="69E3F738" w14:textId="77777777" w:rsidR="00641249" w:rsidRDefault="00641249" w:rsidP="008A2D60">
      <w:pPr>
        <w:jc w:val="both"/>
        <w:rPr>
          <w:rFonts w:cs="Calibri"/>
        </w:rPr>
      </w:pPr>
    </w:p>
    <w:p w14:paraId="69901EA5" w14:textId="77777777" w:rsidR="00BF762B" w:rsidRDefault="00652FC8" w:rsidP="008A2D60">
      <w:pPr>
        <w:jc w:val="both"/>
        <w:rPr>
          <w:rFonts w:cs="Calibri"/>
        </w:rPr>
      </w:pPr>
      <w:r>
        <w:rPr>
          <w:rFonts w:cs="Calibri"/>
        </w:rPr>
        <w:t xml:space="preserve">Zgodnie z zapisami </w:t>
      </w:r>
      <w:r w:rsidR="00126BED">
        <w:rPr>
          <w:rFonts w:cs="Calibri"/>
        </w:rPr>
        <w:t>UP</w:t>
      </w:r>
      <w:r>
        <w:rPr>
          <w:rFonts w:cs="Calibri"/>
        </w:rPr>
        <w:t xml:space="preserve"> wsparcie EFRR w obszarze e-włączenia realizowane będzie na poziomie krajowym, a więc w osi III POPC. Z tego względu w obszarze kompetencji cyfrowych </w:t>
      </w:r>
      <w:r w:rsidR="00BE33A0">
        <w:rPr>
          <w:rFonts w:cs="Calibri"/>
        </w:rPr>
        <w:t>koordynacja dotyczyć będzie działań</w:t>
      </w:r>
      <w:r w:rsidR="004E68B4">
        <w:rPr>
          <w:rFonts w:cs="Calibri"/>
        </w:rPr>
        <w:t xml:space="preserve"> realizowanych w ramach POPC z działaniami finansowanymi</w:t>
      </w:r>
      <w:r w:rsidR="00BE33A0">
        <w:rPr>
          <w:rFonts w:cs="Calibri"/>
        </w:rPr>
        <w:t xml:space="preserve"> ze środków EFS na poziomie regionalnym i krajowym.</w:t>
      </w:r>
      <w:r w:rsidR="00BF762B">
        <w:rPr>
          <w:rFonts w:cs="Calibri"/>
        </w:rPr>
        <w:t xml:space="preserve"> W </w:t>
      </w:r>
      <w:r w:rsidR="004E68B4">
        <w:rPr>
          <w:rFonts w:cs="Calibri"/>
        </w:rPr>
        <w:t xml:space="preserve">tym </w:t>
      </w:r>
      <w:r w:rsidR="00BF762B">
        <w:rPr>
          <w:rFonts w:cs="Calibri"/>
        </w:rPr>
        <w:t>kontekście należy również zwrócić uwagę, iż co do zasady, poza kontynuacją rządowego</w:t>
      </w:r>
      <w:r w:rsidR="00BF762B" w:rsidRPr="00BF762B">
        <w:rPr>
          <w:rFonts w:cs="Calibri"/>
        </w:rPr>
        <w:t xml:space="preserve"> program</w:t>
      </w:r>
      <w:r w:rsidR="00BF762B">
        <w:rPr>
          <w:rFonts w:cs="Calibri"/>
        </w:rPr>
        <w:t>u</w:t>
      </w:r>
      <w:r w:rsidR="00BF762B" w:rsidRPr="00BF762B">
        <w:rPr>
          <w:rFonts w:cs="Calibri"/>
        </w:rPr>
        <w:t xml:space="preserve"> rozwijania kompetencji uczniów i nauczycieli w</w:t>
      </w:r>
      <w:r w:rsidR="00D77C22">
        <w:rPr>
          <w:rFonts w:cs="Calibri"/>
        </w:rPr>
        <w:t> </w:t>
      </w:r>
      <w:r w:rsidR="00BF762B" w:rsidRPr="00BF762B">
        <w:rPr>
          <w:rFonts w:cs="Calibri"/>
        </w:rPr>
        <w:t xml:space="preserve">zakresie stosowania </w:t>
      </w:r>
      <w:r w:rsidR="004E68B4">
        <w:rPr>
          <w:rFonts w:cs="Calibri"/>
        </w:rPr>
        <w:t>TIK</w:t>
      </w:r>
      <w:r w:rsidR="00BF762B" w:rsidRPr="00BF762B">
        <w:rPr>
          <w:rFonts w:cs="Calibri"/>
        </w:rPr>
        <w:t xml:space="preserve"> – „Cyfrowa szkoła"</w:t>
      </w:r>
      <w:r w:rsidR="00BF762B">
        <w:rPr>
          <w:rFonts w:cs="Calibri"/>
        </w:rPr>
        <w:t>, zarówno w ramach RPO jak i POWER nie planuje się wyodrębniania działań dotyczących wyłącznie e-kompetencji. Wsparcie EFS w tym zakresie będzie w</w:t>
      </w:r>
      <w:r w:rsidR="00D77C22">
        <w:rPr>
          <w:rFonts w:cs="Calibri"/>
        </w:rPr>
        <w:t> </w:t>
      </w:r>
      <w:r w:rsidR="00BF762B">
        <w:rPr>
          <w:rFonts w:cs="Calibri"/>
        </w:rPr>
        <w:t xml:space="preserve">większości przypadków elementem kompleksowych działań na rzecz zatrudnienia i rynku pracy. </w:t>
      </w:r>
    </w:p>
    <w:p w14:paraId="58F49115" w14:textId="77777777" w:rsidR="009460C4" w:rsidRDefault="009460C4" w:rsidP="008A2D60">
      <w:pPr>
        <w:jc w:val="both"/>
        <w:rPr>
          <w:rFonts w:cs="Calibri"/>
        </w:rPr>
      </w:pPr>
    </w:p>
    <w:p w14:paraId="396EB71C" w14:textId="77777777" w:rsidR="00652FC8" w:rsidRDefault="004E68B4" w:rsidP="008A2D60">
      <w:pPr>
        <w:jc w:val="both"/>
        <w:rPr>
          <w:rFonts w:cs="Calibri"/>
        </w:rPr>
      </w:pPr>
      <w:r>
        <w:rPr>
          <w:rFonts w:cs="Calibri"/>
        </w:rPr>
        <w:t>Celem</w:t>
      </w:r>
      <w:r w:rsidR="00F07235">
        <w:rPr>
          <w:rFonts w:cs="Calibri"/>
        </w:rPr>
        <w:t xml:space="preserve"> </w:t>
      </w:r>
      <w:r w:rsidR="003E3B70">
        <w:rPr>
          <w:rFonts w:cs="Calibri"/>
        </w:rPr>
        <w:t xml:space="preserve">koordynacji, a przez to </w:t>
      </w:r>
      <w:r w:rsidR="00F07235">
        <w:rPr>
          <w:rFonts w:cs="Calibri"/>
        </w:rPr>
        <w:t>zapewnienia komplementarności prowadzonej interwencji</w:t>
      </w:r>
      <w:r w:rsidR="009135C0">
        <w:rPr>
          <w:rFonts w:cs="Calibri"/>
        </w:rPr>
        <w:t xml:space="preserve"> oraz ograniczenia ryzyka jej dublowania,</w:t>
      </w:r>
      <w:r w:rsidR="00F07235">
        <w:rPr>
          <w:rFonts w:cs="Calibri"/>
        </w:rPr>
        <w:t xml:space="preserve"> planuje się prowadzenie m.in. następujących działań:</w:t>
      </w:r>
    </w:p>
    <w:p w14:paraId="677376E6" w14:textId="77777777" w:rsidR="00F07235" w:rsidRPr="007D1BCD" w:rsidRDefault="000F3953" w:rsidP="00E71C13">
      <w:pPr>
        <w:pStyle w:val="ATKNumberedList"/>
        <w:numPr>
          <w:ilvl w:val="0"/>
          <w:numId w:val="99"/>
        </w:numPr>
        <w:spacing w:before="0" w:after="0"/>
      </w:pPr>
      <w:r>
        <w:t>p</w:t>
      </w:r>
      <w:r w:rsidR="00F07235" w:rsidRPr="007D1BCD">
        <w:t>owołanie nowego lub wykorzystanie istniejącego forum współpracy pomiędzy IZ POPC, IZ RPO i</w:t>
      </w:r>
      <w:r w:rsidR="00D77C22">
        <w:t> </w:t>
      </w:r>
      <w:r w:rsidR="00F07235" w:rsidRPr="007D1BCD">
        <w:t>IZ POWER (oraz innych instytucji zaangażowanych we wdra</w:t>
      </w:r>
      <w:r w:rsidR="007D1BCD" w:rsidRPr="007D1BCD">
        <w:t>ż</w:t>
      </w:r>
      <w:r w:rsidR="00F07235" w:rsidRPr="007D1BCD">
        <w:t>ani</w:t>
      </w:r>
      <w:r w:rsidR="007D1BCD" w:rsidRPr="007D1BCD">
        <w:t>e</w:t>
      </w:r>
      <w:r w:rsidR="00F07235" w:rsidRPr="007D1BCD">
        <w:t xml:space="preserve"> ww. programów) celem</w:t>
      </w:r>
      <w:r w:rsidR="00F07235" w:rsidRPr="00F07235">
        <w:t xml:space="preserve"> </w:t>
      </w:r>
      <w:r w:rsidR="00F07235" w:rsidRPr="007D1BCD">
        <w:t>zaprogramowania i wdrożenia komplementarnych działań i rozwiązań, dyskutowania ich efektywności oraz wymiany wiedzy i informacji w obszarze kompetencji cyfrowych</w:t>
      </w:r>
      <w:r>
        <w:t>,</w:t>
      </w:r>
    </w:p>
    <w:p w14:paraId="53A54B91" w14:textId="77777777" w:rsidR="00F07235" w:rsidRPr="007D1BCD" w:rsidRDefault="000F3953" w:rsidP="00E71C13">
      <w:pPr>
        <w:pStyle w:val="ATKNumberedList"/>
        <w:numPr>
          <w:ilvl w:val="0"/>
          <w:numId w:val="99"/>
        </w:numPr>
        <w:spacing w:before="0" w:after="0"/>
      </w:pPr>
      <w:r>
        <w:t>o</w:t>
      </w:r>
      <w:r w:rsidR="00F07235" w:rsidRPr="007D1BCD">
        <w:t xml:space="preserve">piniowanie przez </w:t>
      </w:r>
      <w:r w:rsidR="007D1BCD" w:rsidRPr="00F03EC6">
        <w:t>MIR</w:t>
      </w:r>
      <w:r w:rsidR="00F07235" w:rsidRPr="007D1BCD">
        <w:t xml:space="preserve"> zapisów dokumentów programowych RPO oraz propozycji kryteriów wyboru projektów (w określonych działaniach) oraz ich zmian</w:t>
      </w:r>
      <w:r>
        <w:t>,</w:t>
      </w:r>
      <w:r w:rsidR="00F07235" w:rsidRPr="007D1BCD">
        <w:t xml:space="preserve"> </w:t>
      </w:r>
    </w:p>
    <w:p w14:paraId="0750D6BE" w14:textId="77777777" w:rsidR="009135C0" w:rsidRPr="007D1BCD" w:rsidRDefault="000F3953" w:rsidP="00E71C13">
      <w:pPr>
        <w:pStyle w:val="ATKNumberedList"/>
        <w:numPr>
          <w:ilvl w:val="0"/>
          <w:numId w:val="99"/>
        </w:numPr>
        <w:spacing w:before="0" w:after="0"/>
      </w:pPr>
      <w:r>
        <w:t>o</w:t>
      </w:r>
      <w:r w:rsidR="009135C0" w:rsidRPr="007D1BCD">
        <w:t>pracowania propozycji rekomendowanych wskaźników i kryteriów wyboru projektów w zakresie kompetencji cyfrowych</w:t>
      </w:r>
      <w:r>
        <w:t>,</w:t>
      </w:r>
    </w:p>
    <w:p w14:paraId="434ADB10" w14:textId="77777777" w:rsidR="00F07235" w:rsidRPr="007D1BCD" w:rsidRDefault="000F3953" w:rsidP="00E71C13">
      <w:pPr>
        <w:pStyle w:val="ATKNumberedList"/>
        <w:numPr>
          <w:ilvl w:val="0"/>
          <w:numId w:val="99"/>
        </w:numPr>
        <w:spacing w:before="0" w:after="0"/>
      </w:pPr>
      <w:r>
        <w:t>o</w:t>
      </w:r>
      <w:r w:rsidR="00F07235" w:rsidRPr="007D1BCD">
        <w:t>pracowanie wytycznych, dobrych praktyk, rekomendacji w zakresie rozwijania kompetencji cyfrowych i działanie na rzecz ich upowszechnienia.</w:t>
      </w:r>
    </w:p>
    <w:p w14:paraId="29C2DCD1" w14:textId="77777777" w:rsidR="009A0AA5" w:rsidRPr="00211C5F" w:rsidRDefault="009A0AA5" w:rsidP="00E71C13">
      <w:pPr>
        <w:jc w:val="both"/>
      </w:pPr>
    </w:p>
    <w:p w14:paraId="339DF5E6" w14:textId="77777777" w:rsidR="009A0AA5" w:rsidRPr="00C93102" w:rsidRDefault="009A0AA5" w:rsidP="00211C5F">
      <w:pPr>
        <w:pStyle w:val="Nagwek2"/>
      </w:pPr>
      <w:bookmarkStart w:id="112" w:name="_Toc368487936"/>
      <w:bookmarkStart w:id="113" w:name="_Toc33694603"/>
      <w:r w:rsidRPr="00C93102">
        <w:t>8.</w:t>
      </w:r>
      <w:r w:rsidR="0013364B">
        <w:t>5</w:t>
      </w:r>
      <w:r w:rsidRPr="00C93102">
        <w:t>. Koordynacja z innymi politykami i instrumentami UE</w:t>
      </w:r>
      <w:bookmarkEnd w:id="112"/>
      <w:bookmarkEnd w:id="113"/>
      <w:r w:rsidRPr="00C93102">
        <w:t xml:space="preserve"> </w:t>
      </w:r>
    </w:p>
    <w:p w14:paraId="4DEF4654" w14:textId="77777777" w:rsidR="009A0AA5" w:rsidRPr="00C93102" w:rsidRDefault="009A0AA5" w:rsidP="009A0AA5">
      <w:pPr>
        <w:jc w:val="both"/>
      </w:pPr>
    </w:p>
    <w:p w14:paraId="6F69F32F" w14:textId="77777777" w:rsidR="009A0AA5" w:rsidRPr="00C93102" w:rsidRDefault="009A0AA5" w:rsidP="009A0AA5">
      <w:pPr>
        <w:jc w:val="both"/>
      </w:pPr>
      <w:r w:rsidRPr="00C93102">
        <w:lastRenderedPageBreak/>
        <w:t>W ramach Programu Horyzont 2020 wspierane będą projekty z zakresu badań naukowych i innowacji, realizujące 3 główne cele: wspieranie czołowej pozycji UE w nauce, zapewnienie wiodącej roli przedsiębiorcom europejskim w zakresie innowacji oraz sprostanie wyzwaniom w najważniejszych dla Europejczyków obszarach takich jak zmiany klimatyczne oraz demograficzne, zrównoważony transport i mobilność, czy zwiększenie dostępności odnawialnych źródeł energii. W ramach ww. celów, ze względu na przekrojowe możliwości zastosowania oraz potencjał innowacyjny, niewątpliwe kluczowe znaczenie będą miały również komponenty dotyczące TIK. Niemniej jednak główny przedmiot udzielanego w ramach tego instrumentu wsparcia, a więc badania naukowe, nie będzie realizowany w ramach POPC, lecz w POIR.</w:t>
      </w:r>
    </w:p>
    <w:p w14:paraId="4EA336C7" w14:textId="77777777" w:rsidR="009A0AA5" w:rsidRPr="00C93102" w:rsidRDefault="009A0AA5" w:rsidP="009A0AA5">
      <w:pPr>
        <w:jc w:val="both"/>
      </w:pPr>
    </w:p>
    <w:p w14:paraId="66794EED" w14:textId="77777777" w:rsidR="004D3F58" w:rsidRDefault="00502180" w:rsidP="00E71C13">
      <w:pPr>
        <w:jc w:val="both"/>
      </w:pPr>
      <w:r w:rsidRPr="009C4483">
        <w:t xml:space="preserve">Realizacja POPC będzie komplementarna z zakresem wsparcia CEF, określonym </w:t>
      </w:r>
      <w:r>
        <w:t xml:space="preserve">m.in. </w:t>
      </w:r>
      <w:r w:rsidRPr="009C4483">
        <w:t>w</w:t>
      </w:r>
      <w:r w:rsidR="00D77C22">
        <w:t> </w:t>
      </w:r>
      <w:r w:rsidRPr="009C4483">
        <w:t>Rozporządzeniu Parlamentu Europejskiego i Rady (UE) nr 283/2014 z dnia 11 marca 2014 r. w</w:t>
      </w:r>
      <w:r w:rsidR="00D77C22">
        <w:t> </w:t>
      </w:r>
      <w:r w:rsidRPr="009C4483">
        <w:t xml:space="preserve">sprawie wytycznych dotyczących sieci transeuropejskich w dziedzinie infrastruktury telekomunikacyjnej. </w:t>
      </w:r>
    </w:p>
    <w:p w14:paraId="56D5C3BF" w14:textId="77777777" w:rsidR="00F4232D" w:rsidRPr="009C4483" w:rsidRDefault="00F4232D" w:rsidP="00E71C13">
      <w:pPr>
        <w:jc w:val="both"/>
      </w:pPr>
    </w:p>
    <w:p w14:paraId="61C35492" w14:textId="77777777" w:rsidR="00502180" w:rsidRPr="009C4483" w:rsidRDefault="00502180" w:rsidP="00E71C13">
      <w:pPr>
        <w:jc w:val="both"/>
      </w:pPr>
      <w:r w:rsidRPr="009C4483">
        <w:t>Zgodnie z ww. rozporządzeniem, głównym kierunkiem wsparcia CEF w zakresie szeroko pojętych e-usług mają być tzw. „platformy usług podstawowych”, rozumiane jako „główne węzły infrastruktury usług cyfrowych zmierzające do zapewnienia łączności, dostępu i interoperacyjności w skali transeuropejskiej”. W drugiej kolejności realizowane mają być też „usługi ogólne”, czyli połączenia między infrastrukturami krajowymi a ww. platformami usług podstawowych. Warunkiem synergii będzie zatem zapewnienie interoperacyjności między projektami krajowymi (POPC) a</w:t>
      </w:r>
      <w:r w:rsidR="001C0941">
        <w:t> </w:t>
      </w:r>
      <w:r w:rsidRPr="009C4483">
        <w:t xml:space="preserve">transeuropejskimi (CEF) w takich </w:t>
      </w:r>
      <w:r>
        <w:t>sektorach</w:t>
      </w:r>
      <w:r w:rsidRPr="009C4483">
        <w:t xml:space="preserve"> jak e-administracja, otwarte dane, zasoby kulturowe, </w:t>
      </w:r>
      <w:proofErr w:type="spellStart"/>
      <w:r w:rsidRPr="009C4483">
        <w:t>cyberbezpieczeństwo</w:t>
      </w:r>
      <w:proofErr w:type="spellEnd"/>
      <w:r w:rsidRPr="009C4483">
        <w:t>,</w:t>
      </w:r>
      <w:r>
        <w:t xml:space="preserve"> </w:t>
      </w:r>
      <w:r w:rsidRPr="009C4483">
        <w:t>e-zamówienia pu</w:t>
      </w:r>
      <w:r w:rsidR="007E1D95">
        <w:t>bliczne</w:t>
      </w:r>
      <w:r w:rsidRPr="009C4483">
        <w:t>, rejestry przedsiębiorstw. Od beneficjentów POPC będzie zatem wymagane wykazanie powiązań</w:t>
      </w:r>
      <w:r>
        <w:t xml:space="preserve"> (lub uzasadnienie ich braku)</w:t>
      </w:r>
      <w:r w:rsidRPr="009C4483">
        <w:t xml:space="preserve"> z projektami i standardami transeuropejskimi w odpowiednich sektorach. Tworzy to szansę na osiągnięcie interoperacyjności w skali europejskiej, która może umocnić wspólny rynek, ściślej zintegrować gospodarki i administracje państw członkowskich, zwiększyć mobilność Europejczyków oraz zwiększyć efektywność funkcjonowania przedsiębiorstw. Warunkiem realizacji tej szansy jest </w:t>
      </w:r>
      <w:r>
        <w:t xml:space="preserve">skuteczne </w:t>
      </w:r>
      <w:proofErr w:type="spellStart"/>
      <w:r>
        <w:t>rozpowszchnianie</w:t>
      </w:r>
      <w:proofErr w:type="spellEnd"/>
      <w:r>
        <w:t xml:space="preserve"> przez podmioty zaangażowane we wdrażanie i realizację CEF </w:t>
      </w:r>
      <w:r w:rsidRPr="009C4483">
        <w:t>informacji o zakresach i terminach projektów oraz</w:t>
      </w:r>
      <w:r>
        <w:t xml:space="preserve"> </w:t>
      </w:r>
      <w:r w:rsidR="007E1D95">
        <w:t xml:space="preserve">wypracowywanych </w:t>
      </w:r>
      <w:r>
        <w:t>standardach interoperacyjności</w:t>
      </w:r>
      <w:r w:rsidRPr="009C4483">
        <w:t>.</w:t>
      </w:r>
    </w:p>
    <w:p w14:paraId="1D904B3E" w14:textId="77777777" w:rsidR="009A0AA5" w:rsidRPr="00C93102" w:rsidRDefault="001123A3" w:rsidP="00C11319">
      <w:pPr>
        <w:pStyle w:val="Nagwek1"/>
        <w:numPr>
          <w:ilvl w:val="0"/>
          <w:numId w:val="0"/>
        </w:numPr>
        <w:rPr>
          <w:sz w:val="24"/>
          <w:szCs w:val="24"/>
        </w:rPr>
      </w:pPr>
      <w:r w:rsidRPr="00C93102">
        <w:br w:type="page"/>
      </w:r>
      <w:bookmarkStart w:id="114" w:name="_Toc368487937"/>
      <w:bookmarkStart w:id="115" w:name="_Toc33694604"/>
      <w:r w:rsidR="009A0AA5" w:rsidRPr="00C93102">
        <w:rPr>
          <w:sz w:val="24"/>
          <w:szCs w:val="24"/>
        </w:rPr>
        <w:lastRenderedPageBreak/>
        <w:t xml:space="preserve">9. Warunkowość ex </w:t>
      </w:r>
      <w:proofErr w:type="spellStart"/>
      <w:r w:rsidR="009A0AA5" w:rsidRPr="00C93102">
        <w:rPr>
          <w:sz w:val="24"/>
          <w:szCs w:val="24"/>
        </w:rPr>
        <w:t>ante</w:t>
      </w:r>
      <w:bookmarkEnd w:id="114"/>
      <w:bookmarkEnd w:id="115"/>
      <w:proofErr w:type="spellEnd"/>
      <w:r w:rsidR="009A0AA5" w:rsidRPr="00C93102">
        <w:rPr>
          <w:sz w:val="24"/>
          <w:szCs w:val="24"/>
        </w:rPr>
        <w:t xml:space="preserve"> </w:t>
      </w:r>
    </w:p>
    <w:p w14:paraId="43A35A12" w14:textId="77777777" w:rsidR="009A0AA5" w:rsidRPr="00C93102" w:rsidRDefault="009A0AA5" w:rsidP="009A0AA5">
      <w:pPr>
        <w:pStyle w:val="Limitznakw"/>
      </w:pPr>
      <w:r w:rsidRPr="00C93102">
        <w:t>[max 14 000 znaków]</w:t>
      </w:r>
    </w:p>
    <w:p w14:paraId="6CC3487E" w14:textId="77777777" w:rsidR="009A0AA5" w:rsidRPr="00C93102" w:rsidRDefault="009A0AA5" w:rsidP="00C11319">
      <w:pPr>
        <w:spacing w:line="240" w:lineRule="exact"/>
        <w:jc w:val="both"/>
      </w:pPr>
    </w:p>
    <w:p w14:paraId="1AC0EF74" w14:textId="77777777" w:rsidR="00297235" w:rsidRPr="00C93102" w:rsidRDefault="009A0AA5" w:rsidP="00297235">
      <w:pPr>
        <w:spacing w:after="120" w:line="240" w:lineRule="exact"/>
        <w:jc w:val="both"/>
      </w:pPr>
      <w:r w:rsidRPr="00C93102">
        <w:t>Warunkowość ex-</w:t>
      </w:r>
      <w:proofErr w:type="spellStart"/>
      <w:r w:rsidRPr="00C93102">
        <w:t>ante</w:t>
      </w:r>
      <w:proofErr w:type="spellEnd"/>
      <w:r w:rsidRPr="00C93102">
        <w:t xml:space="preserve"> jest ważnym elementem systemu realizacji polityki spójności w perspektywie finansowej 2014-2020, który polega na zidentyfikowaniu warunków wstępnych, krytycznych dla skuteczności i efektywności inwestycji polityki spójności i ich spełnieniu przed wdrażaniem programów operacyjnych lub na samym początku ich implementacji. Jej celem jest wykazanie, że państwo członkowskie zapewniło odpowiednie ramy instytucjonalne (zdolności administracyjne), ramy regulacyjne (zawarte w unijnych dyrektywach powiązanych z obszarami interwencji funduszy) lub ramy strategiczne (inwestycje współfinansowane ze środków unijnych współgrają z inwestycjami krajowymi oraz są kierowane na obszary o priorytetowym znaczeniu z unijnego punktu widzenia). Zawarcie warunkowości ex </w:t>
      </w:r>
      <w:proofErr w:type="spellStart"/>
      <w:r w:rsidRPr="00C93102">
        <w:t>ante</w:t>
      </w:r>
      <w:proofErr w:type="spellEnd"/>
      <w:r w:rsidRPr="00C93102">
        <w:t xml:space="preserve"> w regulacjach dla polityki spójności implikuje konieczność ich spełnienia.</w:t>
      </w:r>
    </w:p>
    <w:p w14:paraId="76AEFB58" w14:textId="77777777" w:rsidR="009A0AA5" w:rsidRPr="00CD6700" w:rsidRDefault="009A0AA5" w:rsidP="009A0AA5">
      <w:pPr>
        <w:spacing w:after="120" w:line="240" w:lineRule="exact"/>
        <w:jc w:val="both"/>
      </w:pPr>
      <w:r w:rsidRPr="00C93102">
        <w:t xml:space="preserve">Ogólne zasady zastosowania tego narzędzia zawarte są w art. </w:t>
      </w:r>
      <w:r w:rsidR="00330ADC" w:rsidRPr="00C93102">
        <w:t xml:space="preserve">19 </w:t>
      </w:r>
      <w:r w:rsidRPr="00C93102">
        <w:t xml:space="preserve">rozporządzenia </w:t>
      </w:r>
      <w:r w:rsidR="00297235" w:rsidRPr="00C93102">
        <w:t xml:space="preserve">ramowego </w:t>
      </w:r>
      <w:r w:rsidRPr="00C93102">
        <w:t xml:space="preserve">oraz w Załączniku </w:t>
      </w:r>
      <w:r w:rsidR="00330ADC" w:rsidRPr="00C93102">
        <w:t xml:space="preserve">XI </w:t>
      </w:r>
      <w:r w:rsidRPr="00C93102">
        <w:t xml:space="preserve">do tego rozporządzenia, które przedstawia warunki wstępne oraz kryteria ich spełnienia. Warunki wskazane w Załączniku </w:t>
      </w:r>
      <w:r w:rsidR="00330ADC" w:rsidRPr="00C93102">
        <w:t>XI</w:t>
      </w:r>
      <w:r w:rsidRPr="00C93102">
        <w:t xml:space="preserve"> dzielą się na warunki tematyczne, przypisane do celów tematycznych oraz na warunki ogólne. Przedstawiane przez Polskę </w:t>
      </w:r>
      <w:r w:rsidRPr="007E1681">
        <w:t xml:space="preserve">projekty </w:t>
      </w:r>
      <w:r w:rsidR="0086716B" w:rsidRPr="007E1681">
        <w:t>UP</w:t>
      </w:r>
      <w:r w:rsidRPr="00253921">
        <w:t xml:space="preserve"> oraz programów operacyjnych zgodnie z zapisami rozporządzenia </w:t>
      </w:r>
      <w:r w:rsidR="00FC5378" w:rsidRPr="00832ADE">
        <w:t>ramowego</w:t>
      </w:r>
      <w:r w:rsidRPr="008A01ED">
        <w:t xml:space="preserve"> powinny zawierać samoocenę pod kątem spełnienia warunków powiązanych z zakresem projektowanej interwencji funduszy unijnych. Jeżeli jakieś kryterium nie będzie spełnione w momencie przekazywania tych dokumentów do KE, Polska powinna przedstawić również plan i harmonogram działań, które doprowadzić miałyby do spełnienia danego kryterium </w:t>
      </w:r>
      <w:r w:rsidRPr="00CD6700">
        <w:t xml:space="preserve">do końca 2016 r. Jeżeli do tego terminu wszystkie warunki wstępne dalej nie będą spełnione, KE będzie mogła wprowadzić sankcje w postaci zawieszenia płatności dla danego programu lub programów. Dodatkowo, jeżeli w momencie akceptacji </w:t>
      </w:r>
      <w:r w:rsidR="0086716B" w:rsidRPr="00CD6700">
        <w:t>UP</w:t>
      </w:r>
      <w:r w:rsidRPr="00CD6700">
        <w:t xml:space="preserve"> lub programów przez </w:t>
      </w:r>
      <w:r w:rsidR="0086716B" w:rsidRPr="00CD6700">
        <w:t xml:space="preserve">KE </w:t>
      </w:r>
      <w:r w:rsidRPr="00CD6700">
        <w:t>jakiś wyjątkowo istotny warunek nadal nie będzie spełniony, KE będzie mogła zawiesić część lub całość płatności dla danego programu już od samego początku jego wdrażania. Zawieszenie nie będzie dotyczyło zaliczek. Państwo członkowskie wciąż będzie mogło przekazywać wnioski o płatność, jednak płatności zostaną uruchomione dopiero po spełnieniu tego przedmiotowego warunku.</w:t>
      </w:r>
    </w:p>
    <w:p w14:paraId="31ED66BD" w14:textId="77777777" w:rsidR="000E78B3" w:rsidRPr="00C93102" w:rsidRDefault="000E78B3" w:rsidP="009A0AA5">
      <w:pPr>
        <w:spacing w:after="120" w:line="240" w:lineRule="exact"/>
        <w:jc w:val="both"/>
      </w:pPr>
    </w:p>
    <w:p w14:paraId="7B8B3F97" w14:textId="77777777" w:rsidR="009A0AA5" w:rsidRPr="007E1681" w:rsidRDefault="009A0AA5" w:rsidP="009A0AA5">
      <w:pPr>
        <w:jc w:val="both"/>
      </w:pPr>
      <w:r w:rsidRPr="00C93102">
        <w:t xml:space="preserve">Warunki ex </w:t>
      </w:r>
      <w:proofErr w:type="spellStart"/>
      <w:r w:rsidRPr="00C93102">
        <w:t>ante</w:t>
      </w:r>
      <w:proofErr w:type="spellEnd"/>
      <w:r w:rsidRPr="00C93102">
        <w:t xml:space="preserve"> odnoszące się do CT2 w rozporządzeniu </w:t>
      </w:r>
      <w:r w:rsidR="00297235" w:rsidRPr="00C93102">
        <w:t xml:space="preserve">ramowym </w:t>
      </w:r>
      <w:r w:rsidRPr="00C93102">
        <w:t>zostały sformułowane w </w:t>
      </w:r>
      <w:r w:rsidRPr="007E1681">
        <w:t>następujący sposób:</w:t>
      </w:r>
    </w:p>
    <w:p w14:paraId="28138961" w14:textId="77777777" w:rsidR="009A0AA5" w:rsidRPr="00CD6700" w:rsidRDefault="009A0AA5" w:rsidP="00CD6700">
      <w:pPr>
        <w:numPr>
          <w:ilvl w:val="0"/>
          <w:numId w:val="4"/>
        </w:numPr>
        <w:tabs>
          <w:tab w:val="clear" w:pos="720"/>
          <w:tab w:val="num" w:pos="284"/>
        </w:tabs>
        <w:ind w:left="284" w:hanging="284"/>
        <w:jc w:val="both"/>
      </w:pPr>
      <w:r w:rsidRPr="007E1681">
        <w:t xml:space="preserve">2.1 </w:t>
      </w:r>
      <w:r w:rsidR="00B46FDF" w:rsidRPr="007E1681">
        <w:t>Rozwój cyfrowy: Strategiczne ramy polityki w dziedzinie rozwoju cyfrowego w celu pobudzenia rynku przystępnych, d</w:t>
      </w:r>
      <w:r w:rsidR="00B46FDF" w:rsidRPr="00253921">
        <w:t xml:space="preserve">obrej jakości i </w:t>
      </w:r>
      <w:proofErr w:type="spellStart"/>
      <w:r w:rsidR="00B46FDF" w:rsidRPr="00253921">
        <w:t>interoperacyjnych</w:t>
      </w:r>
      <w:proofErr w:type="spellEnd"/>
      <w:r w:rsidR="00B46FDF" w:rsidRPr="00253921">
        <w:t xml:space="preserve"> usług, pry</w:t>
      </w:r>
      <w:r w:rsidR="00B46FDF" w:rsidRPr="00832ADE">
        <w:t>watnych i publicznych, wykorzystujących technologie informacyjno-komunikacyjne, a także aby przyspieszyć ich asymilację przez obywateli, grupy w trudnej sytuacji, przedsiębiorstwa i administrację publiczną, w tym inicjatywy transgraniczne.</w:t>
      </w:r>
      <w:r w:rsidRPr="00CD6700">
        <w:t>.</w:t>
      </w:r>
    </w:p>
    <w:p w14:paraId="108A1C18" w14:textId="77777777" w:rsidR="009A0AA5" w:rsidRPr="00CD6700" w:rsidRDefault="009A0AA5" w:rsidP="00CD6700">
      <w:pPr>
        <w:numPr>
          <w:ilvl w:val="0"/>
          <w:numId w:val="4"/>
        </w:numPr>
        <w:tabs>
          <w:tab w:val="clear" w:pos="720"/>
          <w:tab w:val="num" w:pos="284"/>
        </w:tabs>
        <w:ind w:left="284" w:hanging="284"/>
        <w:jc w:val="both"/>
      </w:pPr>
      <w:r w:rsidRPr="00CD6700">
        <w:t xml:space="preserve">2.2 </w:t>
      </w:r>
      <w:r w:rsidR="00792A16" w:rsidRPr="00CD6700">
        <w:t xml:space="preserve">Infrastruktura sieci nowej generacji: Istnienie krajowych lub regionalnych planów sieci nowej generacji uwzględniających działania regionalne na rzecz osiągnięcia celów Unii dotyczących dostępu do szybkiego </w:t>
      </w:r>
      <w:proofErr w:type="spellStart"/>
      <w:r w:rsidR="00792A16" w:rsidRPr="00CD6700">
        <w:t>internetu</w:t>
      </w:r>
      <w:proofErr w:type="spellEnd"/>
      <w:r w:rsidR="00792A16" w:rsidRPr="00CD6700">
        <w:t xml:space="preserve">, koncentrujących się na obszarach, na których rynek nie zapewnia otwartej infrastruktury po przystępnych kosztach i jakości, zgodnych z przepisami unijnymi w zakresie konkurencyjności i pomocy państwa, a także świadczących usługi dostępne dla grup w trudnej </w:t>
      </w:r>
      <w:r w:rsidRPr="00CD6700">
        <w:t>sytuacji.</w:t>
      </w:r>
    </w:p>
    <w:p w14:paraId="1D646DA2" w14:textId="77777777" w:rsidR="009A0AA5" w:rsidRPr="00CD6700" w:rsidRDefault="009A0AA5" w:rsidP="00E71C13">
      <w:pPr>
        <w:jc w:val="both"/>
      </w:pPr>
    </w:p>
    <w:p w14:paraId="30CE9A12" w14:textId="77777777" w:rsidR="009A0AA5" w:rsidRPr="007E1681" w:rsidRDefault="009A0AA5" w:rsidP="009A0AA5">
      <w:pPr>
        <w:spacing w:after="120"/>
        <w:jc w:val="both"/>
      </w:pPr>
      <w:r w:rsidRPr="00CD6700">
        <w:t xml:space="preserve">Instytucją odpowiedzialną za spełnienie warunków dla CT2 jest </w:t>
      </w:r>
      <w:r w:rsidRPr="00F03EC6">
        <w:t>MAC</w:t>
      </w:r>
      <w:r w:rsidRPr="00CD6700">
        <w:t xml:space="preserve">. Dokumentem strategicznym zapewniającym wypełnienie łącznie warunków 2.1 i 2.2 jest Strategia Sprawne Państwo (SSP) </w:t>
      </w:r>
      <w:r w:rsidRPr="007E1681">
        <w:t>przyjęta przez RM 12 lutego 2013</w:t>
      </w:r>
      <w:r w:rsidR="008836B1" w:rsidRPr="007E1681">
        <w:t xml:space="preserve"> </w:t>
      </w:r>
      <w:r w:rsidRPr="007E1681">
        <w:t>r.</w:t>
      </w:r>
    </w:p>
    <w:p w14:paraId="00F9838D" w14:textId="77777777" w:rsidR="009A0AA5" w:rsidRPr="008A01ED" w:rsidRDefault="009A0AA5" w:rsidP="009A0AA5">
      <w:pPr>
        <w:jc w:val="both"/>
      </w:pPr>
      <w:r w:rsidRPr="00253921">
        <w:t xml:space="preserve">Dodatkowo, zostały przygotowane dwa dokumenty wykonawcze dla </w:t>
      </w:r>
      <w:r w:rsidR="00D22431" w:rsidRPr="008A01ED">
        <w:t>SSP</w:t>
      </w:r>
      <w:r w:rsidRPr="008A01ED">
        <w:t>:</w:t>
      </w:r>
    </w:p>
    <w:p w14:paraId="7F3877FC" w14:textId="77777777" w:rsidR="009A0AA5" w:rsidRPr="008A01ED" w:rsidRDefault="009A0AA5" w:rsidP="009A0AA5">
      <w:pPr>
        <w:numPr>
          <w:ilvl w:val="1"/>
          <w:numId w:val="6"/>
        </w:numPr>
        <w:tabs>
          <w:tab w:val="clear" w:pos="1440"/>
          <w:tab w:val="num" w:pos="284"/>
          <w:tab w:val="left" w:pos="709"/>
        </w:tabs>
        <w:ind w:hanging="1440"/>
        <w:jc w:val="both"/>
      </w:pPr>
      <w:r w:rsidRPr="008A01ED">
        <w:t xml:space="preserve">PZIP (dotyczący warunku 2.1) </w:t>
      </w:r>
    </w:p>
    <w:p w14:paraId="345FEE7E" w14:textId="77777777" w:rsidR="009A0AA5" w:rsidRPr="00C93102" w:rsidRDefault="009A0AA5" w:rsidP="009A0AA5">
      <w:pPr>
        <w:numPr>
          <w:ilvl w:val="1"/>
          <w:numId w:val="6"/>
        </w:numPr>
        <w:tabs>
          <w:tab w:val="clear" w:pos="1440"/>
          <w:tab w:val="num" w:pos="284"/>
          <w:tab w:val="left" w:pos="709"/>
        </w:tabs>
        <w:ind w:hanging="1440"/>
        <w:jc w:val="both"/>
      </w:pPr>
      <w:r w:rsidRPr="00C93102">
        <w:t xml:space="preserve">NPS (dotyczy warunku 2.2). </w:t>
      </w:r>
    </w:p>
    <w:p w14:paraId="5F4D2506" w14:textId="77777777" w:rsidR="009A0AA5" w:rsidRPr="00C93102" w:rsidRDefault="009A0AA5" w:rsidP="009A0AA5">
      <w:pPr>
        <w:jc w:val="both"/>
      </w:pPr>
    </w:p>
    <w:p w14:paraId="2D923B6F" w14:textId="77777777" w:rsidR="009A0AA5" w:rsidRPr="00CD6700" w:rsidRDefault="009A0AA5" w:rsidP="009A0AA5">
      <w:pPr>
        <w:jc w:val="both"/>
      </w:pPr>
      <w:r w:rsidRPr="00C93102">
        <w:t xml:space="preserve">Ponadto, zgodnie z zapisami SSP, działania w zakresie rozwoju technologii TIK zostały dodatkowo uszczegółowione w dokumencie </w:t>
      </w:r>
      <w:r w:rsidRPr="00C93102">
        <w:rPr>
          <w:i/>
        </w:rPr>
        <w:t xml:space="preserve">Policy </w:t>
      </w:r>
      <w:proofErr w:type="spellStart"/>
      <w:r w:rsidRPr="00C93102">
        <w:rPr>
          <w:i/>
        </w:rPr>
        <w:t>paper</w:t>
      </w:r>
      <w:proofErr w:type="spellEnd"/>
      <w:r w:rsidRPr="00C93102">
        <w:rPr>
          <w:i/>
        </w:rPr>
        <w:t xml:space="preserve"> dotyczącym rozwoju cyfrowego Polski do 2020 r. (Policy </w:t>
      </w:r>
      <w:proofErr w:type="spellStart"/>
      <w:r w:rsidRPr="00C93102">
        <w:rPr>
          <w:i/>
        </w:rPr>
        <w:t>paper</w:t>
      </w:r>
      <w:proofErr w:type="spellEnd"/>
      <w:r w:rsidRPr="00C93102">
        <w:rPr>
          <w:i/>
        </w:rPr>
        <w:t>)</w:t>
      </w:r>
      <w:r w:rsidRPr="00C93102">
        <w:t xml:space="preserve">, który – bazując na średniookresowej Strategii Rozwoju Kraju 2020 oraz poszczególnych zintegrowanych strategiach rozwoju – prezentuje wizję działań dotyczących rozwoju cyfrowego </w:t>
      </w:r>
      <w:r w:rsidRPr="00C93102">
        <w:lastRenderedPageBreak/>
        <w:t xml:space="preserve">planowanych do podjęcia w perspektywie do 2020 r. Jednocześnie </w:t>
      </w:r>
      <w:r w:rsidRPr="00C93102">
        <w:rPr>
          <w:i/>
        </w:rPr>
        <w:t xml:space="preserve">Policy </w:t>
      </w:r>
      <w:proofErr w:type="spellStart"/>
      <w:r w:rsidRPr="00C93102">
        <w:rPr>
          <w:i/>
        </w:rPr>
        <w:t>paper</w:t>
      </w:r>
      <w:proofErr w:type="spellEnd"/>
      <w:r w:rsidRPr="00C93102">
        <w:t xml:space="preserve">, jako dokument o charakterze pomocniczym, stanowi punkt odniesienia dla programowania interwencji ze środków Unii Europejskiej, w tym głównie z polityki spójności w ramach CT2. </w:t>
      </w:r>
      <w:r w:rsidR="00173124" w:rsidRPr="007E1681">
        <w:rPr>
          <w:rFonts w:cs="Calibri"/>
        </w:rPr>
        <w:t>Dokument został przyjęty przez KRMC w dniu 15 listopada 2012 r., a następnie został zaktualizowany przez MAC i ponownie przyjęty przez KRMC w dniu 21 maja 2014 r.</w:t>
      </w:r>
    </w:p>
    <w:p w14:paraId="5DFEEC83" w14:textId="77777777" w:rsidR="009A0AA5" w:rsidRPr="00CD6700" w:rsidRDefault="009A0AA5" w:rsidP="00211C5F">
      <w:pPr>
        <w:pStyle w:val="Nagwek2"/>
      </w:pPr>
    </w:p>
    <w:p w14:paraId="17C4399B" w14:textId="77777777" w:rsidR="00E11F21" w:rsidRPr="00C93102" w:rsidRDefault="00E11F21" w:rsidP="008A2D60"/>
    <w:p w14:paraId="5DE2A4E1" w14:textId="77777777" w:rsidR="009A0AA5" w:rsidRPr="00C93102" w:rsidRDefault="009A0AA5" w:rsidP="00211C5F">
      <w:pPr>
        <w:pStyle w:val="Nagwek2"/>
      </w:pPr>
    </w:p>
    <w:p w14:paraId="5ADC4712" w14:textId="77777777" w:rsidR="009A0AA5" w:rsidRPr="00C93102" w:rsidRDefault="009A0AA5" w:rsidP="009A0AA5">
      <w:pPr>
        <w:sectPr w:rsidR="009A0AA5" w:rsidRPr="00C93102" w:rsidSect="002F2E72">
          <w:pgSz w:w="11906" w:h="16838"/>
          <w:pgMar w:top="1418" w:right="1418" w:bottom="1418" w:left="1418" w:header="709" w:footer="709" w:gutter="0"/>
          <w:cols w:space="708"/>
          <w:docGrid w:linePitch="360"/>
        </w:sectPr>
      </w:pPr>
    </w:p>
    <w:p w14:paraId="4F9F56A1" w14:textId="77777777" w:rsidR="00E11F21" w:rsidRPr="00C93102" w:rsidRDefault="00E11F21" w:rsidP="00211C5F">
      <w:pPr>
        <w:pStyle w:val="Nagwek2"/>
      </w:pPr>
      <w:bookmarkStart w:id="116" w:name="_Toc33694605"/>
      <w:r w:rsidRPr="00C93102">
        <w:lastRenderedPageBreak/>
        <w:t>9.1. Identyfikacja warunków ex-</w:t>
      </w:r>
      <w:proofErr w:type="spellStart"/>
      <w:r w:rsidRPr="00C93102">
        <w:t>ante</w:t>
      </w:r>
      <w:proofErr w:type="spellEnd"/>
      <w:r w:rsidRPr="00C93102">
        <w:t xml:space="preserve"> dla programu oraz ocena ich spełnienia</w:t>
      </w:r>
      <w:bookmarkEnd w:id="116"/>
    </w:p>
    <w:p w14:paraId="2ECB3734" w14:textId="77777777" w:rsidR="009A0AA5" w:rsidRPr="00C93102" w:rsidRDefault="009A0AA5" w:rsidP="00E71C13">
      <w:pPr>
        <w:jc w:val="both"/>
        <w:rPr>
          <w:b/>
        </w:rPr>
      </w:pPr>
    </w:p>
    <w:p w14:paraId="4511A221" w14:textId="77777777" w:rsidR="00D851F2" w:rsidRDefault="00D851F2" w:rsidP="00EC60E2">
      <w:pPr>
        <w:pStyle w:val="Legenda"/>
        <w:keepNext/>
      </w:pPr>
      <w:r>
        <w:t xml:space="preserve">Tabela </w:t>
      </w:r>
      <w:r w:rsidR="00693B30">
        <w:t>2</w:t>
      </w:r>
      <w:r w:rsidR="00345333">
        <w:t>5</w:t>
      </w:r>
      <w:r w:rsidR="00350097">
        <w:t xml:space="preserve"> </w:t>
      </w:r>
      <w:r>
        <w:t>Mające zastosowanie warunki oraz ocena ich spełnienia</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119"/>
        <w:gridCol w:w="2339"/>
        <w:gridCol w:w="1701"/>
        <w:gridCol w:w="2339"/>
        <w:gridCol w:w="1276"/>
        <w:gridCol w:w="3401"/>
      </w:tblGrid>
      <w:tr w:rsidR="009A0AA5" w:rsidRPr="00C93102" w14:paraId="27229A49" w14:textId="77777777" w:rsidTr="007206D3">
        <w:tc>
          <w:tcPr>
            <w:tcW w:w="3119" w:type="dxa"/>
            <w:shd w:val="clear" w:color="auto" w:fill="D9D9D9"/>
          </w:tcPr>
          <w:p w14:paraId="50859677" w14:textId="77777777" w:rsidR="009A0AA5" w:rsidRPr="00C93102" w:rsidRDefault="009A0AA5" w:rsidP="009E3B80">
            <w:pPr>
              <w:spacing w:before="120" w:after="120"/>
              <w:rPr>
                <w:sz w:val="18"/>
                <w:szCs w:val="18"/>
              </w:rPr>
            </w:pPr>
            <w:r w:rsidRPr="00C93102">
              <w:rPr>
                <w:sz w:val="18"/>
                <w:szCs w:val="18"/>
              </w:rPr>
              <w:t>Warunek ex-</w:t>
            </w:r>
            <w:proofErr w:type="spellStart"/>
            <w:r w:rsidRPr="00C93102">
              <w:rPr>
                <w:sz w:val="18"/>
                <w:szCs w:val="18"/>
              </w:rPr>
              <w:t>ante</w:t>
            </w:r>
            <w:proofErr w:type="spellEnd"/>
            <w:r w:rsidRPr="00C93102">
              <w:rPr>
                <w:sz w:val="18"/>
                <w:szCs w:val="18"/>
              </w:rPr>
              <w:t xml:space="preserve"> </w:t>
            </w:r>
            <w:r w:rsidRPr="00C93102">
              <w:rPr>
                <w:b/>
                <w:sz w:val="16"/>
                <w:szCs w:val="16"/>
              </w:rPr>
              <w:t>obowiązujący program</w:t>
            </w:r>
          </w:p>
        </w:tc>
        <w:tc>
          <w:tcPr>
            <w:tcW w:w="2339" w:type="dxa"/>
            <w:shd w:val="clear" w:color="auto" w:fill="D9D9D9"/>
          </w:tcPr>
          <w:p w14:paraId="2FEA4233" w14:textId="77777777" w:rsidR="009A0AA5" w:rsidRPr="00C93102" w:rsidRDefault="009A0AA5" w:rsidP="009E3B80">
            <w:pPr>
              <w:spacing w:before="120" w:after="120"/>
              <w:rPr>
                <w:sz w:val="18"/>
                <w:szCs w:val="18"/>
              </w:rPr>
            </w:pPr>
            <w:r w:rsidRPr="00C93102">
              <w:rPr>
                <w:sz w:val="18"/>
                <w:szCs w:val="18"/>
              </w:rPr>
              <w:t>Oś priorytetowa, do której warunek ma zastosowanie</w:t>
            </w:r>
          </w:p>
        </w:tc>
        <w:tc>
          <w:tcPr>
            <w:tcW w:w="1701" w:type="dxa"/>
            <w:shd w:val="clear" w:color="auto" w:fill="D9D9D9"/>
          </w:tcPr>
          <w:p w14:paraId="48FA78BE" w14:textId="77777777" w:rsidR="009A0AA5" w:rsidRPr="00C93102" w:rsidRDefault="009A0AA5" w:rsidP="009E3B80">
            <w:pPr>
              <w:spacing w:before="120" w:after="120"/>
              <w:rPr>
                <w:sz w:val="18"/>
                <w:szCs w:val="18"/>
              </w:rPr>
            </w:pPr>
            <w:r w:rsidRPr="00C93102">
              <w:rPr>
                <w:b/>
                <w:sz w:val="16"/>
                <w:szCs w:val="16"/>
              </w:rPr>
              <w:t>Spełnienie warunku ex-</w:t>
            </w:r>
            <w:proofErr w:type="spellStart"/>
            <w:r w:rsidRPr="00C93102">
              <w:rPr>
                <w:b/>
                <w:sz w:val="16"/>
                <w:szCs w:val="16"/>
              </w:rPr>
              <w:t>ante</w:t>
            </w:r>
            <w:proofErr w:type="spellEnd"/>
            <w:r w:rsidR="00BD2D00">
              <w:rPr>
                <w:b/>
                <w:sz w:val="16"/>
                <w:szCs w:val="16"/>
              </w:rPr>
              <w:t>:</w:t>
            </w:r>
            <w:r w:rsidRPr="00C93102">
              <w:rPr>
                <w:b/>
                <w:sz w:val="16"/>
                <w:szCs w:val="16"/>
              </w:rPr>
              <w:t xml:space="preserve"> </w:t>
            </w:r>
            <w:r w:rsidRPr="00C93102">
              <w:rPr>
                <w:sz w:val="18"/>
                <w:szCs w:val="18"/>
              </w:rPr>
              <w:t>Tak/Nie/ Częściowo</w:t>
            </w:r>
          </w:p>
        </w:tc>
        <w:tc>
          <w:tcPr>
            <w:tcW w:w="2339" w:type="dxa"/>
            <w:shd w:val="clear" w:color="auto" w:fill="D9D9D9"/>
          </w:tcPr>
          <w:p w14:paraId="4BF6DF2C" w14:textId="77777777" w:rsidR="009A0AA5" w:rsidRPr="00C93102" w:rsidRDefault="009A0AA5" w:rsidP="009E3B80">
            <w:pPr>
              <w:spacing w:before="120" w:after="120"/>
              <w:rPr>
                <w:sz w:val="18"/>
                <w:szCs w:val="18"/>
              </w:rPr>
            </w:pPr>
            <w:r w:rsidRPr="00C93102">
              <w:rPr>
                <w:sz w:val="18"/>
                <w:szCs w:val="18"/>
              </w:rPr>
              <w:t>Kryteria</w:t>
            </w:r>
          </w:p>
        </w:tc>
        <w:tc>
          <w:tcPr>
            <w:tcW w:w="1276" w:type="dxa"/>
            <w:shd w:val="clear" w:color="auto" w:fill="D9D9D9"/>
          </w:tcPr>
          <w:p w14:paraId="58DC8621" w14:textId="77777777" w:rsidR="009A0AA5" w:rsidRPr="00A868F3" w:rsidRDefault="00A868F3" w:rsidP="00A868F3">
            <w:pPr>
              <w:spacing w:after="120"/>
              <w:jc w:val="both"/>
              <w:rPr>
                <w:b/>
                <w:sz w:val="16"/>
                <w:szCs w:val="16"/>
              </w:rPr>
            </w:pPr>
            <w:r>
              <w:rPr>
                <w:b/>
                <w:sz w:val="16"/>
                <w:szCs w:val="16"/>
              </w:rPr>
              <w:t>Spełnienie kryteriów</w:t>
            </w:r>
            <w:r w:rsidR="009A0AA5" w:rsidRPr="00BD2D00">
              <w:rPr>
                <w:b/>
                <w:sz w:val="18"/>
                <w:szCs w:val="18"/>
              </w:rPr>
              <w:t>:</w:t>
            </w:r>
            <w:r w:rsidR="009A0AA5" w:rsidRPr="00C93102">
              <w:rPr>
                <w:sz w:val="18"/>
                <w:szCs w:val="18"/>
              </w:rPr>
              <w:t xml:space="preserve"> Tak/Nie</w:t>
            </w:r>
          </w:p>
        </w:tc>
        <w:tc>
          <w:tcPr>
            <w:tcW w:w="3401" w:type="dxa"/>
            <w:shd w:val="clear" w:color="auto" w:fill="D9D9D9"/>
          </w:tcPr>
          <w:p w14:paraId="1F129674" w14:textId="77777777" w:rsidR="009A0AA5" w:rsidRPr="00C93102" w:rsidRDefault="009A0AA5" w:rsidP="009E3B80">
            <w:pPr>
              <w:spacing w:before="120" w:after="120"/>
              <w:rPr>
                <w:sz w:val="18"/>
                <w:szCs w:val="18"/>
              </w:rPr>
            </w:pPr>
            <w:r w:rsidRPr="00C93102">
              <w:rPr>
                <w:sz w:val="18"/>
                <w:szCs w:val="18"/>
              </w:rPr>
              <w:t>Odwołanie (odwołanie do strategii, aktu prawnego lub innego dokumentu, zawierającego odwołanie do właściwych rozdziałów artykułów lub części wraz z podaniem odesłania do strony internetowej, gdzie umieszczony został pełen tekst</w:t>
            </w:r>
            <w:r w:rsidR="002F5159">
              <w:rPr>
                <w:sz w:val="18"/>
                <w:szCs w:val="18"/>
              </w:rPr>
              <w:t>)</w:t>
            </w:r>
          </w:p>
        </w:tc>
      </w:tr>
      <w:tr w:rsidR="003D10D8" w:rsidRPr="00C93102" w14:paraId="0C72B94A" w14:textId="77777777" w:rsidTr="007206D3">
        <w:tc>
          <w:tcPr>
            <w:tcW w:w="3119" w:type="dxa"/>
            <w:shd w:val="clear" w:color="auto" w:fill="D9D9D9"/>
          </w:tcPr>
          <w:p w14:paraId="7585BA8F" w14:textId="77777777" w:rsidR="003D10D8" w:rsidRPr="009B2472" w:rsidRDefault="003D10D8" w:rsidP="002648ED">
            <w:pPr>
              <w:autoSpaceDE w:val="0"/>
              <w:autoSpaceDN w:val="0"/>
              <w:adjustRightInd w:val="0"/>
              <w:rPr>
                <w:sz w:val="18"/>
                <w:szCs w:val="18"/>
              </w:rPr>
            </w:pPr>
            <w:r>
              <w:rPr>
                <w:sz w:val="18"/>
                <w:szCs w:val="18"/>
              </w:rPr>
              <w:t xml:space="preserve">Warunek ogólny </w:t>
            </w:r>
            <w:r w:rsidRPr="009B2472">
              <w:rPr>
                <w:sz w:val="18"/>
                <w:szCs w:val="18"/>
              </w:rPr>
              <w:t xml:space="preserve">1.Zapobieganie dyskryminacji. </w:t>
            </w:r>
          </w:p>
          <w:p w14:paraId="2652EA33" w14:textId="77777777" w:rsidR="003D10D8" w:rsidRPr="00C93102" w:rsidRDefault="003D10D8" w:rsidP="009E3B80">
            <w:pPr>
              <w:spacing w:before="120" w:after="120"/>
              <w:rPr>
                <w:sz w:val="18"/>
                <w:szCs w:val="18"/>
              </w:rPr>
            </w:pPr>
            <w:r w:rsidRPr="009B2472">
              <w:rPr>
                <w:sz w:val="18"/>
                <w:szCs w:val="18"/>
              </w:rPr>
              <w:t>Istnienie zdolności administracyjnych które zapewnią wdrożenie i stosowanie prawa i polityki UE w dziedzinie zapobiegania dyskryminacji w zakresie funduszy strukturalnych i inwestycyjnych.</w:t>
            </w:r>
          </w:p>
        </w:tc>
        <w:tc>
          <w:tcPr>
            <w:tcW w:w="2339" w:type="dxa"/>
            <w:shd w:val="clear" w:color="auto" w:fill="D9D9D9"/>
          </w:tcPr>
          <w:p w14:paraId="55EF6FE2" w14:textId="77777777" w:rsidR="003D10D8" w:rsidRPr="009B2472" w:rsidRDefault="003D10D8" w:rsidP="002648ED">
            <w:pPr>
              <w:rPr>
                <w:sz w:val="18"/>
                <w:szCs w:val="18"/>
              </w:rPr>
            </w:pPr>
            <w:r w:rsidRPr="009B2472">
              <w:rPr>
                <w:sz w:val="18"/>
                <w:szCs w:val="18"/>
              </w:rPr>
              <w:t>Oś 1</w:t>
            </w:r>
          </w:p>
          <w:p w14:paraId="5DA40445" w14:textId="77777777" w:rsidR="003D10D8" w:rsidRPr="009B2472" w:rsidRDefault="003D10D8" w:rsidP="002648ED">
            <w:pPr>
              <w:rPr>
                <w:sz w:val="18"/>
                <w:szCs w:val="18"/>
              </w:rPr>
            </w:pPr>
            <w:r w:rsidRPr="009B2472">
              <w:rPr>
                <w:sz w:val="18"/>
                <w:szCs w:val="18"/>
              </w:rPr>
              <w:t>Oś 2</w:t>
            </w:r>
          </w:p>
          <w:p w14:paraId="7844BCBB" w14:textId="77777777" w:rsidR="003D10D8" w:rsidRPr="009B2472" w:rsidRDefault="003D10D8" w:rsidP="002648ED">
            <w:pPr>
              <w:rPr>
                <w:sz w:val="18"/>
                <w:szCs w:val="18"/>
              </w:rPr>
            </w:pPr>
            <w:r w:rsidRPr="009B2472">
              <w:rPr>
                <w:sz w:val="18"/>
                <w:szCs w:val="18"/>
              </w:rPr>
              <w:t>Oś 3</w:t>
            </w:r>
          </w:p>
          <w:p w14:paraId="000940D5" w14:textId="77777777" w:rsidR="003D10D8" w:rsidRPr="00C93102" w:rsidRDefault="003D10D8" w:rsidP="009E3B80">
            <w:pPr>
              <w:spacing w:before="120" w:after="120"/>
              <w:rPr>
                <w:sz w:val="18"/>
                <w:szCs w:val="18"/>
              </w:rPr>
            </w:pPr>
            <w:r w:rsidRPr="009B2472">
              <w:rPr>
                <w:sz w:val="18"/>
                <w:szCs w:val="18"/>
              </w:rPr>
              <w:t>Oś 4</w:t>
            </w:r>
          </w:p>
        </w:tc>
        <w:tc>
          <w:tcPr>
            <w:tcW w:w="1701" w:type="dxa"/>
            <w:shd w:val="clear" w:color="auto" w:fill="D9D9D9"/>
          </w:tcPr>
          <w:p w14:paraId="7E08D842" w14:textId="77777777" w:rsidR="003D10D8" w:rsidRPr="009B2472" w:rsidRDefault="003D10D8" w:rsidP="009E3B80">
            <w:pPr>
              <w:spacing w:before="120" w:after="120"/>
              <w:rPr>
                <w:sz w:val="18"/>
                <w:szCs w:val="18"/>
              </w:rPr>
            </w:pPr>
            <w:r w:rsidRPr="009B2472">
              <w:rPr>
                <w:sz w:val="18"/>
                <w:szCs w:val="18"/>
              </w:rPr>
              <w:t>Częściowo</w:t>
            </w:r>
          </w:p>
        </w:tc>
        <w:tc>
          <w:tcPr>
            <w:tcW w:w="2339" w:type="dxa"/>
            <w:shd w:val="clear" w:color="auto" w:fill="D9D9D9"/>
          </w:tcPr>
          <w:p w14:paraId="345D549D" w14:textId="77777777" w:rsidR="003D10D8" w:rsidRPr="009B2472" w:rsidRDefault="003D10D8" w:rsidP="002648ED">
            <w:pPr>
              <w:ind w:left="-44"/>
              <w:rPr>
                <w:sz w:val="18"/>
                <w:szCs w:val="18"/>
              </w:rPr>
            </w:pPr>
            <w:r w:rsidRPr="009B2472">
              <w:rPr>
                <w:sz w:val="18"/>
                <w:szCs w:val="18"/>
              </w:rPr>
              <w:t xml:space="preserve">rozwiązania zgodne z ramami instytucjonalnymi i prawnymi państw członkowskich w zakresie zaangażowania odpowiedzialnych podmiotów w promowanie równego traktowania wszystkich osób w procesie przygotowania i realizacji programów, w tym doradztwo w zakresie równego traktowania w działaniach związanych z funduszami strukturalnymi i inwestycyjnymi </w:t>
            </w:r>
          </w:p>
          <w:p w14:paraId="7B83DD3A" w14:textId="77777777" w:rsidR="003D10D8" w:rsidRPr="00C93102" w:rsidRDefault="003D10D8" w:rsidP="009E3B80">
            <w:pPr>
              <w:spacing w:before="120" w:after="120"/>
              <w:rPr>
                <w:sz w:val="18"/>
                <w:szCs w:val="18"/>
              </w:rPr>
            </w:pPr>
            <w:r w:rsidRPr="009B2472">
              <w:rPr>
                <w:sz w:val="18"/>
                <w:szCs w:val="18"/>
              </w:rPr>
              <w:t>rozwiązania w zakresie szkoleń pracowników organów zaangażowanych w zarządzanie funduszami strukturalnymi i inwestycyjnymi w zakresie prawa i polityki UE w dziedzinie zapobiegania dyskryminacji i w kontrolowanie tych funduszy</w:t>
            </w:r>
          </w:p>
        </w:tc>
        <w:tc>
          <w:tcPr>
            <w:tcW w:w="1276" w:type="dxa"/>
            <w:shd w:val="clear" w:color="auto" w:fill="D9D9D9"/>
          </w:tcPr>
          <w:p w14:paraId="0CCB043E" w14:textId="77777777" w:rsidR="003D10D8" w:rsidRPr="009B2472" w:rsidRDefault="003D10D8" w:rsidP="002648ED">
            <w:pPr>
              <w:rPr>
                <w:sz w:val="18"/>
                <w:szCs w:val="18"/>
              </w:rPr>
            </w:pPr>
          </w:p>
          <w:p w14:paraId="636E6FE6" w14:textId="77777777" w:rsidR="003D10D8" w:rsidRPr="009B2472" w:rsidRDefault="003D10D8" w:rsidP="002648ED">
            <w:pPr>
              <w:rPr>
                <w:sz w:val="18"/>
                <w:szCs w:val="18"/>
              </w:rPr>
            </w:pPr>
            <w:r w:rsidRPr="009B2472">
              <w:rPr>
                <w:sz w:val="18"/>
                <w:szCs w:val="18"/>
              </w:rPr>
              <w:t>Tak</w:t>
            </w:r>
          </w:p>
          <w:p w14:paraId="1EC7BF4C" w14:textId="77777777" w:rsidR="003D10D8" w:rsidRPr="009B2472" w:rsidRDefault="003D10D8" w:rsidP="002648ED">
            <w:pPr>
              <w:rPr>
                <w:sz w:val="18"/>
                <w:szCs w:val="18"/>
              </w:rPr>
            </w:pPr>
          </w:p>
          <w:p w14:paraId="700279EF" w14:textId="77777777" w:rsidR="003D10D8" w:rsidRPr="009B2472" w:rsidRDefault="003D10D8" w:rsidP="002648ED">
            <w:pPr>
              <w:rPr>
                <w:sz w:val="18"/>
                <w:szCs w:val="18"/>
              </w:rPr>
            </w:pPr>
          </w:p>
          <w:p w14:paraId="2A0CAFED" w14:textId="77777777" w:rsidR="003D10D8" w:rsidRPr="009B2472" w:rsidRDefault="003D10D8" w:rsidP="002648ED">
            <w:pPr>
              <w:rPr>
                <w:sz w:val="18"/>
                <w:szCs w:val="18"/>
              </w:rPr>
            </w:pPr>
          </w:p>
          <w:p w14:paraId="43C5D25E" w14:textId="77777777" w:rsidR="003D10D8" w:rsidRPr="009B2472" w:rsidRDefault="003D10D8" w:rsidP="002648ED">
            <w:pPr>
              <w:rPr>
                <w:sz w:val="18"/>
                <w:szCs w:val="18"/>
              </w:rPr>
            </w:pPr>
          </w:p>
          <w:p w14:paraId="17242DA1" w14:textId="77777777" w:rsidR="003D10D8" w:rsidRPr="009B2472" w:rsidRDefault="003D10D8" w:rsidP="002648ED">
            <w:pPr>
              <w:rPr>
                <w:sz w:val="18"/>
                <w:szCs w:val="18"/>
              </w:rPr>
            </w:pPr>
          </w:p>
          <w:p w14:paraId="61F725EB" w14:textId="77777777" w:rsidR="003D10D8" w:rsidRPr="009B2472" w:rsidRDefault="003D10D8" w:rsidP="002648ED">
            <w:pPr>
              <w:rPr>
                <w:sz w:val="18"/>
                <w:szCs w:val="18"/>
              </w:rPr>
            </w:pPr>
          </w:p>
          <w:p w14:paraId="61769D8F" w14:textId="77777777" w:rsidR="003D10D8" w:rsidRPr="009B2472" w:rsidRDefault="003D10D8" w:rsidP="002648ED">
            <w:pPr>
              <w:rPr>
                <w:sz w:val="18"/>
                <w:szCs w:val="18"/>
              </w:rPr>
            </w:pPr>
          </w:p>
          <w:p w14:paraId="1E875416" w14:textId="77777777" w:rsidR="003D10D8" w:rsidRPr="009B2472" w:rsidRDefault="003D10D8" w:rsidP="002648ED">
            <w:pPr>
              <w:rPr>
                <w:sz w:val="18"/>
                <w:szCs w:val="18"/>
              </w:rPr>
            </w:pPr>
          </w:p>
          <w:p w14:paraId="48B1A15D" w14:textId="77777777" w:rsidR="003D10D8" w:rsidRPr="009B2472" w:rsidRDefault="003D10D8" w:rsidP="002648ED">
            <w:pPr>
              <w:rPr>
                <w:sz w:val="18"/>
                <w:szCs w:val="18"/>
              </w:rPr>
            </w:pPr>
          </w:p>
          <w:p w14:paraId="618850AA" w14:textId="77777777" w:rsidR="003D10D8" w:rsidRPr="009B2472" w:rsidRDefault="003D10D8" w:rsidP="002648ED">
            <w:pPr>
              <w:rPr>
                <w:sz w:val="18"/>
                <w:szCs w:val="18"/>
              </w:rPr>
            </w:pPr>
          </w:p>
          <w:p w14:paraId="458B6878" w14:textId="77777777" w:rsidR="003D10D8" w:rsidRPr="009B2472" w:rsidRDefault="003D10D8" w:rsidP="002648ED">
            <w:pPr>
              <w:rPr>
                <w:sz w:val="18"/>
                <w:szCs w:val="18"/>
              </w:rPr>
            </w:pPr>
            <w:r w:rsidRPr="009B2472">
              <w:rPr>
                <w:sz w:val="18"/>
                <w:szCs w:val="18"/>
              </w:rPr>
              <w:t>Nie</w:t>
            </w:r>
          </w:p>
          <w:p w14:paraId="10338DDA" w14:textId="77777777" w:rsidR="003D10D8" w:rsidRPr="009B2472" w:rsidRDefault="003D10D8" w:rsidP="009E3B80">
            <w:pPr>
              <w:spacing w:after="120"/>
              <w:jc w:val="both"/>
              <w:rPr>
                <w:sz w:val="18"/>
                <w:szCs w:val="18"/>
              </w:rPr>
            </w:pPr>
          </w:p>
        </w:tc>
        <w:tc>
          <w:tcPr>
            <w:tcW w:w="3401" w:type="dxa"/>
            <w:shd w:val="clear" w:color="auto" w:fill="D9D9D9"/>
          </w:tcPr>
          <w:p w14:paraId="24D597E6" w14:textId="77777777" w:rsidR="003D10D8" w:rsidRPr="009B2472" w:rsidRDefault="003D10D8" w:rsidP="002648ED">
            <w:pPr>
              <w:rPr>
                <w:sz w:val="18"/>
                <w:szCs w:val="18"/>
              </w:rPr>
            </w:pPr>
            <w:r w:rsidRPr="009B2472">
              <w:rPr>
                <w:sz w:val="18"/>
                <w:szCs w:val="18"/>
              </w:rPr>
              <w:t>Ustawa z dnia 3 grudnia 2010 r. o wdrożeniu niektórych przepisów Unii Europejskiej w zakresie równego traktowania</w:t>
            </w:r>
          </w:p>
          <w:p w14:paraId="313112C5" w14:textId="77777777" w:rsidR="003D10D8" w:rsidRPr="009B2472" w:rsidRDefault="003D10D8" w:rsidP="002648ED">
            <w:pPr>
              <w:rPr>
                <w:sz w:val="18"/>
                <w:szCs w:val="18"/>
              </w:rPr>
            </w:pPr>
            <w:r w:rsidRPr="009B2472">
              <w:rPr>
                <w:sz w:val="18"/>
                <w:szCs w:val="18"/>
              </w:rPr>
              <w:t xml:space="preserve"> </w:t>
            </w:r>
            <w:hyperlink r:id="rId14" w:history="1">
              <w:r w:rsidRPr="009B2472">
                <w:rPr>
                  <w:sz w:val="18"/>
                  <w:szCs w:val="18"/>
                </w:rPr>
                <w:t>http://isap.sejm.gov.pl/DetailsServlet?id=WDU20102541700</w:t>
              </w:r>
            </w:hyperlink>
          </w:p>
          <w:p w14:paraId="42A9DC98" w14:textId="77777777" w:rsidR="003D10D8" w:rsidRPr="009B2472" w:rsidRDefault="003D10D8" w:rsidP="002648ED">
            <w:pPr>
              <w:rPr>
                <w:sz w:val="18"/>
                <w:szCs w:val="18"/>
              </w:rPr>
            </w:pPr>
          </w:p>
          <w:p w14:paraId="09808292" w14:textId="77777777" w:rsidR="003D10D8" w:rsidRPr="009B2472" w:rsidRDefault="003D10D8" w:rsidP="002648ED">
            <w:pPr>
              <w:rPr>
                <w:sz w:val="18"/>
                <w:szCs w:val="18"/>
              </w:rPr>
            </w:pPr>
            <w:r w:rsidRPr="009B2472">
              <w:rPr>
                <w:sz w:val="18"/>
                <w:szCs w:val="18"/>
              </w:rPr>
              <w:t xml:space="preserve">Agenda działań na rzecz równości szans i niedyskryminacji w ramach funduszy unijnych 2014-2020. </w:t>
            </w:r>
          </w:p>
          <w:p w14:paraId="221DDC3B" w14:textId="77777777" w:rsidR="003D10D8" w:rsidRPr="009B2472" w:rsidRDefault="003D10D8" w:rsidP="002648ED">
            <w:pPr>
              <w:rPr>
                <w:sz w:val="18"/>
                <w:szCs w:val="18"/>
              </w:rPr>
            </w:pPr>
          </w:p>
          <w:p w14:paraId="6E9677F5" w14:textId="77777777" w:rsidR="003D10D8" w:rsidRPr="009B2472" w:rsidRDefault="003D10D8" w:rsidP="002648ED">
            <w:pPr>
              <w:rPr>
                <w:sz w:val="18"/>
                <w:szCs w:val="18"/>
              </w:rPr>
            </w:pPr>
          </w:p>
          <w:p w14:paraId="1D84D882" w14:textId="77777777" w:rsidR="003D10D8" w:rsidRPr="00C93102" w:rsidRDefault="003D10D8" w:rsidP="009E3B80">
            <w:pPr>
              <w:spacing w:before="120" w:after="120"/>
              <w:rPr>
                <w:sz w:val="18"/>
                <w:szCs w:val="18"/>
              </w:rPr>
            </w:pPr>
            <w:r w:rsidRPr="009B2472">
              <w:rPr>
                <w:sz w:val="18"/>
                <w:szCs w:val="18"/>
              </w:rPr>
              <w:t>Agenda została  przesłana do KE przez MIR w dn. 12.08.2014 r.</w:t>
            </w:r>
          </w:p>
        </w:tc>
      </w:tr>
      <w:tr w:rsidR="003D10D8" w:rsidRPr="00C93102" w14:paraId="7A23FA79" w14:textId="77777777" w:rsidTr="007206D3">
        <w:tc>
          <w:tcPr>
            <w:tcW w:w="3119" w:type="dxa"/>
            <w:shd w:val="clear" w:color="auto" w:fill="D9D9D9"/>
          </w:tcPr>
          <w:p w14:paraId="283AF8FE" w14:textId="77777777" w:rsidR="003D10D8" w:rsidRPr="009B2472" w:rsidRDefault="003D10D8" w:rsidP="002648ED">
            <w:pPr>
              <w:autoSpaceDE w:val="0"/>
              <w:autoSpaceDN w:val="0"/>
              <w:adjustRightInd w:val="0"/>
              <w:rPr>
                <w:sz w:val="18"/>
                <w:szCs w:val="18"/>
              </w:rPr>
            </w:pPr>
            <w:r>
              <w:rPr>
                <w:sz w:val="18"/>
                <w:szCs w:val="18"/>
              </w:rPr>
              <w:lastRenderedPageBreak/>
              <w:t xml:space="preserve">Warunek ogólny </w:t>
            </w:r>
            <w:r w:rsidRPr="009B2472">
              <w:rPr>
                <w:sz w:val="18"/>
                <w:szCs w:val="18"/>
              </w:rPr>
              <w:t>2. Równouprawnienie płci</w:t>
            </w:r>
          </w:p>
          <w:p w14:paraId="796EE915" w14:textId="77777777" w:rsidR="003D10D8" w:rsidRPr="00C93102" w:rsidRDefault="003D10D8" w:rsidP="009E3B80">
            <w:pPr>
              <w:spacing w:before="120" w:after="120"/>
              <w:rPr>
                <w:sz w:val="18"/>
                <w:szCs w:val="18"/>
              </w:rPr>
            </w:pPr>
            <w:r w:rsidRPr="009B2472">
              <w:rPr>
                <w:sz w:val="18"/>
                <w:szCs w:val="18"/>
              </w:rPr>
              <w:t>Istnienie zdolności administracyjnych, które zapewnią wdrożenie i stosowanie prawa i polityki UE w dziedzinie równouprawnienia płci w zakresie funduszy strukturalnych i inwestycyjnych.</w:t>
            </w:r>
          </w:p>
        </w:tc>
        <w:tc>
          <w:tcPr>
            <w:tcW w:w="2339" w:type="dxa"/>
            <w:shd w:val="clear" w:color="auto" w:fill="D9D9D9"/>
          </w:tcPr>
          <w:p w14:paraId="2EF0CF67" w14:textId="77777777" w:rsidR="003D10D8" w:rsidRPr="009B2472" w:rsidRDefault="003D10D8" w:rsidP="002648ED">
            <w:pPr>
              <w:rPr>
                <w:sz w:val="18"/>
                <w:szCs w:val="18"/>
              </w:rPr>
            </w:pPr>
            <w:r w:rsidRPr="009B2472">
              <w:rPr>
                <w:sz w:val="18"/>
                <w:szCs w:val="18"/>
              </w:rPr>
              <w:t>Oś 1</w:t>
            </w:r>
          </w:p>
          <w:p w14:paraId="67517729" w14:textId="77777777" w:rsidR="003D10D8" w:rsidRPr="009B2472" w:rsidRDefault="003D10D8" w:rsidP="002648ED">
            <w:pPr>
              <w:rPr>
                <w:sz w:val="18"/>
                <w:szCs w:val="18"/>
              </w:rPr>
            </w:pPr>
            <w:r w:rsidRPr="009B2472">
              <w:rPr>
                <w:sz w:val="18"/>
                <w:szCs w:val="18"/>
              </w:rPr>
              <w:t>Oś 2</w:t>
            </w:r>
          </w:p>
          <w:p w14:paraId="3B554A71" w14:textId="77777777" w:rsidR="003D10D8" w:rsidRPr="009B2472" w:rsidRDefault="003D10D8" w:rsidP="002648ED">
            <w:pPr>
              <w:rPr>
                <w:sz w:val="18"/>
                <w:szCs w:val="18"/>
              </w:rPr>
            </w:pPr>
            <w:r w:rsidRPr="009B2472">
              <w:rPr>
                <w:sz w:val="18"/>
                <w:szCs w:val="18"/>
              </w:rPr>
              <w:t>Oś 3</w:t>
            </w:r>
          </w:p>
          <w:p w14:paraId="5215B621" w14:textId="77777777" w:rsidR="003D10D8" w:rsidRPr="00C93102" w:rsidRDefault="003D10D8" w:rsidP="009E3B80">
            <w:pPr>
              <w:spacing w:before="120" w:after="120"/>
              <w:rPr>
                <w:sz w:val="18"/>
                <w:szCs w:val="18"/>
              </w:rPr>
            </w:pPr>
            <w:r w:rsidRPr="009B2472">
              <w:rPr>
                <w:sz w:val="18"/>
                <w:szCs w:val="18"/>
              </w:rPr>
              <w:t>Oś 4</w:t>
            </w:r>
          </w:p>
        </w:tc>
        <w:tc>
          <w:tcPr>
            <w:tcW w:w="1701" w:type="dxa"/>
            <w:shd w:val="clear" w:color="auto" w:fill="D9D9D9"/>
          </w:tcPr>
          <w:p w14:paraId="25F8EB1A" w14:textId="77777777" w:rsidR="003D10D8" w:rsidRPr="009B2472" w:rsidRDefault="003D10D8" w:rsidP="009E3B80">
            <w:pPr>
              <w:spacing w:before="120" w:after="120"/>
              <w:rPr>
                <w:sz w:val="18"/>
                <w:szCs w:val="18"/>
              </w:rPr>
            </w:pPr>
            <w:r w:rsidRPr="009B2472">
              <w:rPr>
                <w:sz w:val="18"/>
                <w:szCs w:val="18"/>
              </w:rPr>
              <w:t>Częściowo</w:t>
            </w:r>
          </w:p>
        </w:tc>
        <w:tc>
          <w:tcPr>
            <w:tcW w:w="2339" w:type="dxa"/>
            <w:shd w:val="clear" w:color="auto" w:fill="D9D9D9"/>
          </w:tcPr>
          <w:p w14:paraId="5960197D" w14:textId="77777777" w:rsidR="003D10D8" w:rsidRPr="009B2472" w:rsidRDefault="003D10D8" w:rsidP="002648ED">
            <w:pPr>
              <w:ind w:left="-44"/>
              <w:rPr>
                <w:sz w:val="18"/>
                <w:szCs w:val="18"/>
              </w:rPr>
            </w:pPr>
            <w:r w:rsidRPr="009B2472">
              <w:rPr>
                <w:sz w:val="18"/>
                <w:szCs w:val="18"/>
              </w:rPr>
              <w:t>rozwiązania zgodne z ramami instytucjonalnymi i prawnymi państw członkowskich w zakresie równouprawnienia płci poprzez zaangażowania podmiotów odpowiedzialnych za przygotowanie i realizację programów, w tym doradztwo w zakresie równouprawnienia płci w działaniach związanych z funduszami strukturalnymi i inwestycyjnymi</w:t>
            </w:r>
          </w:p>
          <w:p w14:paraId="56BEB078" w14:textId="77777777" w:rsidR="003D10D8" w:rsidRPr="00C93102" w:rsidRDefault="003D10D8" w:rsidP="009E3B80">
            <w:pPr>
              <w:spacing w:before="120" w:after="120"/>
              <w:rPr>
                <w:sz w:val="18"/>
                <w:szCs w:val="18"/>
              </w:rPr>
            </w:pPr>
            <w:r w:rsidRPr="009B2472">
              <w:rPr>
                <w:sz w:val="18"/>
                <w:szCs w:val="18"/>
              </w:rPr>
              <w:t>rozwiązania w zakresie szkoleń pracowników organów zaangażowanych w zarządzanie funduszami strukturalnymi i inwestycyjnymi w zakresie prawa i polityki UE w dziedzinie równouprawnienia płci, i w kontrolowanie tych funduszy</w:t>
            </w:r>
          </w:p>
        </w:tc>
        <w:tc>
          <w:tcPr>
            <w:tcW w:w="1276" w:type="dxa"/>
            <w:shd w:val="clear" w:color="auto" w:fill="D9D9D9"/>
          </w:tcPr>
          <w:p w14:paraId="6C84C02F" w14:textId="77777777" w:rsidR="003D10D8" w:rsidRPr="009B2472" w:rsidRDefault="003D10D8" w:rsidP="002648ED">
            <w:pPr>
              <w:rPr>
                <w:sz w:val="18"/>
                <w:szCs w:val="18"/>
              </w:rPr>
            </w:pPr>
          </w:p>
          <w:p w14:paraId="3BCDCE0D" w14:textId="77777777" w:rsidR="003D10D8" w:rsidRPr="009B2472" w:rsidRDefault="003D10D8" w:rsidP="002648ED">
            <w:pPr>
              <w:rPr>
                <w:sz w:val="18"/>
                <w:szCs w:val="18"/>
              </w:rPr>
            </w:pPr>
            <w:r w:rsidRPr="009B2472">
              <w:rPr>
                <w:sz w:val="18"/>
                <w:szCs w:val="18"/>
              </w:rPr>
              <w:t>Tak</w:t>
            </w:r>
          </w:p>
          <w:p w14:paraId="61668FAE" w14:textId="77777777" w:rsidR="003D10D8" w:rsidRPr="009B2472" w:rsidRDefault="003D10D8" w:rsidP="002648ED">
            <w:pPr>
              <w:rPr>
                <w:sz w:val="18"/>
                <w:szCs w:val="18"/>
              </w:rPr>
            </w:pPr>
          </w:p>
          <w:p w14:paraId="36A2E093" w14:textId="77777777" w:rsidR="003D10D8" w:rsidRPr="009B2472" w:rsidRDefault="003D10D8" w:rsidP="002648ED">
            <w:pPr>
              <w:rPr>
                <w:sz w:val="18"/>
                <w:szCs w:val="18"/>
              </w:rPr>
            </w:pPr>
          </w:p>
          <w:p w14:paraId="218E437E" w14:textId="77777777" w:rsidR="003D10D8" w:rsidRPr="009B2472" w:rsidRDefault="003D10D8" w:rsidP="002648ED">
            <w:pPr>
              <w:rPr>
                <w:sz w:val="18"/>
                <w:szCs w:val="18"/>
              </w:rPr>
            </w:pPr>
          </w:p>
          <w:p w14:paraId="69BFF550" w14:textId="77777777" w:rsidR="003D10D8" w:rsidRPr="009B2472" w:rsidRDefault="003D10D8" w:rsidP="002648ED">
            <w:pPr>
              <w:rPr>
                <w:sz w:val="18"/>
                <w:szCs w:val="18"/>
              </w:rPr>
            </w:pPr>
          </w:p>
          <w:p w14:paraId="0432F547" w14:textId="77777777" w:rsidR="003D10D8" w:rsidRPr="009B2472" w:rsidRDefault="003D10D8" w:rsidP="002648ED">
            <w:pPr>
              <w:rPr>
                <w:sz w:val="18"/>
                <w:szCs w:val="18"/>
              </w:rPr>
            </w:pPr>
          </w:p>
          <w:p w14:paraId="31F857E5" w14:textId="77777777" w:rsidR="003D10D8" w:rsidRPr="009B2472" w:rsidRDefault="003D10D8" w:rsidP="002648ED">
            <w:pPr>
              <w:rPr>
                <w:sz w:val="18"/>
                <w:szCs w:val="18"/>
              </w:rPr>
            </w:pPr>
          </w:p>
          <w:p w14:paraId="1F50C163" w14:textId="77777777" w:rsidR="003D10D8" w:rsidRPr="009B2472" w:rsidRDefault="003D10D8" w:rsidP="002648ED">
            <w:pPr>
              <w:rPr>
                <w:sz w:val="18"/>
                <w:szCs w:val="18"/>
              </w:rPr>
            </w:pPr>
          </w:p>
          <w:p w14:paraId="7817BA98" w14:textId="77777777" w:rsidR="003D10D8" w:rsidRPr="009B2472" w:rsidRDefault="003D10D8" w:rsidP="002648ED">
            <w:pPr>
              <w:rPr>
                <w:sz w:val="18"/>
                <w:szCs w:val="18"/>
              </w:rPr>
            </w:pPr>
          </w:p>
          <w:p w14:paraId="415E4BEF" w14:textId="77777777" w:rsidR="003D10D8" w:rsidRPr="009B2472" w:rsidRDefault="003D10D8" w:rsidP="002648ED">
            <w:pPr>
              <w:rPr>
                <w:sz w:val="18"/>
                <w:szCs w:val="18"/>
              </w:rPr>
            </w:pPr>
          </w:p>
          <w:p w14:paraId="5993ED42" w14:textId="77777777" w:rsidR="003D10D8" w:rsidRPr="009B2472" w:rsidRDefault="003D10D8" w:rsidP="002648ED">
            <w:pPr>
              <w:rPr>
                <w:sz w:val="18"/>
                <w:szCs w:val="18"/>
              </w:rPr>
            </w:pPr>
          </w:p>
          <w:p w14:paraId="1B01EA39" w14:textId="77777777" w:rsidR="003D10D8" w:rsidRPr="009B2472" w:rsidRDefault="003D10D8" w:rsidP="009E3B80">
            <w:pPr>
              <w:spacing w:after="120"/>
              <w:jc w:val="both"/>
              <w:rPr>
                <w:sz w:val="18"/>
                <w:szCs w:val="18"/>
              </w:rPr>
            </w:pPr>
            <w:r w:rsidRPr="009B2472">
              <w:rPr>
                <w:sz w:val="18"/>
                <w:szCs w:val="18"/>
              </w:rPr>
              <w:t>Nie</w:t>
            </w:r>
          </w:p>
        </w:tc>
        <w:tc>
          <w:tcPr>
            <w:tcW w:w="3401" w:type="dxa"/>
            <w:shd w:val="clear" w:color="auto" w:fill="D9D9D9"/>
          </w:tcPr>
          <w:p w14:paraId="3383601A" w14:textId="77777777" w:rsidR="003D10D8" w:rsidRPr="009B2472" w:rsidRDefault="003D10D8" w:rsidP="002648ED">
            <w:pPr>
              <w:rPr>
                <w:sz w:val="18"/>
                <w:szCs w:val="18"/>
              </w:rPr>
            </w:pPr>
            <w:r w:rsidRPr="009B2472">
              <w:rPr>
                <w:sz w:val="18"/>
                <w:szCs w:val="18"/>
              </w:rPr>
              <w:t>Ustawa z dnia 3 grudnia 2010 r. o wdrożeniu niektórych przepisów Unii Europejskiej w zakresie równego traktowania</w:t>
            </w:r>
          </w:p>
          <w:p w14:paraId="520AA5A7" w14:textId="77777777" w:rsidR="003D10D8" w:rsidRPr="009B2472" w:rsidRDefault="003D10D8" w:rsidP="002648ED">
            <w:pPr>
              <w:rPr>
                <w:sz w:val="18"/>
                <w:szCs w:val="18"/>
              </w:rPr>
            </w:pPr>
            <w:r w:rsidRPr="009B2472">
              <w:rPr>
                <w:sz w:val="18"/>
                <w:szCs w:val="18"/>
              </w:rPr>
              <w:t xml:space="preserve"> </w:t>
            </w:r>
            <w:hyperlink r:id="rId15" w:history="1">
              <w:r w:rsidRPr="009B2472">
                <w:rPr>
                  <w:sz w:val="18"/>
                  <w:szCs w:val="18"/>
                </w:rPr>
                <w:t>http://isap.sejm.gov.pl/DetailsServlet?id=WDU20102541700</w:t>
              </w:r>
            </w:hyperlink>
          </w:p>
          <w:p w14:paraId="7D81DA32" w14:textId="77777777" w:rsidR="003D10D8" w:rsidRPr="009B2472" w:rsidRDefault="003D10D8" w:rsidP="002648ED">
            <w:pPr>
              <w:rPr>
                <w:sz w:val="18"/>
                <w:szCs w:val="18"/>
              </w:rPr>
            </w:pPr>
          </w:p>
          <w:p w14:paraId="799CAAE5" w14:textId="77777777" w:rsidR="003D10D8" w:rsidRPr="009B2472" w:rsidRDefault="003D10D8" w:rsidP="002648ED">
            <w:pPr>
              <w:rPr>
                <w:sz w:val="18"/>
                <w:szCs w:val="18"/>
              </w:rPr>
            </w:pPr>
            <w:r w:rsidRPr="009B2472">
              <w:rPr>
                <w:sz w:val="18"/>
                <w:szCs w:val="18"/>
              </w:rPr>
              <w:t xml:space="preserve">Agenda działań na rzecz równości szans i niedyskryminacji w ramach funduszy unijnych 2014-2020. </w:t>
            </w:r>
          </w:p>
          <w:p w14:paraId="0A55016A" w14:textId="77777777" w:rsidR="003D10D8" w:rsidRPr="00C93102" w:rsidRDefault="003D10D8" w:rsidP="009E3B80">
            <w:pPr>
              <w:spacing w:before="120" w:after="120"/>
              <w:rPr>
                <w:sz w:val="18"/>
                <w:szCs w:val="18"/>
              </w:rPr>
            </w:pPr>
            <w:r w:rsidRPr="009B2472">
              <w:rPr>
                <w:sz w:val="18"/>
                <w:szCs w:val="18"/>
              </w:rPr>
              <w:t>Agenda została  przesłana do KE przez MIR w dn. 12.08.2014 r.</w:t>
            </w:r>
          </w:p>
        </w:tc>
      </w:tr>
      <w:tr w:rsidR="003D10D8" w:rsidRPr="00C93102" w14:paraId="12AF44D2" w14:textId="77777777" w:rsidTr="007206D3">
        <w:tc>
          <w:tcPr>
            <w:tcW w:w="3119" w:type="dxa"/>
            <w:shd w:val="clear" w:color="auto" w:fill="D9D9D9"/>
          </w:tcPr>
          <w:p w14:paraId="514CF249" w14:textId="77777777" w:rsidR="003D10D8" w:rsidRPr="009B2472" w:rsidRDefault="003D10D8" w:rsidP="002648ED">
            <w:pPr>
              <w:autoSpaceDE w:val="0"/>
              <w:autoSpaceDN w:val="0"/>
              <w:adjustRightInd w:val="0"/>
              <w:rPr>
                <w:sz w:val="18"/>
                <w:szCs w:val="18"/>
              </w:rPr>
            </w:pPr>
            <w:r>
              <w:rPr>
                <w:sz w:val="18"/>
                <w:szCs w:val="18"/>
              </w:rPr>
              <w:t xml:space="preserve">Warunek ogólny </w:t>
            </w:r>
            <w:r w:rsidRPr="009B2472">
              <w:rPr>
                <w:sz w:val="18"/>
                <w:szCs w:val="18"/>
              </w:rPr>
              <w:t>3. Niepełnosprawność</w:t>
            </w:r>
          </w:p>
          <w:p w14:paraId="0FF7BDF4" w14:textId="77777777" w:rsidR="003D10D8" w:rsidRPr="00C93102" w:rsidRDefault="003D10D8" w:rsidP="009E3B80">
            <w:pPr>
              <w:spacing w:before="120" w:after="120"/>
              <w:rPr>
                <w:sz w:val="18"/>
                <w:szCs w:val="18"/>
              </w:rPr>
            </w:pPr>
            <w:r w:rsidRPr="009B2472">
              <w:rPr>
                <w:sz w:val="18"/>
                <w:szCs w:val="18"/>
              </w:rPr>
              <w:t>Istnienie zdolności administracyjnych, które zapewnią wdrożenie i stosowanie konwencji Narodów Zjednoczonych o prawach osób niepełnosprawnych (UNCRPD) w zakresie funduszy strukturalnych i inwestycyjnych zgodnie z decyzją Rady 2010/48/WE</w:t>
            </w:r>
          </w:p>
        </w:tc>
        <w:tc>
          <w:tcPr>
            <w:tcW w:w="2339" w:type="dxa"/>
            <w:shd w:val="clear" w:color="auto" w:fill="D9D9D9"/>
          </w:tcPr>
          <w:p w14:paraId="2E3EEE8B" w14:textId="77777777" w:rsidR="003D10D8" w:rsidRPr="009B2472" w:rsidRDefault="003D10D8" w:rsidP="002648ED">
            <w:pPr>
              <w:rPr>
                <w:sz w:val="18"/>
                <w:szCs w:val="18"/>
              </w:rPr>
            </w:pPr>
            <w:r w:rsidRPr="009B2472">
              <w:rPr>
                <w:sz w:val="18"/>
                <w:szCs w:val="18"/>
              </w:rPr>
              <w:t>Oś 1</w:t>
            </w:r>
          </w:p>
          <w:p w14:paraId="3F52071D" w14:textId="77777777" w:rsidR="003D10D8" w:rsidRPr="009B2472" w:rsidRDefault="003D10D8" w:rsidP="002648ED">
            <w:pPr>
              <w:rPr>
                <w:sz w:val="18"/>
                <w:szCs w:val="18"/>
              </w:rPr>
            </w:pPr>
            <w:r w:rsidRPr="009B2472">
              <w:rPr>
                <w:sz w:val="18"/>
                <w:szCs w:val="18"/>
              </w:rPr>
              <w:t>Oś 2</w:t>
            </w:r>
          </w:p>
          <w:p w14:paraId="48E7BB5A" w14:textId="77777777" w:rsidR="003D10D8" w:rsidRPr="009B2472" w:rsidRDefault="003D10D8" w:rsidP="002648ED">
            <w:pPr>
              <w:rPr>
                <w:sz w:val="18"/>
                <w:szCs w:val="18"/>
              </w:rPr>
            </w:pPr>
            <w:r w:rsidRPr="009B2472">
              <w:rPr>
                <w:sz w:val="18"/>
                <w:szCs w:val="18"/>
              </w:rPr>
              <w:t>Oś 3</w:t>
            </w:r>
          </w:p>
          <w:p w14:paraId="7D0B4109" w14:textId="77777777" w:rsidR="003D10D8" w:rsidRPr="00C93102" w:rsidRDefault="003D10D8" w:rsidP="009E3B80">
            <w:pPr>
              <w:spacing w:before="120" w:after="120"/>
              <w:rPr>
                <w:sz w:val="18"/>
                <w:szCs w:val="18"/>
              </w:rPr>
            </w:pPr>
            <w:r w:rsidRPr="009B2472">
              <w:rPr>
                <w:sz w:val="18"/>
                <w:szCs w:val="18"/>
              </w:rPr>
              <w:t>Oś 4</w:t>
            </w:r>
          </w:p>
        </w:tc>
        <w:tc>
          <w:tcPr>
            <w:tcW w:w="1701" w:type="dxa"/>
            <w:shd w:val="clear" w:color="auto" w:fill="D9D9D9"/>
          </w:tcPr>
          <w:p w14:paraId="33CAF234" w14:textId="77777777" w:rsidR="003D10D8" w:rsidRPr="009B2472" w:rsidRDefault="003D10D8" w:rsidP="009E3B80">
            <w:pPr>
              <w:spacing w:before="120" w:after="120"/>
              <w:rPr>
                <w:sz w:val="18"/>
                <w:szCs w:val="18"/>
              </w:rPr>
            </w:pPr>
            <w:r w:rsidRPr="009B2472">
              <w:rPr>
                <w:sz w:val="18"/>
                <w:szCs w:val="18"/>
              </w:rPr>
              <w:t>Częściowo</w:t>
            </w:r>
          </w:p>
        </w:tc>
        <w:tc>
          <w:tcPr>
            <w:tcW w:w="2339" w:type="dxa"/>
            <w:shd w:val="clear" w:color="auto" w:fill="D9D9D9"/>
          </w:tcPr>
          <w:p w14:paraId="0BBA7927" w14:textId="77777777" w:rsidR="003D10D8" w:rsidRPr="009B2472" w:rsidRDefault="003D10D8" w:rsidP="002648ED">
            <w:pPr>
              <w:ind w:left="-44"/>
              <w:rPr>
                <w:sz w:val="18"/>
                <w:szCs w:val="18"/>
              </w:rPr>
            </w:pPr>
            <w:r w:rsidRPr="009B2472">
              <w:rPr>
                <w:sz w:val="18"/>
                <w:szCs w:val="18"/>
              </w:rPr>
              <w:t xml:space="preserve">rozwiązania zgodne z ramami instytucjonalnymi i prawnymi państw członkowskich w celu konsultacji i zaangażowania podmiotów odpowiedzialnych ochronę praw osób niepełnosprawnych lub organizacji reprezentujących osoby niepełnosprawne i inne zainteresowane strony w </w:t>
            </w:r>
            <w:r w:rsidRPr="009B2472">
              <w:rPr>
                <w:sz w:val="18"/>
                <w:szCs w:val="18"/>
              </w:rPr>
              <w:lastRenderedPageBreak/>
              <w:t>procesie przygotowania i realizacji programów</w:t>
            </w:r>
          </w:p>
          <w:p w14:paraId="0BC692DB" w14:textId="77777777" w:rsidR="003D10D8" w:rsidRPr="009B2472" w:rsidRDefault="003D10D8" w:rsidP="002648ED">
            <w:pPr>
              <w:ind w:left="-44"/>
              <w:rPr>
                <w:sz w:val="18"/>
                <w:szCs w:val="18"/>
              </w:rPr>
            </w:pPr>
            <w:r w:rsidRPr="009B2472">
              <w:rPr>
                <w:sz w:val="18"/>
                <w:szCs w:val="18"/>
              </w:rPr>
              <w:t>rozwiązania w zakresie szkoleń pracowników organów zaangażowanych w zarządzanie funduszami strukturalnymi i inwestycyjnymi w zakresie prawa i polityki na szczeblu UE i na szczeblu krajowym w dziedzinie niepełnosprawności, w tym, w odpowiednich przypadkach, dostępności i praktycznego stosowania UNCRPD odzwierciedlonej w prawie UE i prawie krajowym, i w kontrolowanie tych funduszy</w:t>
            </w:r>
          </w:p>
          <w:p w14:paraId="5BFC8C30" w14:textId="77777777" w:rsidR="003D10D8" w:rsidRPr="00C93102" w:rsidRDefault="003D10D8" w:rsidP="009E3B80">
            <w:pPr>
              <w:spacing w:before="120" w:after="120"/>
              <w:rPr>
                <w:sz w:val="18"/>
                <w:szCs w:val="18"/>
              </w:rPr>
            </w:pPr>
            <w:r w:rsidRPr="009B2472">
              <w:rPr>
                <w:sz w:val="18"/>
                <w:szCs w:val="18"/>
              </w:rPr>
              <w:t>rozwiązania mające na celu zapewnienie monitorowania wdrażania art. 9 UNCRPD w odniesieniu do funduszy strukturalnych i inwestycyjnych w procesie przygotowani i realizacji programów</w:t>
            </w:r>
          </w:p>
        </w:tc>
        <w:tc>
          <w:tcPr>
            <w:tcW w:w="1276" w:type="dxa"/>
            <w:shd w:val="clear" w:color="auto" w:fill="D9D9D9"/>
          </w:tcPr>
          <w:p w14:paraId="029AE2DC" w14:textId="77777777" w:rsidR="003D10D8" w:rsidRPr="009B2472" w:rsidRDefault="003D10D8" w:rsidP="002648ED">
            <w:pPr>
              <w:rPr>
                <w:sz w:val="18"/>
                <w:szCs w:val="18"/>
              </w:rPr>
            </w:pPr>
          </w:p>
          <w:p w14:paraId="0AFDC819" w14:textId="77777777" w:rsidR="003D10D8" w:rsidRPr="009B2472" w:rsidRDefault="003D10D8" w:rsidP="002648ED">
            <w:pPr>
              <w:rPr>
                <w:sz w:val="18"/>
                <w:szCs w:val="18"/>
              </w:rPr>
            </w:pPr>
            <w:r w:rsidRPr="009B2472">
              <w:rPr>
                <w:sz w:val="18"/>
                <w:szCs w:val="18"/>
              </w:rPr>
              <w:t>Tak</w:t>
            </w:r>
          </w:p>
          <w:p w14:paraId="44F22713" w14:textId="77777777" w:rsidR="003D10D8" w:rsidRPr="009B2472" w:rsidRDefault="003D10D8" w:rsidP="002648ED">
            <w:pPr>
              <w:rPr>
                <w:sz w:val="18"/>
                <w:szCs w:val="18"/>
              </w:rPr>
            </w:pPr>
          </w:p>
          <w:p w14:paraId="18D1D305" w14:textId="77777777" w:rsidR="003D10D8" w:rsidRPr="009B2472" w:rsidRDefault="003D10D8" w:rsidP="002648ED">
            <w:pPr>
              <w:rPr>
                <w:sz w:val="18"/>
                <w:szCs w:val="18"/>
              </w:rPr>
            </w:pPr>
          </w:p>
          <w:p w14:paraId="44992A2D" w14:textId="77777777" w:rsidR="003D10D8" w:rsidRPr="009B2472" w:rsidRDefault="003D10D8" w:rsidP="002648ED">
            <w:pPr>
              <w:rPr>
                <w:sz w:val="18"/>
                <w:szCs w:val="18"/>
              </w:rPr>
            </w:pPr>
          </w:p>
          <w:p w14:paraId="42F3E580" w14:textId="77777777" w:rsidR="003D10D8" w:rsidRPr="009B2472" w:rsidRDefault="003D10D8" w:rsidP="002648ED">
            <w:pPr>
              <w:rPr>
                <w:sz w:val="18"/>
                <w:szCs w:val="18"/>
              </w:rPr>
            </w:pPr>
          </w:p>
          <w:p w14:paraId="21B84195" w14:textId="77777777" w:rsidR="003D10D8" w:rsidRPr="009B2472" w:rsidRDefault="003D10D8" w:rsidP="002648ED">
            <w:pPr>
              <w:rPr>
                <w:sz w:val="18"/>
                <w:szCs w:val="18"/>
              </w:rPr>
            </w:pPr>
          </w:p>
          <w:p w14:paraId="34B8C20D" w14:textId="77777777" w:rsidR="003D10D8" w:rsidRPr="009B2472" w:rsidRDefault="003D10D8" w:rsidP="002648ED">
            <w:pPr>
              <w:rPr>
                <w:sz w:val="18"/>
                <w:szCs w:val="18"/>
              </w:rPr>
            </w:pPr>
          </w:p>
          <w:p w14:paraId="2EF94D28" w14:textId="77777777" w:rsidR="003D10D8" w:rsidRPr="009B2472" w:rsidRDefault="003D10D8" w:rsidP="002648ED">
            <w:pPr>
              <w:rPr>
                <w:sz w:val="18"/>
                <w:szCs w:val="18"/>
              </w:rPr>
            </w:pPr>
          </w:p>
          <w:p w14:paraId="2D11C89B" w14:textId="77777777" w:rsidR="003D10D8" w:rsidRPr="009B2472" w:rsidRDefault="003D10D8" w:rsidP="002648ED">
            <w:pPr>
              <w:rPr>
                <w:sz w:val="18"/>
                <w:szCs w:val="18"/>
              </w:rPr>
            </w:pPr>
          </w:p>
          <w:p w14:paraId="1E49AA51" w14:textId="77777777" w:rsidR="003D10D8" w:rsidRPr="009B2472" w:rsidRDefault="003D10D8" w:rsidP="002648ED">
            <w:pPr>
              <w:rPr>
                <w:sz w:val="18"/>
                <w:szCs w:val="18"/>
              </w:rPr>
            </w:pPr>
          </w:p>
          <w:p w14:paraId="0B17AE42" w14:textId="77777777" w:rsidR="003D10D8" w:rsidRPr="009B2472" w:rsidRDefault="003D10D8" w:rsidP="002648ED">
            <w:pPr>
              <w:rPr>
                <w:sz w:val="18"/>
                <w:szCs w:val="18"/>
              </w:rPr>
            </w:pPr>
            <w:r w:rsidRPr="009B2472">
              <w:rPr>
                <w:sz w:val="18"/>
                <w:szCs w:val="18"/>
              </w:rPr>
              <w:t>Nie</w:t>
            </w:r>
          </w:p>
          <w:p w14:paraId="2684E2BC" w14:textId="77777777" w:rsidR="003D10D8" w:rsidRPr="009B2472" w:rsidRDefault="003D10D8" w:rsidP="002648ED">
            <w:pPr>
              <w:rPr>
                <w:sz w:val="18"/>
                <w:szCs w:val="18"/>
              </w:rPr>
            </w:pPr>
          </w:p>
          <w:p w14:paraId="52FB0815" w14:textId="77777777" w:rsidR="003D10D8" w:rsidRPr="009B2472" w:rsidRDefault="003D10D8" w:rsidP="002648ED">
            <w:pPr>
              <w:rPr>
                <w:sz w:val="18"/>
                <w:szCs w:val="18"/>
              </w:rPr>
            </w:pPr>
          </w:p>
          <w:p w14:paraId="0371F9E8" w14:textId="77777777" w:rsidR="003D10D8" w:rsidRPr="009B2472" w:rsidRDefault="003D10D8" w:rsidP="002648ED">
            <w:pPr>
              <w:rPr>
                <w:sz w:val="18"/>
                <w:szCs w:val="18"/>
              </w:rPr>
            </w:pPr>
          </w:p>
          <w:p w14:paraId="468CD874" w14:textId="77777777" w:rsidR="003D10D8" w:rsidRPr="009B2472" w:rsidRDefault="003D10D8" w:rsidP="002648ED">
            <w:pPr>
              <w:rPr>
                <w:sz w:val="18"/>
                <w:szCs w:val="18"/>
              </w:rPr>
            </w:pPr>
          </w:p>
          <w:p w14:paraId="2458A333" w14:textId="77777777" w:rsidR="003D10D8" w:rsidRPr="009B2472" w:rsidRDefault="003D10D8" w:rsidP="002648ED">
            <w:pPr>
              <w:rPr>
                <w:sz w:val="18"/>
                <w:szCs w:val="18"/>
              </w:rPr>
            </w:pPr>
          </w:p>
          <w:p w14:paraId="777992D2" w14:textId="77777777" w:rsidR="003D10D8" w:rsidRPr="009B2472" w:rsidRDefault="003D10D8" w:rsidP="002648ED">
            <w:pPr>
              <w:rPr>
                <w:sz w:val="18"/>
                <w:szCs w:val="18"/>
              </w:rPr>
            </w:pPr>
          </w:p>
          <w:p w14:paraId="0E028471" w14:textId="77777777" w:rsidR="003D10D8" w:rsidRPr="009B2472" w:rsidRDefault="003D10D8" w:rsidP="002648ED">
            <w:pPr>
              <w:rPr>
                <w:sz w:val="18"/>
                <w:szCs w:val="18"/>
              </w:rPr>
            </w:pPr>
          </w:p>
          <w:p w14:paraId="119FAA29" w14:textId="77777777" w:rsidR="003D10D8" w:rsidRPr="009B2472" w:rsidRDefault="003D10D8" w:rsidP="002648ED">
            <w:pPr>
              <w:rPr>
                <w:sz w:val="18"/>
                <w:szCs w:val="18"/>
              </w:rPr>
            </w:pPr>
          </w:p>
          <w:p w14:paraId="354FA8D5" w14:textId="77777777" w:rsidR="003D10D8" w:rsidRPr="009B2472" w:rsidRDefault="003D10D8" w:rsidP="002648ED">
            <w:pPr>
              <w:rPr>
                <w:sz w:val="18"/>
                <w:szCs w:val="18"/>
              </w:rPr>
            </w:pPr>
          </w:p>
          <w:p w14:paraId="4C0CC739" w14:textId="77777777" w:rsidR="003D10D8" w:rsidRPr="009B2472" w:rsidRDefault="003D10D8" w:rsidP="002648ED">
            <w:pPr>
              <w:rPr>
                <w:sz w:val="18"/>
                <w:szCs w:val="18"/>
              </w:rPr>
            </w:pPr>
          </w:p>
          <w:p w14:paraId="2143B95D" w14:textId="77777777" w:rsidR="003D10D8" w:rsidRPr="009B2472" w:rsidRDefault="003D10D8" w:rsidP="002648ED">
            <w:pPr>
              <w:rPr>
                <w:sz w:val="18"/>
                <w:szCs w:val="18"/>
              </w:rPr>
            </w:pPr>
          </w:p>
          <w:p w14:paraId="3E2AEE97" w14:textId="77777777" w:rsidR="003D10D8" w:rsidRPr="009B2472" w:rsidRDefault="003D10D8" w:rsidP="002648ED">
            <w:pPr>
              <w:rPr>
                <w:sz w:val="18"/>
                <w:szCs w:val="18"/>
              </w:rPr>
            </w:pPr>
          </w:p>
          <w:p w14:paraId="100FED7A" w14:textId="77777777" w:rsidR="003D10D8" w:rsidRPr="009B2472" w:rsidRDefault="003D10D8" w:rsidP="002648ED">
            <w:pPr>
              <w:rPr>
                <w:sz w:val="18"/>
                <w:szCs w:val="18"/>
              </w:rPr>
            </w:pPr>
          </w:p>
          <w:p w14:paraId="4E1613E5" w14:textId="77777777" w:rsidR="003D10D8" w:rsidRPr="009B2472" w:rsidRDefault="003D10D8" w:rsidP="009E3B80">
            <w:pPr>
              <w:spacing w:after="120"/>
              <w:jc w:val="both"/>
              <w:rPr>
                <w:sz w:val="18"/>
                <w:szCs w:val="18"/>
              </w:rPr>
            </w:pPr>
            <w:r w:rsidRPr="009B2472">
              <w:rPr>
                <w:sz w:val="18"/>
                <w:szCs w:val="18"/>
              </w:rPr>
              <w:t>Tak</w:t>
            </w:r>
          </w:p>
        </w:tc>
        <w:tc>
          <w:tcPr>
            <w:tcW w:w="3401" w:type="dxa"/>
            <w:shd w:val="clear" w:color="auto" w:fill="D9D9D9"/>
          </w:tcPr>
          <w:p w14:paraId="40062955" w14:textId="77777777" w:rsidR="003D10D8" w:rsidRPr="009B2472" w:rsidRDefault="003D10D8" w:rsidP="002648ED">
            <w:pPr>
              <w:rPr>
                <w:sz w:val="18"/>
                <w:szCs w:val="18"/>
              </w:rPr>
            </w:pPr>
          </w:p>
          <w:p w14:paraId="476C865C" w14:textId="77777777" w:rsidR="003D10D8" w:rsidRPr="009B2472" w:rsidRDefault="003D10D8" w:rsidP="002648ED">
            <w:pPr>
              <w:rPr>
                <w:sz w:val="18"/>
                <w:szCs w:val="18"/>
              </w:rPr>
            </w:pPr>
            <w:r w:rsidRPr="009B2472">
              <w:rPr>
                <w:sz w:val="18"/>
                <w:szCs w:val="18"/>
              </w:rPr>
              <w:t xml:space="preserve">Agenda działań na rzecz równości szans i niedyskryminacji w ramach funduszy unijnych 2014-2020. </w:t>
            </w:r>
          </w:p>
          <w:p w14:paraId="296B4127" w14:textId="77777777" w:rsidR="003D10D8" w:rsidRPr="00C93102" w:rsidRDefault="003D10D8" w:rsidP="009E3B80">
            <w:pPr>
              <w:spacing w:before="120" w:after="120"/>
              <w:rPr>
                <w:sz w:val="18"/>
                <w:szCs w:val="18"/>
              </w:rPr>
            </w:pPr>
            <w:r w:rsidRPr="009B2472">
              <w:rPr>
                <w:sz w:val="18"/>
                <w:szCs w:val="18"/>
              </w:rPr>
              <w:t>Agenda została  przesłana do KE przez MIR w dn. 12.08.2014 r.</w:t>
            </w:r>
          </w:p>
        </w:tc>
      </w:tr>
      <w:tr w:rsidR="003D10D8" w:rsidRPr="00C93102" w14:paraId="04DFEBB4" w14:textId="77777777" w:rsidTr="007206D3">
        <w:tc>
          <w:tcPr>
            <w:tcW w:w="3119" w:type="dxa"/>
            <w:shd w:val="clear" w:color="auto" w:fill="D9D9D9"/>
          </w:tcPr>
          <w:p w14:paraId="68EFE2FC" w14:textId="77777777" w:rsidR="003D10D8" w:rsidRPr="009B2472" w:rsidRDefault="003D10D8" w:rsidP="002648ED">
            <w:pPr>
              <w:autoSpaceDE w:val="0"/>
              <w:autoSpaceDN w:val="0"/>
              <w:adjustRightInd w:val="0"/>
              <w:rPr>
                <w:sz w:val="18"/>
                <w:szCs w:val="18"/>
              </w:rPr>
            </w:pPr>
            <w:r>
              <w:rPr>
                <w:sz w:val="18"/>
                <w:szCs w:val="18"/>
              </w:rPr>
              <w:t xml:space="preserve">Warunek ogólny </w:t>
            </w:r>
            <w:r w:rsidRPr="009B2472">
              <w:rPr>
                <w:sz w:val="18"/>
                <w:szCs w:val="18"/>
              </w:rPr>
              <w:t>4. Zamówienia publiczne.</w:t>
            </w:r>
          </w:p>
          <w:p w14:paraId="55E3CE50" w14:textId="77777777" w:rsidR="003D10D8" w:rsidRPr="00C93102" w:rsidRDefault="003D10D8" w:rsidP="009E3B80">
            <w:pPr>
              <w:spacing w:before="120" w:after="120"/>
              <w:rPr>
                <w:sz w:val="18"/>
                <w:szCs w:val="18"/>
              </w:rPr>
            </w:pPr>
            <w:r w:rsidRPr="009B2472">
              <w:rPr>
                <w:sz w:val="18"/>
                <w:szCs w:val="18"/>
              </w:rPr>
              <w:t>Istnienie uregulowań dotyczących skutecznego stosowania unijnych przepisów w zakresie zamówień publicznych w obszarze europejskich funduszy strukturalnych i inwestycyjnych.</w:t>
            </w:r>
          </w:p>
        </w:tc>
        <w:tc>
          <w:tcPr>
            <w:tcW w:w="2339" w:type="dxa"/>
            <w:shd w:val="clear" w:color="auto" w:fill="D9D9D9"/>
          </w:tcPr>
          <w:p w14:paraId="1F6EBB11" w14:textId="77777777" w:rsidR="003D10D8" w:rsidRPr="009B2472" w:rsidRDefault="003D10D8" w:rsidP="002648ED">
            <w:pPr>
              <w:rPr>
                <w:sz w:val="18"/>
                <w:szCs w:val="18"/>
              </w:rPr>
            </w:pPr>
            <w:r w:rsidRPr="009B2472">
              <w:rPr>
                <w:sz w:val="18"/>
                <w:szCs w:val="18"/>
              </w:rPr>
              <w:t>Oś 1</w:t>
            </w:r>
          </w:p>
          <w:p w14:paraId="760B3325" w14:textId="77777777" w:rsidR="003D10D8" w:rsidRPr="009B2472" w:rsidRDefault="003D10D8" w:rsidP="002648ED">
            <w:pPr>
              <w:rPr>
                <w:sz w:val="18"/>
                <w:szCs w:val="18"/>
              </w:rPr>
            </w:pPr>
            <w:r w:rsidRPr="009B2472">
              <w:rPr>
                <w:sz w:val="18"/>
                <w:szCs w:val="18"/>
              </w:rPr>
              <w:t>Oś 2</w:t>
            </w:r>
          </w:p>
          <w:p w14:paraId="26B60695" w14:textId="77777777" w:rsidR="003D10D8" w:rsidRPr="009B2472" w:rsidRDefault="003D10D8" w:rsidP="002648ED">
            <w:pPr>
              <w:rPr>
                <w:sz w:val="18"/>
                <w:szCs w:val="18"/>
              </w:rPr>
            </w:pPr>
            <w:r w:rsidRPr="009B2472">
              <w:rPr>
                <w:sz w:val="18"/>
                <w:szCs w:val="18"/>
              </w:rPr>
              <w:t>Oś 3</w:t>
            </w:r>
          </w:p>
          <w:p w14:paraId="30274A96" w14:textId="77777777" w:rsidR="003D10D8" w:rsidRPr="00C93102" w:rsidRDefault="003D10D8" w:rsidP="009E3B80">
            <w:pPr>
              <w:spacing w:before="120" w:after="120"/>
              <w:rPr>
                <w:sz w:val="18"/>
                <w:szCs w:val="18"/>
              </w:rPr>
            </w:pPr>
            <w:r w:rsidRPr="009B2472">
              <w:rPr>
                <w:sz w:val="18"/>
                <w:szCs w:val="18"/>
              </w:rPr>
              <w:t>Oś 4</w:t>
            </w:r>
          </w:p>
        </w:tc>
        <w:tc>
          <w:tcPr>
            <w:tcW w:w="1701" w:type="dxa"/>
            <w:shd w:val="clear" w:color="auto" w:fill="D9D9D9"/>
          </w:tcPr>
          <w:p w14:paraId="6E6528C4" w14:textId="77777777" w:rsidR="003D10D8" w:rsidRPr="009B2472" w:rsidRDefault="003D10D8" w:rsidP="009E3B80">
            <w:pPr>
              <w:spacing w:before="120" w:after="120"/>
              <w:rPr>
                <w:sz w:val="18"/>
                <w:szCs w:val="18"/>
              </w:rPr>
            </w:pPr>
            <w:r w:rsidRPr="009B2472">
              <w:rPr>
                <w:sz w:val="18"/>
                <w:szCs w:val="18"/>
              </w:rPr>
              <w:t>Tak</w:t>
            </w:r>
          </w:p>
        </w:tc>
        <w:tc>
          <w:tcPr>
            <w:tcW w:w="2339" w:type="dxa"/>
            <w:shd w:val="clear" w:color="auto" w:fill="D9D9D9"/>
          </w:tcPr>
          <w:p w14:paraId="39D9E3F6" w14:textId="77777777" w:rsidR="003D10D8" w:rsidRPr="009B2472" w:rsidRDefault="003D10D8" w:rsidP="002648ED">
            <w:pPr>
              <w:rPr>
                <w:sz w:val="18"/>
                <w:szCs w:val="18"/>
              </w:rPr>
            </w:pPr>
            <w:r w:rsidRPr="009B2472">
              <w:rPr>
                <w:sz w:val="18"/>
                <w:szCs w:val="18"/>
              </w:rPr>
              <w:t>rozwiązania dotyczące skutecznego stosowania unijnych przepisów w zakresie zamówień publicznych poprzez stosowne mechanizmy</w:t>
            </w:r>
          </w:p>
          <w:p w14:paraId="770B1879" w14:textId="77777777" w:rsidR="003D10D8" w:rsidRPr="009B2472" w:rsidRDefault="003D10D8" w:rsidP="002648ED">
            <w:pPr>
              <w:rPr>
                <w:sz w:val="18"/>
                <w:szCs w:val="18"/>
              </w:rPr>
            </w:pPr>
            <w:r w:rsidRPr="009B2472">
              <w:rPr>
                <w:sz w:val="18"/>
                <w:szCs w:val="18"/>
              </w:rPr>
              <w:t>rozwiązania gwarantujące przejrzystość postępowań o udzielanie zamówienia</w:t>
            </w:r>
          </w:p>
          <w:p w14:paraId="7FB6DE6D" w14:textId="77777777" w:rsidR="003D10D8" w:rsidRPr="009B2472" w:rsidRDefault="003D10D8" w:rsidP="002648ED">
            <w:pPr>
              <w:rPr>
                <w:sz w:val="18"/>
                <w:szCs w:val="18"/>
              </w:rPr>
            </w:pPr>
            <w:r w:rsidRPr="009B2472">
              <w:rPr>
                <w:sz w:val="18"/>
                <w:szCs w:val="18"/>
              </w:rPr>
              <w:t xml:space="preserve">uregulowania dotyczące szkoleń i rozpowszechniania </w:t>
            </w:r>
            <w:r w:rsidRPr="009B2472">
              <w:rPr>
                <w:sz w:val="18"/>
                <w:szCs w:val="18"/>
              </w:rPr>
              <w:lastRenderedPageBreak/>
              <w:t>informacji wśród pracowników zaangażowanych we wdrażanie funduszy</w:t>
            </w:r>
          </w:p>
          <w:p w14:paraId="25800132" w14:textId="77777777" w:rsidR="003D10D8" w:rsidRPr="00C93102" w:rsidRDefault="003D10D8" w:rsidP="009E3B80">
            <w:pPr>
              <w:spacing w:before="120" w:after="120"/>
              <w:rPr>
                <w:sz w:val="18"/>
                <w:szCs w:val="18"/>
              </w:rPr>
            </w:pPr>
            <w:r w:rsidRPr="009B2472">
              <w:rPr>
                <w:sz w:val="18"/>
                <w:szCs w:val="18"/>
              </w:rPr>
              <w:t>rozwiązania gwarantujące potencjał administracyjny w celu wdrożenia i stosowania unijnych przepisów w zakresie zamówień publicznych</w:t>
            </w:r>
          </w:p>
        </w:tc>
        <w:tc>
          <w:tcPr>
            <w:tcW w:w="1276" w:type="dxa"/>
            <w:shd w:val="clear" w:color="auto" w:fill="D9D9D9"/>
          </w:tcPr>
          <w:p w14:paraId="3ABAAFE9" w14:textId="77777777" w:rsidR="003D10D8" w:rsidRPr="009B2472" w:rsidRDefault="003D10D8" w:rsidP="002648ED">
            <w:pPr>
              <w:rPr>
                <w:sz w:val="18"/>
                <w:szCs w:val="18"/>
              </w:rPr>
            </w:pPr>
          </w:p>
          <w:p w14:paraId="26FB41D5" w14:textId="77777777" w:rsidR="003D10D8" w:rsidRPr="009B2472" w:rsidRDefault="003D10D8" w:rsidP="002648ED">
            <w:pPr>
              <w:rPr>
                <w:sz w:val="18"/>
                <w:szCs w:val="18"/>
              </w:rPr>
            </w:pPr>
            <w:r w:rsidRPr="009B2472">
              <w:rPr>
                <w:sz w:val="18"/>
                <w:szCs w:val="18"/>
              </w:rPr>
              <w:t>Tak</w:t>
            </w:r>
          </w:p>
          <w:p w14:paraId="10194719" w14:textId="77777777" w:rsidR="003D10D8" w:rsidRPr="009B2472" w:rsidRDefault="003D10D8" w:rsidP="002648ED">
            <w:pPr>
              <w:rPr>
                <w:sz w:val="18"/>
                <w:szCs w:val="18"/>
              </w:rPr>
            </w:pPr>
          </w:p>
          <w:p w14:paraId="34C93ED5" w14:textId="77777777" w:rsidR="003D10D8" w:rsidRPr="009B2472" w:rsidRDefault="003D10D8" w:rsidP="002648ED">
            <w:pPr>
              <w:rPr>
                <w:sz w:val="18"/>
                <w:szCs w:val="18"/>
              </w:rPr>
            </w:pPr>
          </w:p>
          <w:p w14:paraId="277C466D" w14:textId="77777777" w:rsidR="003D10D8" w:rsidRPr="009B2472" w:rsidRDefault="003D10D8" w:rsidP="002648ED">
            <w:pPr>
              <w:rPr>
                <w:sz w:val="18"/>
                <w:szCs w:val="18"/>
              </w:rPr>
            </w:pPr>
          </w:p>
          <w:p w14:paraId="65A67D4A" w14:textId="77777777" w:rsidR="003D10D8" w:rsidRPr="009B2472" w:rsidRDefault="003D10D8" w:rsidP="002648ED">
            <w:pPr>
              <w:rPr>
                <w:sz w:val="18"/>
                <w:szCs w:val="18"/>
              </w:rPr>
            </w:pPr>
            <w:r w:rsidRPr="009B2472">
              <w:rPr>
                <w:sz w:val="18"/>
                <w:szCs w:val="18"/>
              </w:rPr>
              <w:t>Tak</w:t>
            </w:r>
          </w:p>
          <w:p w14:paraId="3F217AD7" w14:textId="77777777" w:rsidR="003D10D8" w:rsidRPr="009B2472" w:rsidRDefault="003D10D8" w:rsidP="002648ED">
            <w:pPr>
              <w:rPr>
                <w:sz w:val="18"/>
                <w:szCs w:val="18"/>
              </w:rPr>
            </w:pPr>
          </w:p>
          <w:p w14:paraId="027266B9" w14:textId="77777777" w:rsidR="003D10D8" w:rsidRPr="009B2472" w:rsidRDefault="003D10D8" w:rsidP="002648ED">
            <w:pPr>
              <w:rPr>
                <w:sz w:val="18"/>
                <w:szCs w:val="18"/>
              </w:rPr>
            </w:pPr>
          </w:p>
          <w:p w14:paraId="79DB67CC" w14:textId="77777777" w:rsidR="003D10D8" w:rsidRPr="009B2472" w:rsidRDefault="003D10D8" w:rsidP="002648ED">
            <w:pPr>
              <w:rPr>
                <w:sz w:val="18"/>
                <w:szCs w:val="18"/>
              </w:rPr>
            </w:pPr>
          </w:p>
          <w:p w14:paraId="7129FDD6" w14:textId="77777777" w:rsidR="003D10D8" w:rsidRPr="009B2472" w:rsidRDefault="003D10D8" w:rsidP="002648ED">
            <w:pPr>
              <w:rPr>
                <w:sz w:val="18"/>
                <w:szCs w:val="18"/>
              </w:rPr>
            </w:pPr>
            <w:r w:rsidRPr="009B2472">
              <w:rPr>
                <w:sz w:val="18"/>
                <w:szCs w:val="18"/>
              </w:rPr>
              <w:t>Tak</w:t>
            </w:r>
          </w:p>
          <w:p w14:paraId="72FBEDE7" w14:textId="77777777" w:rsidR="003D10D8" w:rsidRPr="009B2472" w:rsidRDefault="003D10D8" w:rsidP="002648ED">
            <w:pPr>
              <w:rPr>
                <w:sz w:val="18"/>
                <w:szCs w:val="18"/>
              </w:rPr>
            </w:pPr>
          </w:p>
          <w:p w14:paraId="45E2BE2A" w14:textId="77777777" w:rsidR="003D10D8" w:rsidRPr="009B2472" w:rsidRDefault="003D10D8" w:rsidP="002648ED">
            <w:pPr>
              <w:rPr>
                <w:sz w:val="18"/>
                <w:szCs w:val="18"/>
              </w:rPr>
            </w:pPr>
          </w:p>
          <w:p w14:paraId="26A625DB" w14:textId="77777777" w:rsidR="003D10D8" w:rsidRPr="009B2472" w:rsidRDefault="003D10D8" w:rsidP="002648ED">
            <w:pPr>
              <w:rPr>
                <w:sz w:val="18"/>
                <w:szCs w:val="18"/>
              </w:rPr>
            </w:pPr>
          </w:p>
          <w:p w14:paraId="4F06F8CE" w14:textId="77777777" w:rsidR="003D10D8" w:rsidRPr="009B2472" w:rsidRDefault="003D10D8" w:rsidP="009E3B80">
            <w:pPr>
              <w:spacing w:after="120"/>
              <w:jc w:val="both"/>
              <w:rPr>
                <w:sz w:val="18"/>
                <w:szCs w:val="18"/>
              </w:rPr>
            </w:pPr>
            <w:r w:rsidRPr="009B2472">
              <w:rPr>
                <w:sz w:val="18"/>
                <w:szCs w:val="18"/>
              </w:rPr>
              <w:t>Tak</w:t>
            </w:r>
          </w:p>
        </w:tc>
        <w:tc>
          <w:tcPr>
            <w:tcW w:w="3401" w:type="dxa"/>
            <w:shd w:val="clear" w:color="auto" w:fill="D9D9D9"/>
          </w:tcPr>
          <w:p w14:paraId="5983E428" w14:textId="77777777" w:rsidR="003D10D8" w:rsidRPr="009B2472" w:rsidRDefault="003D10D8" w:rsidP="002648ED">
            <w:pPr>
              <w:rPr>
                <w:sz w:val="18"/>
                <w:szCs w:val="18"/>
              </w:rPr>
            </w:pPr>
            <w:r w:rsidRPr="009B2472">
              <w:rPr>
                <w:sz w:val="18"/>
                <w:szCs w:val="18"/>
              </w:rPr>
              <w:lastRenderedPageBreak/>
              <w:t>Ustawa o zmianie ustawy Prawo zamówień publicznych obejmująca dostosowanie do wyroku Trybunału Sprawiedliwości UE w sprawie C-465/11, tj. modyfikacji art. 24 ust. 1 pkt 1 i art. 24 ust. pkt 1a ustawy PZP</w:t>
            </w:r>
          </w:p>
          <w:p w14:paraId="33D4ACE5" w14:textId="77777777" w:rsidR="003D10D8" w:rsidRPr="009B2472" w:rsidRDefault="00CC2556" w:rsidP="002648ED">
            <w:pPr>
              <w:rPr>
                <w:sz w:val="18"/>
                <w:szCs w:val="18"/>
              </w:rPr>
            </w:pPr>
            <w:hyperlink r:id="rId16" w:history="1">
              <w:r w:rsidR="003D10D8" w:rsidRPr="009B2472">
                <w:rPr>
                  <w:sz w:val="18"/>
                  <w:szCs w:val="18"/>
                </w:rPr>
                <w:t>http://www.uzp.gov.pl/cmsws/page/?F;248;ustawa_pzp.html</w:t>
              </w:r>
            </w:hyperlink>
          </w:p>
          <w:p w14:paraId="00F9A948" w14:textId="77777777" w:rsidR="003D10D8" w:rsidRPr="00C93102" w:rsidRDefault="003D10D8" w:rsidP="009E3B80">
            <w:pPr>
              <w:spacing w:before="120" w:after="120"/>
              <w:rPr>
                <w:sz w:val="18"/>
                <w:szCs w:val="18"/>
              </w:rPr>
            </w:pPr>
          </w:p>
        </w:tc>
      </w:tr>
      <w:tr w:rsidR="003D10D8" w:rsidRPr="00C93102" w14:paraId="24BA70DE" w14:textId="77777777" w:rsidTr="007206D3">
        <w:tc>
          <w:tcPr>
            <w:tcW w:w="3119" w:type="dxa"/>
            <w:shd w:val="clear" w:color="auto" w:fill="D9D9D9"/>
          </w:tcPr>
          <w:p w14:paraId="1D6202E1" w14:textId="77777777" w:rsidR="003D10D8" w:rsidRPr="009B2472" w:rsidRDefault="003D10D8" w:rsidP="002648ED">
            <w:pPr>
              <w:autoSpaceDE w:val="0"/>
              <w:autoSpaceDN w:val="0"/>
              <w:adjustRightInd w:val="0"/>
              <w:rPr>
                <w:sz w:val="18"/>
                <w:szCs w:val="18"/>
              </w:rPr>
            </w:pPr>
            <w:r>
              <w:rPr>
                <w:sz w:val="18"/>
                <w:szCs w:val="18"/>
              </w:rPr>
              <w:t xml:space="preserve">Warunek ogólny </w:t>
            </w:r>
            <w:r w:rsidRPr="009B2472">
              <w:rPr>
                <w:sz w:val="18"/>
                <w:szCs w:val="18"/>
              </w:rPr>
              <w:t>5. Pomoc państwa.</w:t>
            </w:r>
          </w:p>
          <w:p w14:paraId="54153056" w14:textId="77777777" w:rsidR="003D10D8" w:rsidRPr="00C93102" w:rsidRDefault="003D10D8" w:rsidP="009E3B80">
            <w:pPr>
              <w:spacing w:before="120" w:after="120"/>
              <w:rPr>
                <w:sz w:val="18"/>
                <w:szCs w:val="18"/>
              </w:rPr>
            </w:pPr>
            <w:r w:rsidRPr="009B2472">
              <w:rPr>
                <w:sz w:val="18"/>
                <w:szCs w:val="18"/>
              </w:rPr>
              <w:t>Istnienie uregulowań dotyczących skutecznego stosowania unijnych przepisów w zakresie pomocy państwa w obszarze europejskich funduszy strukturalnych i inwestycyjnych.</w:t>
            </w:r>
          </w:p>
        </w:tc>
        <w:tc>
          <w:tcPr>
            <w:tcW w:w="2339" w:type="dxa"/>
            <w:shd w:val="clear" w:color="auto" w:fill="D9D9D9"/>
          </w:tcPr>
          <w:p w14:paraId="4BEC2F71" w14:textId="77777777" w:rsidR="003D10D8" w:rsidRPr="009B2472" w:rsidRDefault="003D10D8" w:rsidP="002648ED">
            <w:pPr>
              <w:rPr>
                <w:sz w:val="18"/>
                <w:szCs w:val="18"/>
              </w:rPr>
            </w:pPr>
            <w:r w:rsidRPr="009B2472">
              <w:rPr>
                <w:sz w:val="18"/>
                <w:szCs w:val="18"/>
              </w:rPr>
              <w:t>Oś 1</w:t>
            </w:r>
          </w:p>
          <w:p w14:paraId="3EE4DC44" w14:textId="77777777" w:rsidR="003D10D8" w:rsidRPr="009B2472" w:rsidRDefault="003D10D8" w:rsidP="002648ED">
            <w:pPr>
              <w:rPr>
                <w:sz w:val="18"/>
                <w:szCs w:val="18"/>
              </w:rPr>
            </w:pPr>
            <w:r w:rsidRPr="009B2472">
              <w:rPr>
                <w:sz w:val="18"/>
                <w:szCs w:val="18"/>
              </w:rPr>
              <w:t>Oś 2</w:t>
            </w:r>
          </w:p>
          <w:p w14:paraId="6CE2EADA" w14:textId="77777777" w:rsidR="003D10D8" w:rsidRPr="009B2472" w:rsidRDefault="003D10D8" w:rsidP="002648ED">
            <w:pPr>
              <w:rPr>
                <w:sz w:val="18"/>
                <w:szCs w:val="18"/>
              </w:rPr>
            </w:pPr>
            <w:r w:rsidRPr="009B2472">
              <w:rPr>
                <w:sz w:val="18"/>
                <w:szCs w:val="18"/>
              </w:rPr>
              <w:t>Oś 3</w:t>
            </w:r>
          </w:p>
          <w:p w14:paraId="58589857" w14:textId="77777777" w:rsidR="003D10D8" w:rsidRPr="00C93102" w:rsidRDefault="003D10D8" w:rsidP="009E3B80">
            <w:pPr>
              <w:spacing w:before="120" w:after="120"/>
              <w:rPr>
                <w:sz w:val="18"/>
                <w:szCs w:val="18"/>
              </w:rPr>
            </w:pPr>
            <w:r w:rsidRPr="009B2472">
              <w:rPr>
                <w:sz w:val="18"/>
                <w:szCs w:val="18"/>
              </w:rPr>
              <w:t>Oś 4</w:t>
            </w:r>
          </w:p>
        </w:tc>
        <w:tc>
          <w:tcPr>
            <w:tcW w:w="1701" w:type="dxa"/>
            <w:shd w:val="clear" w:color="auto" w:fill="D9D9D9"/>
          </w:tcPr>
          <w:p w14:paraId="59D93837" w14:textId="77777777" w:rsidR="003D10D8" w:rsidRPr="009B2472" w:rsidRDefault="003D10D8" w:rsidP="009E3B80">
            <w:pPr>
              <w:spacing w:before="120" w:after="120"/>
              <w:rPr>
                <w:sz w:val="18"/>
                <w:szCs w:val="18"/>
              </w:rPr>
            </w:pPr>
            <w:r w:rsidRPr="009B2472">
              <w:rPr>
                <w:sz w:val="18"/>
                <w:szCs w:val="18"/>
              </w:rPr>
              <w:t>Tak</w:t>
            </w:r>
          </w:p>
        </w:tc>
        <w:tc>
          <w:tcPr>
            <w:tcW w:w="2339" w:type="dxa"/>
            <w:shd w:val="clear" w:color="auto" w:fill="D9D9D9"/>
          </w:tcPr>
          <w:p w14:paraId="7D4E846C" w14:textId="77777777" w:rsidR="003D10D8" w:rsidRPr="009B2472" w:rsidRDefault="003D10D8" w:rsidP="002648ED">
            <w:pPr>
              <w:rPr>
                <w:sz w:val="18"/>
                <w:szCs w:val="18"/>
              </w:rPr>
            </w:pPr>
            <w:r w:rsidRPr="009B2472">
              <w:rPr>
                <w:sz w:val="18"/>
                <w:szCs w:val="18"/>
              </w:rPr>
              <w:t>rozwiązania dotyczące skutecznego stosowania unijnych przepisów w zakresie pomocy państwa</w:t>
            </w:r>
          </w:p>
          <w:p w14:paraId="483B1965" w14:textId="77777777" w:rsidR="003D10D8" w:rsidRPr="009B2472" w:rsidRDefault="003D10D8" w:rsidP="002648ED">
            <w:pPr>
              <w:rPr>
                <w:sz w:val="18"/>
                <w:szCs w:val="18"/>
              </w:rPr>
            </w:pPr>
            <w:r w:rsidRPr="009B2472">
              <w:rPr>
                <w:sz w:val="18"/>
                <w:szCs w:val="18"/>
              </w:rPr>
              <w:t>rozwiązania dotyczące szkoleń i rozpowszechniania informacji wśród pracowników zaangażowanych we wdrażanie funduszy</w:t>
            </w:r>
          </w:p>
          <w:p w14:paraId="1E4A22C4" w14:textId="77777777" w:rsidR="003D10D8" w:rsidRPr="00C93102" w:rsidRDefault="003D10D8" w:rsidP="009E3B80">
            <w:pPr>
              <w:spacing w:before="120" w:after="120"/>
              <w:rPr>
                <w:sz w:val="18"/>
                <w:szCs w:val="18"/>
              </w:rPr>
            </w:pPr>
            <w:r w:rsidRPr="009B2472">
              <w:rPr>
                <w:sz w:val="18"/>
                <w:szCs w:val="18"/>
              </w:rPr>
              <w:t>rozwiązania gwarantujące potencjał administracyjny w celu wdrożenia i stosowania unijnych przepisów w zakresie pomocy państwa</w:t>
            </w:r>
          </w:p>
        </w:tc>
        <w:tc>
          <w:tcPr>
            <w:tcW w:w="1276" w:type="dxa"/>
            <w:shd w:val="clear" w:color="auto" w:fill="D9D9D9"/>
          </w:tcPr>
          <w:p w14:paraId="1D248256" w14:textId="77777777" w:rsidR="003D10D8" w:rsidRPr="009B2472" w:rsidRDefault="003D10D8" w:rsidP="002648ED">
            <w:pPr>
              <w:rPr>
                <w:sz w:val="18"/>
                <w:szCs w:val="18"/>
              </w:rPr>
            </w:pPr>
          </w:p>
          <w:p w14:paraId="1CA8DB83" w14:textId="77777777" w:rsidR="003D10D8" w:rsidRPr="009B2472" w:rsidRDefault="003D10D8" w:rsidP="002648ED">
            <w:pPr>
              <w:rPr>
                <w:sz w:val="18"/>
                <w:szCs w:val="18"/>
              </w:rPr>
            </w:pPr>
            <w:r w:rsidRPr="009B2472">
              <w:rPr>
                <w:sz w:val="18"/>
                <w:szCs w:val="18"/>
              </w:rPr>
              <w:t>Tak</w:t>
            </w:r>
          </w:p>
          <w:p w14:paraId="14F9E1E5" w14:textId="77777777" w:rsidR="003D10D8" w:rsidRPr="009B2472" w:rsidRDefault="003D10D8" w:rsidP="002648ED">
            <w:pPr>
              <w:rPr>
                <w:sz w:val="18"/>
                <w:szCs w:val="18"/>
              </w:rPr>
            </w:pPr>
          </w:p>
          <w:p w14:paraId="515BD599" w14:textId="77777777" w:rsidR="003D10D8" w:rsidRPr="009B2472" w:rsidRDefault="003D10D8" w:rsidP="002648ED">
            <w:pPr>
              <w:rPr>
                <w:sz w:val="18"/>
                <w:szCs w:val="18"/>
              </w:rPr>
            </w:pPr>
          </w:p>
          <w:p w14:paraId="4B1E2C64" w14:textId="77777777" w:rsidR="003D10D8" w:rsidRPr="009B2472" w:rsidRDefault="003D10D8" w:rsidP="002648ED">
            <w:pPr>
              <w:rPr>
                <w:sz w:val="18"/>
                <w:szCs w:val="18"/>
              </w:rPr>
            </w:pPr>
            <w:r w:rsidRPr="009B2472">
              <w:rPr>
                <w:sz w:val="18"/>
                <w:szCs w:val="18"/>
              </w:rPr>
              <w:t>Tak</w:t>
            </w:r>
          </w:p>
          <w:p w14:paraId="5F99E20D" w14:textId="77777777" w:rsidR="003D10D8" w:rsidRPr="009B2472" w:rsidRDefault="003D10D8" w:rsidP="002648ED">
            <w:pPr>
              <w:rPr>
                <w:sz w:val="18"/>
                <w:szCs w:val="18"/>
              </w:rPr>
            </w:pPr>
          </w:p>
          <w:p w14:paraId="2D81F1E1" w14:textId="77777777" w:rsidR="003D10D8" w:rsidRPr="009B2472" w:rsidRDefault="003D10D8" w:rsidP="002648ED">
            <w:pPr>
              <w:rPr>
                <w:sz w:val="18"/>
                <w:szCs w:val="18"/>
              </w:rPr>
            </w:pPr>
          </w:p>
          <w:p w14:paraId="6D290074" w14:textId="77777777" w:rsidR="003D10D8" w:rsidRPr="009B2472" w:rsidRDefault="003D10D8" w:rsidP="002648ED">
            <w:pPr>
              <w:rPr>
                <w:sz w:val="18"/>
                <w:szCs w:val="18"/>
              </w:rPr>
            </w:pPr>
          </w:p>
          <w:p w14:paraId="5903596D" w14:textId="77777777" w:rsidR="003D10D8" w:rsidRPr="009B2472" w:rsidRDefault="003D10D8" w:rsidP="002648ED">
            <w:pPr>
              <w:rPr>
                <w:sz w:val="18"/>
                <w:szCs w:val="18"/>
              </w:rPr>
            </w:pPr>
          </w:p>
          <w:p w14:paraId="708A8B07" w14:textId="77777777" w:rsidR="003D10D8" w:rsidRPr="009B2472" w:rsidRDefault="003D10D8" w:rsidP="009E3B80">
            <w:pPr>
              <w:spacing w:after="120"/>
              <w:jc w:val="both"/>
              <w:rPr>
                <w:sz w:val="18"/>
                <w:szCs w:val="18"/>
              </w:rPr>
            </w:pPr>
            <w:r w:rsidRPr="009B2472">
              <w:rPr>
                <w:sz w:val="18"/>
                <w:szCs w:val="18"/>
              </w:rPr>
              <w:t>Tak</w:t>
            </w:r>
          </w:p>
        </w:tc>
        <w:tc>
          <w:tcPr>
            <w:tcW w:w="3401" w:type="dxa"/>
            <w:shd w:val="clear" w:color="auto" w:fill="D9D9D9"/>
          </w:tcPr>
          <w:p w14:paraId="0E0482FB" w14:textId="77777777" w:rsidR="003D10D8" w:rsidRPr="009B2472" w:rsidRDefault="003D10D8" w:rsidP="002648ED">
            <w:pPr>
              <w:rPr>
                <w:sz w:val="18"/>
                <w:szCs w:val="18"/>
              </w:rPr>
            </w:pPr>
            <w:r w:rsidRPr="009B2472">
              <w:rPr>
                <w:sz w:val="18"/>
                <w:szCs w:val="18"/>
              </w:rPr>
              <w:t xml:space="preserve">Baza danych tzw. SHRIMP (System Harmonogramowania, Raportowania i Monitorowania Pomocy), </w:t>
            </w:r>
            <w:hyperlink r:id="rId17" w:history="1">
              <w:r w:rsidRPr="009B2472">
                <w:rPr>
                  <w:sz w:val="18"/>
                  <w:szCs w:val="18"/>
                </w:rPr>
                <w:t>http://www.uokik.gov.pl/kompetencje_prezesa_uokik_w_zakresie_pomocy_publicznej.php</w:t>
              </w:r>
            </w:hyperlink>
            <w:r w:rsidRPr="009B2472">
              <w:rPr>
                <w:sz w:val="18"/>
                <w:szCs w:val="18"/>
              </w:rPr>
              <w:t xml:space="preserve"> </w:t>
            </w:r>
          </w:p>
          <w:p w14:paraId="5E219F57" w14:textId="77777777" w:rsidR="003D10D8" w:rsidRPr="009B2472" w:rsidRDefault="003D10D8" w:rsidP="002648ED">
            <w:pPr>
              <w:rPr>
                <w:sz w:val="18"/>
                <w:szCs w:val="18"/>
              </w:rPr>
            </w:pPr>
            <w:r w:rsidRPr="009B2472">
              <w:rPr>
                <w:sz w:val="18"/>
                <w:szCs w:val="18"/>
              </w:rPr>
              <w:t xml:space="preserve">Ustawa z dnia 30 kwietnia 2004 r. o postępowaniu w sprawach dotyczących pomocy publicznej (t. j. Dz. U. z 2007 r. Nr 59, poz. 404, z </w:t>
            </w:r>
            <w:proofErr w:type="spellStart"/>
            <w:r w:rsidRPr="009B2472">
              <w:rPr>
                <w:sz w:val="18"/>
                <w:szCs w:val="18"/>
              </w:rPr>
              <w:t>późn</w:t>
            </w:r>
            <w:proofErr w:type="spellEnd"/>
            <w:r w:rsidRPr="009B2472">
              <w:rPr>
                <w:sz w:val="18"/>
                <w:szCs w:val="18"/>
              </w:rPr>
              <w:t xml:space="preserve">. zm.) </w:t>
            </w:r>
            <w:hyperlink r:id="rId18" w:history="1">
              <w:r w:rsidRPr="009B2472">
                <w:rPr>
                  <w:sz w:val="18"/>
                  <w:szCs w:val="18"/>
                </w:rPr>
                <w:t>http://isap.sejm.gov.pl/DetailsServlet?id=WDU20070590404</w:t>
              </w:r>
            </w:hyperlink>
            <w:r w:rsidRPr="009B2472">
              <w:rPr>
                <w:sz w:val="18"/>
                <w:szCs w:val="18"/>
              </w:rPr>
              <w:t xml:space="preserve"> </w:t>
            </w:r>
          </w:p>
          <w:p w14:paraId="4AEAA35F" w14:textId="77777777" w:rsidR="003D10D8" w:rsidRPr="009B2472" w:rsidRDefault="003D10D8" w:rsidP="002648ED">
            <w:pPr>
              <w:rPr>
                <w:sz w:val="18"/>
                <w:szCs w:val="18"/>
              </w:rPr>
            </w:pPr>
          </w:p>
          <w:p w14:paraId="268A5A64" w14:textId="77777777" w:rsidR="003D10D8" w:rsidRPr="00C93102" w:rsidRDefault="003D10D8" w:rsidP="009E3B80">
            <w:pPr>
              <w:spacing w:before="120" w:after="120"/>
              <w:rPr>
                <w:sz w:val="18"/>
                <w:szCs w:val="18"/>
              </w:rPr>
            </w:pPr>
          </w:p>
        </w:tc>
      </w:tr>
      <w:tr w:rsidR="003D10D8" w:rsidRPr="00C93102" w14:paraId="019CE5BA" w14:textId="77777777" w:rsidTr="002F2E72">
        <w:tc>
          <w:tcPr>
            <w:tcW w:w="3119" w:type="dxa"/>
            <w:tcBorders>
              <w:bottom w:val="single" w:sz="4" w:space="0" w:color="auto"/>
            </w:tcBorders>
            <w:shd w:val="clear" w:color="auto" w:fill="D9D9D9"/>
          </w:tcPr>
          <w:p w14:paraId="1F88B384" w14:textId="77777777" w:rsidR="003D10D8" w:rsidRPr="009B2472" w:rsidRDefault="003D10D8" w:rsidP="002648ED">
            <w:pPr>
              <w:autoSpaceDE w:val="0"/>
              <w:autoSpaceDN w:val="0"/>
              <w:adjustRightInd w:val="0"/>
              <w:rPr>
                <w:sz w:val="18"/>
                <w:szCs w:val="18"/>
              </w:rPr>
            </w:pPr>
            <w:r>
              <w:rPr>
                <w:sz w:val="18"/>
                <w:szCs w:val="18"/>
              </w:rPr>
              <w:t xml:space="preserve">Warunek ogólny </w:t>
            </w:r>
            <w:r w:rsidRPr="009B2472">
              <w:rPr>
                <w:sz w:val="18"/>
                <w:szCs w:val="18"/>
              </w:rPr>
              <w:t>6. Prawodawstwo w dziedzinie ochrony środowiska w</w:t>
            </w:r>
          </w:p>
          <w:p w14:paraId="5A5B91A3" w14:textId="77777777" w:rsidR="003D10D8" w:rsidRPr="009B2472" w:rsidRDefault="003D10D8" w:rsidP="002648ED">
            <w:pPr>
              <w:autoSpaceDE w:val="0"/>
              <w:autoSpaceDN w:val="0"/>
              <w:adjustRightInd w:val="0"/>
              <w:rPr>
                <w:sz w:val="18"/>
                <w:szCs w:val="18"/>
              </w:rPr>
            </w:pPr>
            <w:r w:rsidRPr="009B2472">
              <w:rPr>
                <w:sz w:val="18"/>
                <w:szCs w:val="18"/>
              </w:rPr>
              <w:t>zakresie ocen oddziaływania na środowisko (EIA) oraz strategicznych ocen oddziaływania na środowisko (SEA).</w:t>
            </w:r>
          </w:p>
          <w:p w14:paraId="05EF0D62" w14:textId="77777777" w:rsidR="003D10D8" w:rsidRPr="00C93102" w:rsidRDefault="003D10D8" w:rsidP="009E3B80">
            <w:pPr>
              <w:spacing w:before="120" w:after="120"/>
              <w:rPr>
                <w:sz w:val="18"/>
                <w:szCs w:val="18"/>
              </w:rPr>
            </w:pPr>
            <w:r w:rsidRPr="009B2472">
              <w:rPr>
                <w:sz w:val="18"/>
                <w:szCs w:val="18"/>
              </w:rPr>
              <w:t xml:space="preserve">Istnienie uregulowań dotyczących efektywnego stosowania unijnych przepisów w dziedzinie ochrony środowiska w zakresie ocen oddziaływania na środowisko (EIA) oraz strategicznych ocen </w:t>
            </w:r>
            <w:r w:rsidRPr="009B2472">
              <w:rPr>
                <w:sz w:val="18"/>
                <w:szCs w:val="18"/>
              </w:rPr>
              <w:lastRenderedPageBreak/>
              <w:t>oddziaływania na środowisko (SEA)</w:t>
            </w:r>
          </w:p>
        </w:tc>
        <w:tc>
          <w:tcPr>
            <w:tcW w:w="2339" w:type="dxa"/>
            <w:tcBorders>
              <w:bottom w:val="single" w:sz="4" w:space="0" w:color="auto"/>
            </w:tcBorders>
            <w:shd w:val="clear" w:color="auto" w:fill="D9D9D9"/>
          </w:tcPr>
          <w:p w14:paraId="3EE1230C" w14:textId="77777777" w:rsidR="003D10D8" w:rsidRPr="009B2472" w:rsidRDefault="003D10D8" w:rsidP="002648ED">
            <w:pPr>
              <w:rPr>
                <w:sz w:val="18"/>
                <w:szCs w:val="18"/>
              </w:rPr>
            </w:pPr>
            <w:r w:rsidRPr="009B2472">
              <w:rPr>
                <w:sz w:val="18"/>
                <w:szCs w:val="18"/>
              </w:rPr>
              <w:lastRenderedPageBreak/>
              <w:t>Oś 1</w:t>
            </w:r>
          </w:p>
          <w:p w14:paraId="5E0A50E9" w14:textId="77777777" w:rsidR="0012341B" w:rsidRPr="001E4460" w:rsidRDefault="0012341B" w:rsidP="0012341B">
            <w:pPr>
              <w:rPr>
                <w:sz w:val="18"/>
                <w:szCs w:val="18"/>
              </w:rPr>
            </w:pPr>
            <w:r w:rsidRPr="001E4460">
              <w:rPr>
                <w:sz w:val="18"/>
                <w:szCs w:val="18"/>
              </w:rPr>
              <w:t>Oś 2</w:t>
            </w:r>
          </w:p>
          <w:p w14:paraId="4CCED468" w14:textId="77777777" w:rsidR="0012341B" w:rsidRPr="001E4460" w:rsidRDefault="0012341B" w:rsidP="0012341B">
            <w:pPr>
              <w:rPr>
                <w:sz w:val="18"/>
                <w:szCs w:val="18"/>
              </w:rPr>
            </w:pPr>
            <w:r w:rsidRPr="001E4460">
              <w:rPr>
                <w:sz w:val="18"/>
                <w:szCs w:val="18"/>
              </w:rPr>
              <w:t>Oś 3</w:t>
            </w:r>
          </w:p>
          <w:p w14:paraId="35B78AD9" w14:textId="77777777" w:rsidR="003D10D8" w:rsidRPr="009B2472" w:rsidRDefault="0012341B" w:rsidP="0012341B">
            <w:pPr>
              <w:rPr>
                <w:sz w:val="18"/>
                <w:szCs w:val="18"/>
              </w:rPr>
            </w:pPr>
            <w:r w:rsidRPr="001E4460">
              <w:rPr>
                <w:sz w:val="18"/>
                <w:szCs w:val="18"/>
              </w:rPr>
              <w:t>Oś 4</w:t>
            </w:r>
          </w:p>
          <w:p w14:paraId="5D568457" w14:textId="77777777" w:rsidR="003D10D8" w:rsidRPr="00C93102" w:rsidRDefault="003D10D8" w:rsidP="009E3B80">
            <w:pPr>
              <w:spacing w:before="120" w:after="120"/>
              <w:rPr>
                <w:sz w:val="18"/>
                <w:szCs w:val="18"/>
              </w:rPr>
            </w:pPr>
          </w:p>
        </w:tc>
        <w:tc>
          <w:tcPr>
            <w:tcW w:w="1701" w:type="dxa"/>
            <w:tcBorders>
              <w:bottom w:val="single" w:sz="4" w:space="0" w:color="auto"/>
            </w:tcBorders>
            <w:shd w:val="clear" w:color="auto" w:fill="D9D9D9"/>
          </w:tcPr>
          <w:p w14:paraId="5B1FF1D1" w14:textId="77777777" w:rsidR="003D10D8" w:rsidRPr="009B2472" w:rsidRDefault="003D10D8" w:rsidP="009E3B80">
            <w:pPr>
              <w:spacing w:before="120" w:after="120"/>
              <w:rPr>
                <w:sz w:val="18"/>
                <w:szCs w:val="18"/>
              </w:rPr>
            </w:pPr>
            <w:r w:rsidRPr="009B2472">
              <w:rPr>
                <w:sz w:val="18"/>
                <w:szCs w:val="18"/>
              </w:rPr>
              <w:t>Tak</w:t>
            </w:r>
          </w:p>
        </w:tc>
        <w:tc>
          <w:tcPr>
            <w:tcW w:w="2339" w:type="dxa"/>
            <w:tcBorders>
              <w:bottom w:val="single" w:sz="4" w:space="0" w:color="auto"/>
            </w:tcBorders>
            <w:shd w:val="clear" w:color="auto" w:fill="D9D9D9"/>
          </w:tcPr>
          <w:p w14:paraId="738CD48F" w14:textId="77777777" w:rsidR="003D10D8" w:rsidRPr="009B2472" w:rsidRDefault="003D10D8" w:rsidP="002648ED">
            <w:pPr>
              <w:rPr>
                <w:sz w:val="18"/>
                <w:szCs w:val="18"/>
              </w:rPr>
            </w:pPr>
            <w:r w:rsidRPr="009B2472">
              <w:rPr>
                <w:sz w:val="18"/>
                <w:szCs w:val="18"/>
              </w:rPr>
              <w:t>uregulowania dotyczące skutecznego stosowania dyrektyw w zakresie ocen oddziaływania na środowisko (EIA) oraz strategicznych ocen oddziaływania na środowisko (SEA)</w:t>
            </w:r>
          </w:p>
          <w:p w14:paraId="7CC378E4" w14:textId="77777777" w:rsidR="003D10D8" w:rsidRPr="009B2472" w:rsidRDefault="003D10D8" w:rsidP="002648ED">
            <w:pPr>
              <w:rPr>
                <w:sz w:val="18"/>
                <w:szCs w:val="18"/>
              </w:rPr>
            </w:pPr>
            <w:r w:rsidRPr="009B2472">
              <w:rPr>
                <w:sz w:val="18"/>
                <w:szCs w:val="18"/>
              </w:rPr>
              <w:t xml:space="preserve">uregulowania w zakresie szkoleń i rozpowszechniania informacji wśród pracowników </w:t>
            </w:r>
            <w:r w:rsidRPr="009B2472">
              <w:rPr>
                <w:sz w:val="18"/>
                <w:szCs w:val="18"/>
              </w:rPr>
              <w:lastRenderedPageBreak/>
              <w:t>zaangażowanych we wdrażanie dyrektyw EIA i SEA</w:t>
            </w:r>
          </w:p>
          <w:p w14:paraId="7201C846" w14:textId="77777777" w:rsidR="003D10D8" w:rsidRPr="00C93102" w:rsidRDefault="003D10D8" w:rsidP="009E3B80">
            <w:pPr>
              <w:spacing w:before="120" w:after="120"/>
              <w:rPr>
                <w:sz w:val="18"/>
                <w:szCs w:val="18"/>
              </w:rPr>
            </w:pPr>
            <w:r w:rsidRPr="009B2472">
              <w:rPr>
                <w:sz w:val="18"/>
                <w:szCs w:val="18"/>
              </w:rPr>
              <w:t>uregulowania mające na celu zapewnienie odpowiedniego potencjału administracyjnego</w:t>
            </w:r>
          </w:p>
        </w:tc>
        <w:tc>
          <w:tcPr>
            <w:tcW w:w="1276" w:type="dxa"/>
            <w:tcBorders>
              <w:bottom w:val="single" w:sz="4" w:space="0" w:color="auto"/>
            </w:tcBorders>
            <w:shd w:val="clear" w:color="auto" w:fill="D9D9D9"/>
          </w:tcPr>
          <w:p w14:paraId="496D129A" w14:textId="77777777" w:rsidR="003D10D8" w:rsidRPr="009B2472" w:rsidRDefault="003D10D8" w:rsidP="002648ED">
            <w:pPr>
              <w:rPr>
                <w:sz w:val="18"/>
                <w:szCs w:val="18"/>
              </w:rPr>
            </w:pPr>
          </w:p>
          <w:p w14:paraId="786F6A72" w14:textId="77777777" w:rsidR="003D10D8" w:rsidRPr="009B2472" w:rsidRDefault="003D10D8" w:rsidP="002648ED">
            <w:pPr>
              <w:rPr>
                <w:sz w:val="18"/>
                <w:szCs w:val="18"/>
              </w:rPr>
            </w:pPr>
            <w:r w:rsidRPr="009B2472">
              <w:rPr>
                <w:sz w:val="18"/>
                <w:szCs w:val="18"/>
              </w:rPr>
              <w:t>Tak</w:t>
            </w:r>
          </w:p>
          <w:p w14:paraId="655382B6" w14:textId="77777777" w:rsidR="003D10D8" w:rsidRPr="009B2472" w:rsidRDefault="003D10D8" w:rsidP="002648ED">
            <w:pPr>
              <w:rPr>
                <w:sz w:val="18"/>
                <w:szCs w:val="18"/>
              </w:rPr>
            </w:pPr>
          </w:p>
          <w:p w14:paraId="4FCA5E27" w14:textId="77777777" w:rsidR="003D10D8" w:rsidRPr="009B2472" w:rsidRDefault="003D10D8" w:rsidP="002648ED">
            <w:pPr>
              <w:rPr>
                <w:sz w:val="18"/>
                <w:szCs w:val="18"/>
              </w:rPr>
            </w:pPr>
          </w:p>
          <w:p w14:paraId="218AD670" w14:textId="77777777" w:rsidR="003D10D8" w:rsidRPr="009B2472" w:rsidRDefault="003D10D8" w:rsidP="002648ED">
            <w:pPr>
              <w:rPr>
                <w:sz w:val="18"/>
                <w:szCs w:val="18"/>
              </w:rPr>
            </w:pPr>
          </w:p>
          <w:p w14:paraId="6651391D" w14:textId="77777777" w:rsidR="003D10D8" w:rsidRPr="009B2472" w:rsidRDefault="003D10D8" w:rsidP="002648ED">
            <w:pPr>
              <w:rPr>
                <w:sz w:val="18"/>
                <w:szCs w:val="18"/>
              </w:rPr>
            </w:pPr>
          </w:p>
          <w:p w14:paraId="5508F0BD" w14:textId="77777777" w:rsidR="003D10D8" w:rsidRPr="009B2472" w:rsidRDefault="003D10D8" w:rsidP="002648ED">
            <w:pPr>
              <w:rPr>
                <w:sz w:val="18"/>
                <w:szCs w:val="18"/>
              </w:rPr>
            </w:pPr>
            <w:r w:rsidRPr="009B2472">
              <w:rPr>
                <w:sz w:val="18"/>
                <w:szCs w:val="18"/>
              </w:rPr>
              <w:t>Tak</w:t>
            </w:r>
          </w:p>
          <w:p w14:paraId="53086F61" w14:textId="77777777" w:rsidR="003D10D8" w:rsidRPr="009B2472" w:rsidRDefault="003D10D8" w:rsidP="002648ED">
            <w:pPr>
              <w:rPr>
                <w:sz w:val="18"/>
                <w:szCs w:val="18"/>
              </w:rPr>
            </w:pPr>
          </w:p>
          <w:p w14:paraId="05A5CB96" w14:textId="77777777" w:rsidR="003D10D8" w:rsidRPr="009B2472" w:rsidRDefault="003D10D8" w:rsidP="002648ED">
            <w:pPr>
              <w:rPr>
                <w:sz w:val="18"/>
                <w:szCs w:val="18"/>
              </w:rPr>
            </w:pPr>
          </w:p>
          <w:p w14:paraId="447FE9D2" w14:textId="77777777" w:rsidR="003D10D8" w:rsidRPr="009B2472" w:rsidRDefault="003D10D8" w:rsidP="002648ED">
            <w:pPr>
              <w:rPr>
                <w:sz w:val="18"/>
                <w:szCs w:val="18"/>
              </w:rPr>
            </w:pPr>
          </w:p>
          <w:p w14:paraId="7A39FD32" w14:textId="77777777" w:rsidR="003D10D8" w:rsidRPr="009B2472" w:rsidRDefault="003D10D8" w:rsidP="002648ED">
            <w:pPr>
              <w:rPr>
                <w:sz w:val="18"/>
                <w:szCs w:val="18"/>
              </w:rPr>
            </w:pPr>
          </w:p>
          <w:p w14:paraId="1DB35430" w14:textId="77777777" w:rsidR="003D10D8" w:rsidRPr="009B2472" w:rsidRDefault="003D10D8" w:rsidP="009E3B80">
            <w:pPr>
              <w:spacing w:after="120"/>
              <w:jc w:val="both"/>
              <w:rPr>
                <w:sz w:val="18"/>
                <w:szCs w:val="18"/>
              </w:rPr>
            </w:pPr>
            <w:r w:rsidRPr="009B2472">
              <w:rPr>
                <w:sz w:val="18"/>
                <w:szCs w:val="18"/>
              </w:rPr>
              <w:t>Tak</w:t>
            </w:r>
          </w:p>
        </w:tc>
        <w:tc>
          <w:tcPr>
            <w:tcW w:w="3401" w:type="dxa"/>
            <w:tcBorders>
              <w:bottom w:val="single" w:sz="4" w:space="0" w:color="auto"/>
            </w:tcBorders>
            <w:shd w:val="clear" w:color="auto" w:fill="D9D9D9"/>
          </w:tcPr>
          <w:p w14:paraId="03B17402" w14:textId="77777777" w:rsidR="003D10D8" w:rsidRPr="009B2472" w:rsidRDefault="003D10D8" w:rsidP="002648ED">
            <w:pPr>
              <w:rPr>
                <w:sz w:val="18"/>
                <w:szCs w:val="18"/>
              </w:rPr>
            </w:pPr>
            <w:r w:rsidRPr="009B2472">
              <w:rPr>
                <w:sz w:val="18"/>
                <w:szCs w:val="18"/>
              </w:rPr>
              <w:t>Ustawa o zmianie ustawy Prawo wodne oraz niektórych innych ustaw</w:t>
            </w:r>
          </w:p>
          <w:p w14:paraId="49BC178A" w14:textId="77777777" w:rsidR="003D10D8" w:rsidRPr="009B2472" w:rsidRDefault="00CC2556" w:rsidP="002648ED">
            <w:pPr>
              <w:rPr>
                <w:sz w:val="18"/>
                <w:szCs w:val="18"/>
              </w:rPr>
            </w:pPr>
            <w:hyperlink r:id="rId19" w:history="1">
              <w:r w:rsidR="003D10D8" w:rsidRPr="009B2472">
                <w:rPr>
                  <w:sz w:val="18"/>
                  <w:szCs w:val="18"/>
                </w:rPr>
                <w:t>http://isap.sejm.gov.pl/DetailsServlet?id=WDU20140000850</w:t>
              </w:r>
            </w:hyperlink>
            <w:r w:rsidR="003D10D8" w:rsidRPr="009B2472">
              <w:rPr>
                <w:sz w:val="18"/>
                <w:szCs w:val="18"/>
              </w:rPr>
              <w:t xml:space="preserve"> </w:t>
            </w:r>
          </w:p>
          <w:p w14:paraId="4FDFE66B" w14:textId="77777777" w:rsidR="003D10D8" w:rsidRPr="009B2472" w:rsidRDefault="003D10D8" w:rsidP="002648ED">
            <w:pPr>
              <w:rPr>
                <w:sz w:val="18"/>
                <w:szCs w:val="18"/>
              </w:rPr>
            </w:pPr>
            <w:r w:rsidRPr="009B2472">
              <w:rPr>
                <w:sz w:val="18"/>
                <w:szCs w:val="18"/>
              </w:rPr>
              <w:t xml:space="preserve">Ustawa o udostępnianiu informacji o środowisku i jego ochronie, udziale społeczeństwa w ochronie środowiska oraz o ocenach oddziaływania na środowisko </w:t>
            </w:r>
            <w:hyperlink r:id="rId20" w:history="1">
              <w:r w:rsidRPr="009B2472">
                <w:rPr>
                  <w:sz w:val="18"/>
                  <w:szCs w:val="18"/>
                </w:rPr>
                <w:t>http://isap.sejm.gov.pl/DetailsServlet?id=WDU20081991227</w:t>
              </w:r>
            </w:hyperlink>
            <w:r w:rsidRPr="009B2472">
              <w:rPr>
                <w:sz w:val="18"/>
                <w:szCs w:val="18"/>
              </w:rPr>
              <w:t xml:space="preserve"> </w:t>
            </w:r>
          </w:p>
          <w:p w14:paraId="5B97762E" w14:textId="77777777" w:rsidR="003D10D8" w:rsidRPr="009B2472" w:rsidRDefault="003D10D8" w:rsidP="002648ED">
            <w:pPr>
              <w:rPr>
                <w:sz w:val="18"/>
                <w:szCs w:val="18"/>
              </w:rPr>
            </w:pPr>
          </w:p>
          <w:p w14:paraId="5C9D9E59" w14:textId="77777777" w:rsidR="003D10D8" w:rsidRPr="009B2472" w:rsidRDefault="003D10D8" w:rsidP="002648ED">
            <w:pPr>
              <w:rPr>
                <w:sz w:val="18"/>
                <w:szCs w:val="18"/>
              </w:rPr>
            </w:pPr>
            <w:r w:rsidRPr="009B2472">
              <w:rPr>
                <w:sz w:val="18"/>
                <w:szCs w:val="18"/>
              </w:rPr>
              <w:t xml:space="preserve">Rozporządzenie Rady Ministrów w </w:t>
            </w:r>
            <w:r w:rsidRPr="009B2472">
              <w:rPr>
                <w:sz w:val="18"/>
                <w:szCs w:val="18"/>
              </w:rPr>
              <w:lastRenderedPageBreak/>
              <w:t xml:space="preserve">sprawie przedsięwzięć mogących znacząco oddziaływać na środowisko </w:t>
            </w:r>
          </w:p>
          <w:p w14:paraId="25D09BCB" w14:textId="77777777" w:rsidR="003D10D8" w:rsidRPr="009B2472" w:rsidRDefault="003D10D8" w:rsidP="002648ED">
            <w:pPr>
              <w:rPr>
                <w:sz w:val="18"/>
                <w:szCs w:val="18"/>
              </w:rPr>
            </w:pPr>
            <w:r w:rsidRPr="009B2472">
              <w:rPr>
                <w:sz w:val="18"/>
                <w:szCs w:val="18"/>
              </w:rPr>
              <w:t xml:space="preserve"> </w:t>
            </w:r>
            <w:hyperlink r:id="rId21" w:history="1">
              <w:r w:rsidRPr="009B2472">
                <w:rPr>
                  <w:sz w:val="18"/>
                  <w:szCs w:val="18"/>
                </w:rPr>
                <w:t>http://isap.sejm.gov.pl/DetailsServlet?id=WDU20130000817</w:t>
              </w:r>
            </w:hyperlink>
            <w:r w:rsidRPr="009B2472">
              <w:rPr>
                <w:sz w:val="18"/>
                <w:szCs w:val="18"/>
              </w:rPr>
              <w:t xml:space="preserve"> </w:t>
            </w:r>
          </w:p>
          <w:p w14:paraId="4EF57DF5" w14:textId="77777777" w:rsidR="003D10D8" w:rsidRPr="009B2472" w:rsidRDefault="003D10D8" w:rsidP="002648ED">
            <w:pPr>
              <w:rPr>
                <w:sz w:val="18"/>
                <w:szCs w:val="18"/>
              </w:rPr>
            </w:pPr>
          </w:p>
          <w:p w14:paraId="3AEDF739" w14:textId="77777777" w:rsidR="003D10D8" w:rsidRPr="009B2472" w:rsidRDefault="003D10D8" w:rsidP="002648ED">
            <w:pPr>
              <w:rPr>
                <w:sz w:val="18"/>
                <w:szCs w:val="18"/>
              </w:rPr>
            </w:pPr>
            <w:r w:rsidRPr="009B2472">
              <w:rPr>
                <w:sz w:val="18"/>
                <w:szCs w:val="18"/>
              </w:rPr>
              <w:t xml:space="preserve">Ustawa Prawo geologiczne i górnicze oraz niektórych innych ustaw (Dz. U. poz. 1238). </w:t>
            </w:r>
            <w:hyperlink r:id="rId22" w:history="1">
              <w:r w:rsidRPr="009B2472">
                <w:rPr>
                  <w:sz w:val="18"/>
                  <w:szCs w:val="18"/>
                </w:rPr>
                <w:t>http://isap.sejm.gov.pl/DetailsServlet?id=WDU20130001238</w:t>
              </w:r>
            </w:hyperlink>
            <w:r w:rsidRPr="009B2472">
              <w:rPr>
                <w:sz w:val="18"/>
                <w:szCs w:val="18"/>
              </w:rPr>
              <w:t xml:space="preserve"> </w:t>
            </w:r>
          </w:p>
          <w:p w14:paraId="563209AA" w14:textId="77777777" w:rsidR="003D10D8" w:rsidRPr="009B2472" w:rsidRDefault="003D10D8" w:rsidP="002648ED">
            <w:pPr>
              <w:rPr>
                <w:sz w:val="18"/>
                <w:szCs w:val="18"/>
              </w:rPr>
            </w:pPr>
          </w:p>
          <w:p w14:paraId="58A9B54B" w14:textId="77777777" w:rsidR="003D10D8" w:rsidRPr="00C93102" w:rsidRDefault="003D10D8" w:rsidP="009E3B80">
            <w:pPr>
              <w:spacing w:before="120" w:after="120"/>
              <w:rPr>
                <w:sz w:val="18"/>
                <w:szCs w:val="18"/>
              </w:rPr>
            </w:pPr>
          </w:p>
        </w:tc>
      </w:tr>
      <w:tr w:rsidR="003D10D8" w:rsidRPr="00F558DF" w14:paraId="3F64409E" w14:textId="77777777" w:rsidTr="00D75BA3">
        <w:trPr>
          <w:trHeight w:val="360"/>
        </w:trPr>
        <w:tc>
          <w:tcPr>
            <w:tcW w:w="3119" w:type="dxa"/>
            <w:shd w:val="clear" w:color="auto" w:fill="D9D9D9"/>
          </w:tcPr>
          <w:p w14:paraId="7B25BE20" w14:textId="77777777" w:rsidR="003D10D8" w:rsidRPr="00CD6700" w:rsidRDefault="003D10D8" w:rsidP="000E78B3">
            <w:pPr>
              <w:spacing w:before="120" w:after="120"/>
              <w:rPr>
                <w:sz w:val="18"/>
                <w:szCs w:val="18"/>
              </w:rPr>
            </w:pPr>
            <w:r w:rsidRPr="00CD6700">
              <w:rPr>
                <w:sz w:val="18"/>
                <w:szCs w:val="18"/>
              </w:rPr>
              <w:lastRenderedPageBreak/>
              <w:t xml:space="preserve">Warunek ogólny 7. Systemy statystyczne i wskaźniki rezultatu </w:t>
            </w:r>
          </w:p>
          <w:p w14:paraId="71FBBC3F" w14:textId="77777777" w:rsidR="003D10D8" w:rsidRPr="00CD6700" w:rsidRDefault="003D10D8" w:rsidP="00E71C13">
            <w:pPr>
              <w:rPr>
                <w:sz w:val="18"/>
                <w:szCs w:val="18"/>
              </w:rPr>
            </w:pPr>
            <w:r w:rsidRPr="00CD6700">
              <w:rPr>
                <w:sz w:val="18"/>
                <w:szCs w:val="18"/>
              </w:rPr>
              <w:t>Istnienie podstawy statystycznej niezbędnej do przeprowadzenia ocen skuteczności i ocen oddziaływania programów.</w:t>
            </w:r>
          </w:p>
          <w:p w14:paraId="6171B48C" w14:textId="77777777" w:rsidR="003D10D8" w:rsidRPr="00CD6700" w:rsidRDefault="003D10D8" w:rsidP="00E71C13">
            <w:pPr>
              <w:rPr>
                <w:sz w:val="18"/>
                <w:szCs w:val="18"/>
              </w:rPr>
            </w:pPr>
          </w:p>
          <w:p w14:paraId="62283BD8" w14:textId="77777777" w:rsidR="003D10D8" w:rsidRPr="00B46FDF" w:rsidRDefault="003D10D8" w:rsidP="00E71C13">
            <w:pPr>
              <w:rPr>
                <w:sz w:val="18"/>
                <w:szCs w:val="18"/>
              </w:rPr>
            </w:pPr>
            <w:r w:rsidRPr="00CD6700">
              <w:rPr>
                <w:sz w:val="18"/>
                <w:szCs w:val="18"/>
              </w:rPr>
              <w:t>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2339" w:type="dxa"/>
            <w:shd w:val="clear" w:color="auto" w:fill="D9D9D9"/>
          </w:tcPr>
          <w:p w14:paraId="3C8CB745" w14:textId="77777777" w:rsidR="003D10D8" w:rsidRPr="00CD6700" w:rsidRDefault="003D10D8" w:rsidP="000E78B3">
            <w:pPr>
              <w:spacing w:before="120" w:after="120"/>
              <w:rPr>
                <w:sz w:val="18"/>
                <w:szCs w:val="18"/>
              </w:rPr>
            </w:pPr>
            <w:r w:rsidRPr="00CD6700">
              <w:rPr>
                <w:sz w:val="18"/>
                <w:szCs w:val="18"/>
              </w:rPr>
              <w:t>Oś 1</w:t>
            </w:r>
          </w:p>
          <w:p w14:paraId="7D5F97D2" w14:textId="77777777" w:rsidR="003D10D8" w:rsidRPr="00CD6700" w:rsidRDefault="003D10D8" w:rsidP="000E78B3">
            <w:pPr>
              <w:spacing w:before="120" w:after="120"/>
              <w:rPr>
                <w:sz w:val="18"/>
                <w:szCs w:val="18"/>
              </w:rPr>
            </w:pPr>
            <w:r w:rsidRPr="00CD6700">
              <w:rPr>
                <w:sz w:val="18"/>
                <w:szCs w:val="18"/>
              </w:rPr>
              <w:t xml:space="preserve">Oś 2 </w:t>
            </w:r>
          </w:p>
          <w:p w14:paraId="5750579D" w14:textId="77777777" w:rsidR="003D10D8" w:rsidRPr="00CD6700" w:rsidRDefault="003D10D8" w:rsidP="000E78B3">
            <w:pPr>
              <w:spacing w:before="120" w:after="120"/>
              <w:rPr>
                <w:sz w:val="18"/>
                <w:szCs w:val="18"/>
              </w:rPr>
            </w:pPr>
            <w:r w:rsidRPr="00CD6700">
              <w:rPr>
                <w:sz w:val="18"/>
                <w:szCs w:val="18"/>
              </w:rPr>
              <w:t>Oś 3</w:t>
            </w:r>
          </w:p>
          <w:p w14:paraId="403DF37C" w14:textId="77777777" w:rsidR="003D10D8" w:rsidRPr="00B46FDF" w:rsidRDefault="003D10D8" w:rsidP="000E78B3">
            <w:pPr>
              <w:spacing w:before="120" w:after="120"/>
              <w:rPr>
                <w:sz w:val="18"/>
                <w:szCs w:val="18"/>
              </w:rPr>
            </w:pPr>
            <w:r w:rsidRPr="00CD6700">
              <w:rPr>
                <w:sz w:val="18"/>
                <w:szCs w:val="18"/>
              </w:rPr>
              <w:t>Oś 4</w:t>
            </w:r>
          </w:p>
        </w:tc>
        <w:tc>
          <w:tcPr>
            <w:tcW w:w="1701" w:type="dxa"/>
            <w:shd w:val="clear" w:color="auto" w:fill="D9D9D9"/>
          </w:tcPr>
          <w:p w14:paraId="23B2A089" w14:textId="77777777" w:rsidR="003D10D8" w:rsidRPr="00B46FDF" w:rsidRDefault="003D10D8" w:rsidP="009E3B80">
            <w:pPr>
              <w:spacing w:before="120" w:after="120"/>
              <w:rPr>
                <w:sz w:val="18"/>
                <w:szCs w:val="18"/>
              </w:rPr>
            </w:pPr>
            <w:r w:rsidRPr="00CD6700">
              <w:rPr>
                <w:sz w:val="18"/>
                <w:szCs w:val="18"/>
              </w:rPr>
              <w:t>TAK</w:t>
            </w:r>
          </w:p>
        </w:tc>
        <w:tc>
          <w:tcPr>
            <w:tcW w:w="2339" w:type="dxa"/>
            <w:shd w:val="clear" w:color="auto" w:fill="D9D9D9"/>
          </w:tcPr>
          <w:p w14:paraId="16C55BFF" w14:textId="77777777" w:rsidR="003D10D8" w:rsidRPr="00CD6700" w:rsidRDefault="003D10D8" w:rsidP="000E78B3">
            <w:pPr>
              <w:spacing w:before="120" w:after="120"/>
              <w:rPr>
                <w:sz w:val="18"/>
                <w:szCs w:val="18"/>
              </w:rPr>
            </w:pPr>
            <w:r w:rsidRPr="00CD6700">
              <w:rPr>
                <w:sz w:val="18"/>
                <w:szCs w:val="18"/>
              </w:rPr>
              <w:t>Gotowe są rozwiązania w zakresie terminowego gromadzenia i agregowania danych statystycznych, uwzględniające następujące elementy:</w:t>
            </w:r>
          </w:p>
          <w:p w14:paraId="2C671044" w14:textId="77777777" w:rsidR="003D10D8" w:rsidRPr="00CD6700" w:rsidRDefault="003D10D8" w:rsidP="00E71C13">
            <w:pPr>
              <w:spacing w:before="120" w:after="120"/>
              <w:rPr>
                <w:sz w:val="18"/>
                <w:szCs w:val="18"/>
              </w:rPr>
            </w:pPr>
            <w:r w:rsidRPr="00CD6700">
              <w:rPr>
                <w:sz w:val="18"/>
                <w:szCs w:val="18"/>
              </w:rPr>
              <w:t>identyfikację źródeł i mechanizmów mających na celu zagwarantowanie walidacji statystycznej</w:t>
            </w:r>
          </w:p>
          <w:p w14:paraId="08E7D740" w14:textId="77777777" w:rsidR="003D10D8" w:rsidRPr="00CD6700" w:rsidRDefault="003D10D8" w:rsidP="000E78B3">
            <w:pPr>
              <w:spacing w:before="120" w:after="120"/>
              <w:rPr>
                <w:sz w:val="18"/>
                <w:szCs w:val="18"/>
              </w:rPr>
            </w:pPr>
            <w:r w:rsidRPr="00CD6700">
              <w:rPr>
                <w:sz w:val="18"/>
                <w:szCs w:val="18"/>
              </w:rPr>
              <w:t>uregulowania dotyczące publikacji i dostępności publicznej zagregowanych danych</w:t>
            </w:r>
          </w:p>
          <w:p w14:paraId="41395DDC" w14:textId="77777777" w:rsidR="003D10D8" w:rsidRPr="00CD6700" w:rsidRDefault="003D10D8" w:rsidP="000E78B3">
            <w:pPr>
              <w:spacing w:before="120" w:after="120"/>
              <w:rPr>
                <w:sz w:val="18"/>
                <w:szCs w:val="18"/>
              </w:rPr>
            </w:pPr>
          </w:p>
          <w:p w14:paraId="50D28FD2" w14:textId="77777777" w:rsidR="003D10D8" w:rsidRPr="00CD6700" w:rsidRDefault="003D10D8" w:rsidP="000E78B3">
            <w:pPr>
              <w:spacing w:before="120" w:after="120"/>
              <w:rPr>
                <w:sz w:val="18"/>
                <w:szCs w:val="18"/>
              </w:rPr>
            </w:pPr>
            <w:r w:rsidRPr="00CD6700">
              <w:rPr>
                <w:sz w:val="18"/>
                <w:szCs w:val="18"/>
              </w:rPr>
              <w:t>skuteczny system wskaźników rezultatu, obejmujący:</w:t>
            </w:r>
          </w:p>
          <w:p w14:paraId="38E44F65" w14:textId="77777777" w:rsidR="003D10D8" w:rsidRPr="00CD6700" w:rsidRDefault="003D10D8" w:rsidP="004D3F58">
            <w:pPr>
              <w:spacing w:before="120" w:after="120"/>
              <w:rPr>
                <w:sz w:val="18"/>
                <w:szCs w:val="18"/>
              </w:rPr>
            </w:pPr>
            <w:r w:rsidRPr="00CD6700">
              <w:rPr>
                <w:sz w:val="18"/>
                <w:szCs w:val="18"/>
              </w:rPr>
              <w:t xml:space="preserve">wybór wskaźników rezultatu dla każdego programu, dostarczających informacji na temat przyczyn </w:t>
            </w:r>
            <w:r w:rsidRPr="00CD6700">
              <w:rPr>
                <w:sz w:val="18"/>
                <w:szCs w:val="18"/>
              </w:rPr>
              <w:lastRenderedPageBreak/>
              <w:t>uzasadniających wybór działań z zakresu polityki finansowanych przez dany program,</w:t>
            </w:r>
          </w:p>
          <w:p w14:paraId="29C6A2F2" w14:textId="77777777" w:rsidR="003D10D8" w:rsidRPr="00CD6700" w:rsidRDefault="003D10D8" w:rsidP="004D3F58">
            <w:pPr>
              <w:spacing w:before="120" w:after="120"/>
              <w:rPr>
                <w:sz w:val="18"/>
                <w:szCs w:val="18"/>
              </w:rPr>
            </w:pPr>
            <w:r w:rsidRPr="00CD6700">
              <w:rPr>
                <w:sz w:val="18"/>
                <w:szCs w:val="18"/>
              </w:rPr>
              <w:t>ustanowienie wartości docelowych dla tych wskaźników,</w:t>
            </w:r>
          </w:p>
          <w:p w14:paraId="4465DBCE" w14:textId="77777777" w:rsidR="003D10D8" w:rsidRPr="00CD6700" w:rsidRDefault="003D10D8" w:rsidP="000E78B3">
            <w:pPr>
              <w:spacing w:before="120" w:after="120"/>
              <w:rPr>
                <w:sz w:val="18"/>
                <w:szCs w:val="18"/>
              </w:rPr>
            </w:pPr>
            <w:r w:rsidRPr="00CD6700">
              <w:rPr>
                <w:sz w:val="18"/>
                <w:szCs w:val="18"/>
              </w:rPr>
              <w:t>spójność każdego wskaźnika z następującymi wymogami: odporność oraz walidacja statystyczna, jasność interpretacji normatywnej, reagowanie na politykę, terminowe gromadzenie danych</w:t>
            </w:r>
          </w:p>
          <w:p w14:paraId="12AE4907" w14:textId="77777777" w:rsidR="003D10D8" w:rsidRPr="00B46FDF" w:rsidRDefault="003D10D8" w:rsidP="000E78B3">
            <w:pPr>
              <w:spacing w:before="120" w:after="120"/>
              <w:rPr>
                <w:sz w:val="18"/>
                <w:szCs w:val="18"/>
              </w:rPr>
            </w:pPr>
          </w:p>
          <w:p w14:paraId="43344731" w14:textId="77777777" w:rsidR="003D10D8" w:rsidRPr="00B46FDF" w:rsidRDefault="003D10D8" w:rsidP="000E78B3">
            <w:pPr>
              <w:spacing w:before="120" w:after="120"/>
              <w:rPr>
                <w:sz w:val="18"/>
                <w:szCs w:val="18"/>
              </w:rPr>
            </w:pPr>
            <w:r w:rsidRPr="00CD6700">
              <w:rPr>
                <w:sz w:val="18"/>
                <w:szCs w:val="18"/>
              </w:rPr>
              <w:t>gotowe są procedury zapewniające, że wszystkie operacje finansowane z programu stosują skuteczny system wskaźników.</w:t>
            </w:r>
          </w:p>
        </w:tc>
        <w:tc>
          <w:tcPr>
            <w:tcW w:w="1276" w:type="dxa"/>
            <w:shd w:val="clear" w:color="auto" w:fill="D9D9D9"/>
          </w:tcPr>
          <w:p w14:paraId="479BFEBD" w14:textId="77777777" w:rsidR="003D10D8" w:rsidRPr="00CD6700" w:rsidRDefault="003D10D8" w:rsidP="009E3B80">
            <w:pPr>
              <w:spacing w:before="120" w:after="120"/>
              <w:rPr>
                <w:sz w:val="18"/>
                <w:szCs w:val="18"/>
              </w:rPr>
            </w:pPr>
            <w:r w:rsidRPr="00CD6700">
              <w:rPr>
                <w:sz w:val="18"/>
                <w:szCs w:val="18"/>
              </w:rPr>
              <w:lastRenderedPageBreak/>
              <w:t>TAK</w:t>
            </w:r>
          </w:p>
          <w:p w14:paraId="46886DA1" w14:textId="77777777" w:rsidR="003D10D8" w:rsidRPr="00CD6700" w:rsidRDefault="003D10D8" w:rsidP="009E3B80">
            <w:pPr>
              <w:spacing w:before="120" w:after="120"/>
              <w:rPr>
                <w:sz w:val="18"/>
                <w:szCs w:val="18"/>
              </w:rPr>
            </w:pPr>
          </w:p>
          <w:p w14:paraId="7AE29293" w14:textId="77777777" w:rsidR="003D10D8" w:rsidRPr="00CD6700" w:rsidRDefault="003D10D8" w:rsidP="009E3B80">
            <w:pPr>
              <w:spacing w:before="120" w:after="120"/>
              <w:rPr>
                <w:sz w:val="18"/>
                <w:szCs w:val="18"/>
              </w:rPr>
            </w:pPr>
          </w:p>
          <w:p w14:paraId="611E107B" w14:textId="77777777" w:rsidR="003D10D8" w:rsidRPr="00CD6700" w:rsidRDefault="003D10D8" w:rsidP="009E3B80">
            <w:pPr>
              <w:spacing w:before="120" w:after="120"/>
              <w:rPr>
                <w:sz w:val="18"/>
                <w:szCs w:val="18"/>
              </w:rPr>
            </w:pPr>
          </w:p>
          <w:p w14:paraId="596B1AEB" w14:textId="77777777" w:rsidR="003D10D8" w:rsidRPr="00CD6700" w:rsidRDefault="003D10D8" w:rsidP="009E3B80">
            <w:pPr>
              <w:spacing w:before="120" w:after="120"/>
              <w:rPr>
                <w:sz w:val="18"/>
                <w:szCs w:val="18"/>
              </w:rPr>
            </w:pPr>
          </w:p>
          <w:p w14:paraId="7CF49A36" w14:textId="77777777" w:rsidR="003D10D8" w:rsidRPr="00CD6700" w:rsidRDefault="003D10D8" w:rsidP="009E3B80">
            <w:pPr>
              <w:spacing w:before="120" w:after="120"/>
              <w:rPr>
                <w:sz w:val="18"/>
                <w:szCs w:val="18"/>
              </w:rPr>
            </w:pPr>
          </w:p>
          <w:p w14:paraId="4ECCF896" w14:textId="77777777" w:rsidR="003D10D8" w:rsidRPr="00CD6700" w:rsidRDefault="003D10D8" w:rsidP="009E3B80">
            <w:pPr>
              <w:spacing w:before="120" w:after="120"/>
              <w:rPr>
                <w:sz w:val="18"/>
                <w:szCs w:val="18"/>
              </w:rPr>
            </w:pPr>
          </w:p>
          <w:p w14:paraId="28696CC8" w14:textId="77777777" w:rsidR="003D10D8" w:rsidRDefault="003D10D8" w:rsidP="009E3B80">
            <w:pPr>
              <w:spacing w:before="120" w:after="120"/>
              <w:rPr>
                <w:sz w:val="18"/>
                <w:szCs w:val="18"/>
              </w:rPr>
            </w:pPr>
          </w:p>
          <w:p w14:paraId="6F7F09C6" w14:textId="77777777" w:rsidR="003D10D8" w:rsidRPr="00CD6700" w:rsidRDefault="003D10D8" w:rsidP="009E3B80">
            <w:pPr>
              <w:spacing w:before="120" w:after="120"/>
              <w:rPr>
                <w:sz w:val="18"/>
                <w:szCs w:val="18"/>
              </w:rPr>
            </w:pPr>
          </w:p>
          <w:p w14:paraId="77A6D7F4" w14:textId="77777777" w:rsidR="003D10D8" w:rsidRPr="00CD6700" w:rsidRDefault="003D10D8" w:rsidP="009E3B80">
            <w:pPr>
              <w:spacing w:before="120" w:after="120"/>
              <w:rPr>
                <w:sz w:val="18"/>
                <w:szCs w:val="18"/>
              </w:rPr>
            </w:pPr>
          </w:p>
          <w:p w14:paraId="56B7A28D" w14:textId="77777777" w:rsidR="003D10D8" w:rsidRPr="00CD6700" w:rsidRDefault="003D10D8" w:rsidP="009E3B80">
            <w:pPr>
              <w:spacing w:before="120" w:after="120"/>
              <w:rPr>
                <w:sz w:val="18"/>
                <w:szCs w:val="18"/>
              </w:rPr>
            </w:pPr>
          </w:p>
          <w:p w14:paraId="5DE3DF40" w14:textId="77777777" w:rsidR="003D10D8" w:rsidRPr="00CD6700" w:rsidRDefault="003D10D8" w:rsidP="009E3B80">
            <w:pPr>
              <w:spacing w:before="120" w:after="120"/>
              <w:rPr>
                <w:sz w:val="18"/>
                <w:szCs w:val="18"/>
              </w:rPr>
            </w:pPr>
          </w:p>
          <w:p w14:paraId="09F886E6" w14:textId="77777777" w:rsidR="003D10D8" w:rsidRPr="00CD6700" w:rsidRDefault="003D10D8" w:rsidP="009E3B80">
            <w:pPr>
              <w:spacing w:before="120" w:after="120"/>
              <w:rPr>
                <w:sz w:val="18"/>
                <w:szCs w:val="18"/>
              </w:rPr>
            </w:pPr>
            <w:r w:rsidRPr="00CD6700">
              <w:rPr>
                <w:sz w:val="18"/>
                <w:szCs w:val="18"/>
              </w:rPr>
              <w:t>TAK</w:t>
            </w:r>
          </w:p>
          <w:p w14:paraId="1E5BE792" w14:textId="77777777" w:rsidR="003D10D8" w:rsidRPr="00CD6700" w:rsidRDefault="003D10D8" w:rsidP="009E3B80">
            <w:pPr>
              <w:spacing w:before="120" w:after="120"/>
              <w:rPr>
                <w:sz w:val="18"/>
                <w:szCs w:val="18"/>
              </w:rPr>
            </w:pPr>
          </w:p>
          <w:p w14:paraId="46CF807D" w14:textId="77777777" w:rsidR="003D10D8" w:rsidRPr="00CD6700" w:rsidRDefault="003D10D8" w:rsidP="009E3B80">
            <w:pPr>
              <w:spacing w:before="120" w:after="120"/>
              <w:rPr>
                <w:sz w:val="18"/>
                <w:szCs w:val="18"/>
              </w:rPr>
            </w:pPr>
          </w:p>
          <w:p w14:paraId="21811AF2" w14:textId="77777777" w:rsidR="003D10D8" w:rsidRPr="00CD6700" w:rsidRDefault="003D10D8" w:rsidP="009E3B80">
            <w:pPr>
              <w:spacing w:before="120" w:after="120"/>
              <w:rPr>
                <w:sz w:val="18"/>
                <w:szCs w:val="18"/>
              </w:rPr>
            </w:pPr>
          </w:p>
          <w:p w14:paraId="70F38017" w14:textId="77777777" w:rsidR="003D10D8" w:rsidRPr="00CD6700" w:rsidRDefault="003D10D8" w:rsidP="009E3B80">
            <w:pPr>
              <w:spacing w:before="120" w:after="120"/>
              <w:rPr>
                <w:sz w:val="18"/>
                <w:szCs w:val="18"/>
              </w:rPr>
            </w:pPr>
          </w:p>
          <w:p w14:paraId="4885EBD0" w14:textId="77777777" w:rsidR="003D10D8" w:rsidRPr="00CD6700" w:rsidRDefault="003D10D8" w:rsidP="009E3B80">
            <w:pPr>
              <w:spacing w:before="120" w:after="120"/>
              <w:rPr>
                <w:sz w:val="18"/>
                <w:szCs w:val="18"/>
              </w:rPr>
            </w:pPr>
          </w:p>
          <w:p w14:paraId="54B47556" w14:textId="77777777" w:rsidR="003D10D8" w:rsidRPr="00CD6700" w:rsidRDefault="003D10D8" w:rsidP="009E3B80">
            <w:pPr>
              <w:spacing w:before="120" w:after="120"/>
              <w:rPr>
                <w:sz w:val="18"/>
                <w:szCs w:val="18"/>
              </w:rPr>
            </w:pPr>
          </w:p>
          <w:p w14:paraId="2A0637DD" w14:textId="77777777" w:rsidR="003D10D8" w:rsidRPr="00CD6700" w:rsidRDefault="003D10D8" w:rsidP="009E3B80">
            <w:pPr>
              <w:spacing w:before="120" w:after="120"/>
              <w:rPr>
                <w:sz w:val="18"/>
                <w:szCs w:val="18"/>
              </w:rPr>
            </w:pPr>
          </w:p>
          <w:p w14:paraId="4B99E809" w14:textId="77777777" w:rsidR="003D10D8" w:rsidRPr="00CD6700" w:rsidRDefault="003D10D8" w:rsidP="009E3B80">
            <w:pPr>
              <w:spacing w:before="120" w:after="120"/>
              <w:rPr>
                <w:sz w:val="18"/>
                <w:szCs w:val="18"/>
              </w:rPr>
            </w:pPr>
          </w:p>
          <w:p w14:paraId="6A67776F" w14:textId="77777777" w:rsidR="003D10D8" w:rsidRPr="00CD6700" w:rsidRDefault="003D10D8" w:rsidP="009E3B80">
            <w:pPr>
              <w:spacing w:before="120" w:after="120"/>
              <w:rPr>
                <w:sz w:val="18"/>
                <w:szCs w:val="18"/>
              </w:rPr>
            </w:pPr>
          </w:p>
          <w:p w14:paraId="1E5DD92F" w14:textId="77777777" w:rsidR="003D10D8" w:rsidRPr="00CD6700" w:rsidRDefault="003D10D8" w:rsidP="009E3B80">
            <w:pPr>
              <w:spacing w:before="120" w:after="120"/>
              <w:rPr>
                <w:sz w:val="18"/>
                <w:szCs w:val="18"/>
              </w:rPr>
            </w:pPr>
          </w:p>
          <w:p w14:paraId="11619D38" w14:textId="77777777" w:rsidR="003D10D8" w:rsidRPr="00CD6700" w:rsidRDefault="003D10D8" w:rsidP="009E3B80">
            <w:pPr>
              <w:spacing w:before="120" w:after="120"/>
              <w:rPr>
                <w:sz w:val="18"/>
                <w:szCs w:val="18"/>
              </w:rPr>
            </w:pPr>
          </w:p>
          <w:p w14:paraId="68D92936" w14:textId="77777777" w:rsidR="003D10D8" w:rsidRPr="00CD6700" w:rsidRDefault="003D10D8" w:rsidP="009E3B80">
            <w:pPr>
              <w:spacing w:before="120" w:after="120"/>
              <w:rPr>
                <w:sz w:val="18"/>
                <w:szCs w:val="18"/>
              </w:rPr>
            </w:pPr>
          </w:p>
          <w:p w14:paraId="6E0EDB79" w14:textId="77777777" w:rsidR="003D10D8" w:rsidRPr="00CD6700" w:rsidRDefault="003D10D8" w:rsidP="009E3B80">
            <w:pPr>
              <w:spacing w:before="120" w:after="120"/>
              <w:rPr>
                <w:sz w:val="18"/>
                <w:szCs w:val="18"/>
              </w:rPr>
            </w:pPr>
          </w:p>
          <w:p w14:paraId="4B06AF83" w14:textId="77777777" w:rsidR="003D10D8" w:rsidRPr="00CD6700" w:rsidRDefault="003D10D8" w:rsidP="009E3B80">
            <w:pPr>
              <w:spacing w:before="120" w:after="120"/>
              <w:rPr>
                <w:sz w:val="18"/>
                <w:szCs w:val="18"/>
              </w:rPr>
            </w:pPr>
          </w:p>
          <w:p w14:paraId="5A88067C" w14:textId="77777777" w:rsidR="003D10D8" w:rsidRPr="00CD6700" w:rsidRDefault="003D10D8" w:rsidP="009E3B80">
            <w:pPr>
              <w:spacing w:before="120" w:after="120"/>
              <w:rPr>
                <w:sz w:val="18"/>
                <w:szCs w:val="18"/>
              </w:rPr>
            </w:pPr>
          </w:p>
          <w:p w14:paraId="2F6DB158" w14:textId="77777777" w:rsidR="003D10D8" w:rsidRPr="00CD6700" w:rsidRDefault="003D10D8" w:rsidP="009E3B80">
            <w:pPr>
              <w:spacing w:before="120" w:after="120"/>
              <w:rPr>
                <w:sz w:val="18"/>
                <w:szCs w:val="18"/>
              </w:rPr>
            </w:pPr>
          </w:p>
          <w:p w14:paraId="1E393ED5" w14:textId="77777777" w:rsidR="003D10D8" w:rsidRPr="00B46FDF" w:rsidRDefault="003D10D8" w:rsidP="009E3B80">
            <w:pPr>
              <w:spacing w:before="120" w:after="120"/>
              <w:rPr>
                <w:sz w:val="18"/>
                <w:szCs w:val="18"/>
              </w:rPr>
            </w:pPr>
            <w:r w:rsidRPr="00CD6700">
              <w:rPr>
                <w:sz w:val="18"/>
                <w:szCs w:val="18"/>
              </w:rPr>
              <w:t>TAK</w:t>
            </w:r>
          </w:p>
        </w:tc>
        <w:tc>
          <w:tcPr>
            <w:tcW w:w="3401" w:type="dxa"/>
            <w:shd w:val="clear" w:color="auto" w:fill="D9D9D9"/>
          </w:tcPr>
          <w:p w14:paraId="152C3E42" w14:textId="77777777" w:rsidR="003D10D8" w:rsidRPr="00B46FDF" w:rsidRDefault="001360B3" w:rsidP="009E3B80">
            <w:pPr>
              <w:spacing w:before="120" w:after="120"/>
              <w:rPr>
                <w:sz w:val="18"/>
                <w:szCs w:val="18"/>
              </w:rPr>
            </w:pPr>
            <w:r w:rsidRPr="001360B3">
              <w:rPr>
                <w:sz w:val="18"/>
                <w:szCs w:val="18"/>
              </w:rPr>
              <w:lastRenderedPageBreak/>
              <w:t xml:space="preserve">Ustawa o statystyce publicznej z dn. 29 czerwca 1995 r. (z </w:t>
            </w:r>
            <w:proofErr w:type="spellStart"/>
            <w:r w:rsidRPr="001360B3">
              <w:rPr>
                <w:sz w:val="18"/>
                <w:szCs w:val="18"/>
              </w:rPr>
              <w:t>późn</w:t>
            </w:r>
            <w:proofErr w:type="spellEnd"/>
            <w:r w:rsidRPr="001360B3">
              <w:rPr>
                <w:sz w:val="18"/>
                <w:szCs w:val="18"/>
              </w:rPr>
              <w:t>. zm.). http://isap.sejm.gov.pl/DetailsServlet?id=WDU19950880439</w:t>
            </w:r>
          </w:p>
          <w:p w14:paraId="5D5D2B63" w14:textId="77777777" w:rsidR="003D10D8" w:rsidRPr="00B46FDF" w:rsidRDefault="003D10D8" w:rsidP="009E3B80">
            <w:pPr>
              <w:spacing w:before="120" w:after="120"/>
              <w:rPr>
                <w:sz w:val="18"/>
                <w:szCs w:val="18"/>
              </w:rPr>
            </w:pPr>
          </w:p>
          <w:p w14:paraId="5A5664C2" w14:textId="77777777" w:rsidR="003D10D8" w:rsidRPr="00B46FDF" w:rsidRDefault="003D10D8" w:rsidP="009B2472">
            <w:pPr>
              <w:spacing w:before="120"/>
              <w:rPr>
                <w:sz w:val="18"/>
                <w:szCs w:val="18"/>
              </w:rPr>
            </w:pPr>
          </w:p>
        </w:tc>
      </w:tr>
      <w:tr w:rsidR="003D10D8" w:rsidRPr="00F558DF" w14:paraId="248CD1F3" w14:textId="77777777" w:rsidTr="007206D3">
        <w:trPr>
          <w:trHeight w:val="4680"/>
        </w:trPr>
        <w:tc>
          <w:tcPr>
            <w:tcW w:w="3119" w:type="dxa"/>
            <w:vMerge w:val="restart"/>
          </w:tcPr>
          <w:p w14:paraId="040FB496" w14:textId="77777777" w:rsidR="003D10D8" w:rsidRPr="00CD6700" w:rsidRDefault="003D10D8" w:rsidP="009E3B80">
            <w:pPr>
              <w:spacing w:before="120" w:after="120"/>
              <w:rPr>
                <w:sz w:val="18"/>
                <w:szCs w:val="18"/>
              </w:rPr>
            </w:pPr>
            <w:r w:rsidRPr="007E1681">
              <w:rPr>
                <w:sz w:val="18"/>
                <w:szCs w:val="18"/>
              </w:rPr>
              <w:lastRenderedPageBreak/>
              <w:t>2.1 Rozwój cyfrowy: Strategiczne ramy polityki w dziedz</w:t>
            </w:r>
            <w:r w:rsidRPr="00253921">
              <w:rPr>
                <w:sz w:val="18"/>
                <w:szCs w:val="18"/>
              </w:rPr>
              <w:t>inie rozwoju cyfrowego w celu pobudzenia ryn</w:t>
            </w:r>
            <w:r w:rsidRPr="00832ADE">
              <w:rPr>
                <w:sz w:val="18"/>
                <w:szCs w:val="18"/>
              </w:rPr>
              <w:t xml:space="preserve">ku przystępnych, dobrej jakości i </w:t>
            </w:r>
            <w:proofErr w:type="spellStart"/>
            <w:r w:rsidRPr="00832ADE">
              <w:rPr>
                <w:sz w:val="18"/>
                <w:szCs w:val="18"/>
              </w:rPr>
              <w:t>interoperacyjnych</w:t>
            </w:r>
            <w:proofErr w:type="spellEnd"/>
            <w:r w:rsidRPr="00832ADE">
              <w:rPr>
                <w:sz w:val="18"/>
                <w:szCs w:val="18"/>
              </w:rPr>
              <w:t xml:space="preserve"> usług, prywatnych i publicznych, wykorzystujących technologie informacyjno-komunikacyjne, a także aby przyspieszyć ich asymilację przez obywateli, grupy w trudnej sytuacji, przedsiębiorstwa i administracj</w:t>
            </w:r>
            <w:r w:rsidRPr="008A01ED">
              <w:rPr>
                <w:sz w:val="18"/>
                <w:szCs w:val="18"/>
              </w:rPr>
              <w:t>ę publiczną, w tym inicjatywy transgraniczne</w:t>
            </w:r>
            <w:r w:rsidRPr="00CD6700">
              <w:rPr>
                <w:sz w:val="18"/>
                <w:szCs w:val="18"/>
              </w:rPr>
              <w:t>.</w:t>
            </w:r>
          </w:p>
        </w:tc>
        <w:tc>
          <w:tcPr>
            <w:tcW w:w="2339" w:type="dxa"/>
            <w:vMerge w:val="restart"/>
          </w:tcPr>
          <w:p w14:paraId="698F8108" w14:textId="77777777" w:rsidR="003D10D8" w:rsidRPr="00CD6700" w:rsidRDefault="003D10D8" w:rsidP="009E3B80">
            <w:pPr>
              <w:spacing w:before="120" w:after="120"/>
              <w:rPr>
                <w:sz w:val="18"/>
                <w:szCs w:val="18"/>
              </w:rPr>
            </w:pPr>
            <w:r w:rsidRPr="00CD6700">
              <w:rPr>
                <w:sz w:val="18"/>
                <w:szCs w:val="18"/>
              </w:rPr>
              <w:t>Oś 2</w:t>
            </w:r>
          </w:p>
          <w:p w14:paraId="415605FE" w14:textId="77777777" w:rsidR="003D10D8" w:rsidRPr="00CD6700" w:rsidRDefault="003D10D8" w:rsidP="009E3B80">
            <w:pPr>
              <w:spacing w:before="120" w:after="120"/>
              <w:rPr>
                <w:sz w:val="18"/>
                <w:szCs w:val="18"/>
              </w:rPr>
            </w:pPr>
            <w:r w:rsidRPr="00CD6700">
              <w:rPr>
                <w:sz w:val="18"/>
                <w:szCs w:val="18"/>
              </w:rPr>
              <w:t>Oś 3</w:t>
            </w:r>
          </w:p>
        </w:tc>
        <w:tc>
          <w:tcPr>
            <w:tcW w:w="1701" w:type="dxa"/>
            <w:vMerge w:val="restart"/>
          </w:tcPr>
          <w:p w14:paraId="1C30C54E" w14:textId="77777777" w:rsidR="003D10D8" w:rsidRPr="007E1681" w:rsidRDefault="003D10D8" w:rsidP="009E3B80">
            <w:pPr>
              <w:spacing w:before="120" w:after="120"/>
              <w:rPr>
                <w:sz w:val="18"/>
                <w:szCs w:val="18"/>
              </w:rPr>
            </w:pPr>
            <w:r w:rsidRPr="00CD6700">
              <w:rPr>
                <w:sz w:val="18"/>
                <w:szCs w:val="18"/>
              </w:rPr>
              <w:t>TAK</w:t>
            </w:r>
          </w:p>
        </w:tc>
        <w:tc>
          <w:tcPr>
            <w:tcW w:w="2339" w:type="dxa"/>
          </w:tcPr>
          <w:p w14:paraId="160E079F" w14:textId="77777777" w:rsidR="003D10D8" w:rsidRPr="00CD6700" w:rsidRDefault="003D10D8" w:rsidP="009E3B80">
            <w:pPr>
              <w:spacing w:before="120" w:after="120"/>
              <w:rPr>
                <w:sz w:val="18"/>
                <w:szCs w:val="18"/>
              </w:rPr>
            </w:pPr>
            <w:r w:rsidRPr="00253921">
              <w:rPr>
                <w:sz w:val="18"/>
                <w:szCs w:val="18"/>
              </w:rPr>
              <w:t>Strategiczne ramy polityki rozwoju cyfrowego, na przykład, w r</w:t>
            </w:r>
            <w:r w:rsidRPr="00832ADE">
              <w:rPr>
                <w:sz w:val="18"/>
                <w:szCs w:val="18"/>
              </w:rPr>
              <w:t>amach krajowej lub regionalnej strategii na rzecz inteligentnej specjalizacji zawierają:</w:t>
            </w:r>
            <w:r w:rsidRPr="00CD6700">
              <w:rPr>
                <w:sz w:val="18"/>
                <w:szCs w:val="18"/>
              </w:rPr>
              <w:t>:</w:t>
            </w:r>
          </w:p>
          <w:p w14:paraId="334720C6" w14:textId="77777777" w:rsidR="003D10D8" w:rsidRPr="00CD6700" w:rsidRDefault="003D10D8" w:rsidP="009E3B80">
            <w:pPr>
              <w:spacing w:before="120" w:after="120"/>
              <w:rPr>
                <w:sz w:val="18"/>
                <w:szCs w:val="18"/>
              </w:rPr>
            </w:pPr>
          </w:p>
        </w:tc>
        <w:tc>
          <w:tcPr>
            <w:tcW w:w="1276" w:type="dxa"/>
          </w:tcPr>
          <w:p w14:paraId="4AC126BE" w14:textId="77777777" w:rsidR="003D10D8" w:rsidRDefault="003D10D8" w:rsidP="009E3B80">
            <w:pPr>
              <w:spacing w:before="120" w:after="120"/>
              <w:rPr>
                <w:sz w:val="18"/>
                <w:szCs w:val="18"/>
              </w:rPr>
            </w:pPr>
            <w:r w:rsidRPr="004B03B6">
              <w:rPr>
                <w:sz w:val="18"/>
                <w:szCs w:val="18"/>
              </w:rPr>
              <w:t>Tak</w:t>
            </w:r>
          </w:p>
        </w:tc>
        <w:tc>
          <w:tcPr>
            <w:tcW w:w="3401" w:type="dxa"/>
          </w:tcPr>
          <w:p w14:paraId="6EF8268E" w14:textId="77777777" w:rsidR="003D10D8" w:rsidRPr="00C93102" w:rsidRDefault="003D10D8" w:rsidP="009E3B80">
            <w:pPr>
              <w:spacing w:before="120"/>
              <w:rPr>
                <w:sz w:val="18"/>
                <w:szCs w:val="18"/>
              </w:rPr>
            </w:pPr>
            <w:r w:rsidRPr="00C93102">
              <w:rPr>
                <w:sz w:val="18"/>
                <w:szCs w:val="18"/>
              </w:rPr>
              <w:t xml:space="preserve">Warunek </w:t>
            </w:r>
            <w:r>
              <w:rPr>
                <w:sz w:val="18"/>
                <w:szCs w:val="18"/>
              </w:rPr>
              <w:t>jest</w:t>
            </w:r>
            <w:r w:rsidRPr="00C93102">
              <w:rPr>
                <w:sz w:val="18"/>
                <w:szCs w:val="18"/>
              </w:rPr>
              <w:t xml:space="preserve"> spełniony przez:</w:t>
            </w:r>
          </w:p>
          <w:p w14:paraId="40EC0621" w14:textId="77777777" w:rsidR="003D10D8" w:rsidRPr="00612486" w:rsidRDefault="003D10D8" w:rsidP="009E3B80">
            <w:pPr>
              <w:numPr>
                <w:ilvl w:val="0"/>
                <w:numId w:val="23"/>
              </w:numPr>
              <w:rPr>
                <w:sz w:val="18"/>
                <w:szCs w:val="18"/>
              </w:rPr>
            </w:pPr>
            <w:r w:rsidRPr="00C93102">
              <w:rPr>
                <w:sz w:val="18"/>
                <w:szCs w:val="18"/>
              </w:rPr>
              <w:t>Strategię Sprawne Państwo (</w:t>
            </w:r>
            <w:hyperlink r:id="rId23" w:history="1">
              <w:r w:rsidRPr="00F558DF">
                <w:rPr>
                  <w:rStyle w:val="Hipercze"/>
                  <w:color w:val="auto"/>
                  <w:sz w:val="18"/>
                  <w:szCs w:val="18"/>
                </w:rPr>
                <w:t>http://monitorpolski.gov.pl/mp/2013/136/1</w:t>
              </w:r>
            </w:hyperlink>
            <w:r w:rsidRPr="00612486">
              <w:rPr>
                <w:sz w:val="18"/>
                <w:szCs w:val="18"/>
              </w:rPr>
              <w:t>)</w:t>
            </w:r>
            <w:r>
              <w:rPr>
                <w:rStyle w:val="Odwoanieprzypisudolnego"/>
                <w:sz w:val="18"/>
                <w:szCs w:val="18"/>
              </w:rPr>
              <w:footnoteReference w:id="48"/>
            </w:r>
          </w:p>
          <w:p w14:paraId="39B3F33C" w14:textId="77777777" w:rsidR="003D10D8" w:rsidRPr="00F558DF" w:rsidRDefault="003D10D8" w:rsidP="009E3B80">
            <w:pPr>
              <w:numPr>
                <w:ilvl w:val="0"/>
                <w:numId w:val="23"/>
              </w:numPr>
              <w:rPr>
                <w:sz w:val="18"/>
                <w:szCs w:val="18"/>
              </w:rPr>
            </w:pPr>
            <w:r w:rsidRPr="00F558DF">
              <w:rPr>
                <w:sz w:val="18"/>
                <w:szCs w:val="18"/>
              </w:rPr>
              <w:t>przyjęcie programu rozwoju: Program Zintegrowanej Informatyzacji Państwa (dokument wykonawczy do SSP w zakresie wypełnienia warunku 2.1)</w:t>
            </w:r>
            <w:r>
              <w:rPr>
                <w:rStyle w:val="Odwoanieprzypisudolnego"/>
                <w:sz w:val="18"/>
                <w:szCs w:val="18"/>
              </w:rPr>
              <w:footnoteReference w:id="49"/>
            </w:r>
            <w:r w:rsidRPr="00F558DF">
              <w:rPr>
                <w:sz w:val="18"/>
                <w:szCs w:val="18"/>
              </w:rPr>
              <w:t xml:space="preserve">. </w:t>
            </w:r>
          </w:p>
          <w:p w14:paraId="47871711" w14:textId="77777777" w:rsidR="003D10D8" w:rsidRDefault="003D10D8" w:rsidP="009E3B80">
            <w:pPr>
              <w:spacing w:before="120" w:after="120"/>
              <w:rPr>
                <w:sz w:val="18"/>
                <w:szCs w:val="18"/>
              </w:rPr>
            </w:pPr>
            <w:r w:rsidRPr="00F558DF">
              <w:rPr>
                <w:sz w:val="18"/>
                <w:szCs w:val="18"/>
              </w:rPr>
              <w:t>Dla pełnego spełnienia warunków ex</w:t>
            </w:r>
            <w:r w:rsidRPr="00F558DF">
              <w:rPr>
                <w:sz w:val="18"/>
                <w:szCs w:val="18"/>
              </w:rPr>
              <w:noBreakHyphen/>
            </w:r>
            <w:proofErr w:type="spellStart"/>
            <w:r w:rsidRPr="00F558DF">
              <w:rPr>
                <w:sz w:val="18"/>
                <w:szCs w:val="18"/>
              </w:rPr>
              <w:t>ante</w:t>
            </w:r>
            <w:proofErr w:type="spellEnd"/>
            <w:r w:rsidRPr="00F558DF">
              <w:rPr>
                <w:sz w:val="18"/>
                <w:szCs w:val="18"/>
              </w:rPr>
              <w:t xml:space="preserve"> dla celu 2 MAC przygotowało ponadto Policy </w:t>
            </w:r>
            <w:proofErr w:type="spellStart"/>
            <w:r w:rsidRPr="00F558DF">
              <w:rPr>
                <w:sz w:val="18"/>
                <w:szCs w:val="18"/>
              </w:rPr>
              <w:t>paper</w:t>
            </w:r>
            <w:proofErr w:type="spellEnd"/>
            <w:r w:rsidRPr="00F558DF">
              <w:rPr>
                <w:sz w:val="18"/>
                <w:szCs w:val="18"/>
              </w:rPr>
              <w:t xml:space="preserve"> dotyczący cyfrowego rozwoju Polski do 2020 r</w:t>
            </w:r>
            <w:r>
              <w:rPr>
                <w:rStyle w:val="Odwoanieprzypisudolnego"/>
                <w:sz w:val="18"/>
                <w:szCs w:val="18"/>
              </w:rPr>
              <w:footnoteReference w:id="50"/>
            </w:r>
            <w:r w:rsidRPr="00F558DF">
              <w:rPr>
                <w:sz w:val="18"/>
                <w:szCs w:val="18"/>
              </w:rPr>
              <w:t>., który został przyjęty przez Komitet Rady Ministrów ds. Cyfryzacji. Jest to horyzontalny dokument strategiczny MAC, zbierający i uzupełniający zagadnienia z zakresu TIK poruszane we wszystkich strategiach zintegrowanych i prezentujący wizję rozwoju cyfrowego Polski do 2020 r.</w:t>
            </w:r>
          </w:p>
        </w:tc>
      </w:tr>
      <w:tr w:rsidR="003D10D8" w:rsidRPr="00F558DF" w14:paraId="33A97713" w14:textId="77777777" w:rsidTr="007206D3">
        <w:tc>
          <w:tcPr>
            <w:tcW w:w="3119" w:type="dxa"/>
            <w:vMerge/>
          </w:tcPr>
          <w:p w14:paraId="495F2AE6" w14:textId="77777777" w:rsidR="003D10D8" w:rsidRPr="00CD6700" w:rsidRDefault="003D10D8" w:rsidP="009E3B80">
            <w:pPr>
              <w:spacing w:before="120" w:after="120"/>
              <w:rPr>
                <w:sz w:val="18"/>
                <w:szCs w:val="18"/>
              </w:rPr>
            </w:pPr>
          </w:p>
        </w:tc>
        <w:tc>
          <w:tcPr>
            <w:tcW w:w="2339" w:type="dxa"/>
            <w:vMerge/>
          </w:tcPr>
          <w:p w14:paraId="62FD884D" w14:textId="77777777" w:rsidR="003D10D8" w:rsidRPr="00CD6700" w:rsidRDefault="003D10D8" w:rsidP="009E3B80">
            <w:pPr>
              <w:spacing w:before="120" w:after="120"/>
              <w:rPr>
                <w:sz w:val="18"/>
                <w:szCs w:val="18"/>
              </w:rPr>
            </w:pPr>
          </w:p>
        </w:tc>
        <w:tc>
          <w:tcPr>
            <w:tcW w:w="1701" w:type="dxa"/>
            <w:vMerge/>
          </w:tcPr>
          <w:p w14:paraId="3362EE81" w14:textId="77777777" w:rsidR="003D10D8" w:rsidRPr="00CD6700" w:rsidRDefault="003D10D8" w:rsidP="009E3B80">
            <w:pPr>
              <w:spacing w:before="120" w:after="120"/>
              <w:rPr>
                <w:sz w:val="18"/>
                <w:szCs w:val="18"/>
              </w:rPr>
            </w:pPr>
          </w:p>
        </w:tc>
        <w:tc>
          <w:tcPr>
            <w:tcW w:w="2339" w:type="dxa"/>
          </w:tcPr>
          <w:p w14:paraId="7564A05B" w14:textId="77777777" w:rsidR="003D10D8" w:rsidRPr="00CD6700" w:rsidRDefault="003D10D8" w:rsidP="009E3B80">
            <w:pPr>
              <w:spacing w:before="120" w:after="120"/>
              <w:rPr>
                <w:sz w:val="18"/>
                <w:szCs w:val="18"/>
              </w:rPr>
            </w:pPr>
            <w:r w:rsidRPr="00CD6700">
              <w:rPr>
                <w:sz w:val="18"/>
                <w:szCs w:val="18"/>
              </w:rPr>
              <w:t>budżet i priorytety działań określone na podstawie analizy SWOT lub podobnej analizy spójnej z tabelą wyników Europejskiej Agendy Cyfrowej;;</w:t>
            </w:r>
          </w:p>
          <w:p w14:paraId="3068A691" w14:textId="77777777" w:rsidR="003D10D8" w:rsidRPr="00CD6700" w:rsidRDefault="003D10D8" w:rsidP="009E3B80">
            <w:pPr>
              <w:spacing w:before="120" w:after="120"/>
              <w:rPr>
                <w:sz w:val="18"/>
                <w:szCs w:val="18"/>
              </w:rPr>
            </w:pPr>
          </w:p>
        </w:tc>
        <w:tc>
          <w:tcPr>
            <w:tcW w:w="1276" w:type="dxa"/>
          </w:tcPr>
          <w:p w14:paraId="39CAC48B" w14:textId="77777777" w:rsidR="003D10D8" w:rsidRPr="00F558DF" w:rsidRDefault="003D10D8" w:rsidP="009E3B80">
            <w:pPr>
              <w:spacing w:before="120" w:after="120"/>
              <w:rPr>
                <w:sz w:val="18"/>
                <w:szCs w:val="18"/>
              </w:rPr>
            </w:pPr>
            <w:r w:rsidRPr="004B03B6">
              <w:rPr>
                <w:sz w:val="18"/>
                <w:szCs w:val="18"/>
              </w:rPr>
              <w:t>Tak</w:t>
            </w:r>
          </w:p>
        </w:tc>
        <w:tc>
          <w:tcPr>
            <w:tcW w:w="3401" w:type="dxa"/>
          </w:tcPr>
          <w:p w14:paraId="32E2E75B" w14:textId="77777777" w:rsidR="003D10D8" w:rsidRPr="00F558DF" w:rsidRDefault="003D10D8" w:rsidP="009E3B80">
            <w:pPr>
              <w:spacing w:before="120" w:after="120"/>
              <w:rPr>
                <w:sz w:val="18"/>
                <w:szCs w:val="18"/>
              </w:rPr>
            </w:pPr>
            <w:r w:rsidRPr="00F558DF">
              <w:rPr>
                <w:sz w:val="18"/>
                <w:szCs w:val="18"/>
              </w:rPr>
              <w:t xml:space="preserve">SSP zawiera część priorytetów dot. rozwoju cyfrowego: e-administracja, otwarte zasoby publiczne, dostęp do </w:t>
            </w:r>
            <w:proofErr w:type="spellStart"/>
            <w:r w:rsidRPr="00F558DF">
              <w:rPr>
                <w:sz w:val="18"/>
                <w:szCs w:val="18"/>
              </w:rPr>
              <w:t>internetu</w:t>
            </w:r>
            <w:proofErr w:type="spellEnd"/>
            <w:r w:rsidRPr="00F558DF">
              <w:rPr>
                <w:sz w:val="18"/>
                <w:szCs w:val="18"/>
              </w:rPr>
              <w:t xml:space="preserve"> szerokopasmowego, aspekty rozwoju społeczeństwa informacyjnego w Polsce. Szczegółowe priorytety w tych obszarach określone są w PZIP, który przedstawia też planowany budżet. </w:t>
            </w:r>
          </w:p>
          <w:p w14:paraId="45D26640" w14:textId="77777777" w:rsidR="003D10D8" w:rsidRPr="00F558DF" w:rsidRDefault="003D10D8" w:rsidP="009E3B80">
            <w:pPr>
              <w:spacing w:before="120" w:after="120"/>
              <w:rPr>
                <w:sz w:val="18"/>
                <w:szCs w:val="18"/>
              </w:rPr>
            </w:pPr>
            <w:r w:rsidRPr="00F558DF">
              <w:rPr>
                <w:sz w:val="18"/>
                <w:szCs w:val="18"/>
              </w:rPr>
              <w:t xml:space="preserve">Z racji nieporuszania w SSP i PZIP kwestii dotyczących e-biznesu, uzupełniający charakter w tym zakresie ma Policy </w:t>
            </w:r>
            <w:proofErr w:type="spellStart"/>
            <w:r w:rsidRPr="00F558DF">
              <w:rPr>
                <w:sz w:val="18"/>
                <w:szCs w:val="18"/>
              </w:rPr>
              <w:t>paper</w:t>
            </w:r>
            <w:proofErr w:type="spellEnd"/>
            <w:r w:rsidRPr="00F558DF">
              <w:rPr>
                <w:sz w:val="18"/>
                <w:szCs w:val="18"/>
              </w:rPr>
              <w:t xml:space="preserve"> dotyczący rozwoju </w:t>
            </w:r>
            <w:r w:rsidRPr="00F558DF">
              <w:rPr>
                <w:sz w:val="18"/>
                <w:szCs w:val="18"/>
              </w:rPr>
              <w:lastRenderedPageBreak/>
              <w:t xml:space="preserve">cyfrowego Polski do 2020r. </w:t>
            </w:r>
          </w:p>
        </w:tc>
      </w:tr>
      <w:tr w:rsidR="003D10D8" w:rsidRPr="00F558DF" w14:paraId="40026C85" w14:textId="77777777" w:rsidTr="007206D3">
        <w:tc>
          <w:tcPr>
            <w:tcW w:w="3119" w:type="dxa"/>
            <w:vMerge/>
          </w:tcPr>
          <w:p w14:paraId="0749D4DE" w14:textId="77777777" w:rsidR="003D10D8" w:rsidRPr="00F558DF" w:rsidRDefault="003D10D8" w:rsidP="009E3B80">
            <w:pPr>
              <w:rPr>
                <w:sz w:val="18"/>
                <w:szCs w:val="18"/>
              </w:rPr>
            </w:pPr>
          </w:p>
        </w:tc>
        <w:tc>
          <w:tcPr>
            <w:tcW w:w="2339" w:type="dxa"/>
            <w:vMerge/>
          </w:tcPr>
          <w:p w14:paraId="36780EA2" w14:textId="77777777" w:rsidR="003D10D8" w:rsidRPr="00F558DF" w:rsidRDefault="003D10D8" w:rsidP="009E3B80">
            <w:pPr>
              <w:rPr>
                <w:sz w:val="18"/>
                <w:szCs w:val="18"/>
              </w:rPr>
            </w:pPr>
          </w:p>
        </w:tc>
        <w:tc>
          <w:tcPr>
            <w:tcW w:w="1701" w:type="dxa"/>
            <w:vMerge/>
          </w:tcPr>
          <w:p w14:paraId="36D6295B" w14:textId="77777777" w:rsidR="003D10D8" w:rsidRPr="00F558DF" w:rsidRDefault="003D10D8" w:rsidP="009E3B80">
            <w:pPr>
              <w:rPr>
                <w:sz w:val="18"/>
                <w:szCs w:val="18"/>
              </w:rPr>
            </w:pPr>
          </w:p>
        </w:tc>
        <w:tc>
          <w:tcPr>
            <w:tcW w:w="2339" w:type="dxa"/>
          </w:tcPr>
          <w:p w14:paraId="50FD4CFE" w14:textId="77777777" w:rsidR="003D10D8" w:rsidRPr="008A01ED" w:rsidRDefault="003D10D8" w:rsidP="009E3B80">
            <w:pPr>
              <w:spacing w:before="120" w:after="120"/>
              <w:rPr>
                <w:sz w:val="18"/>
                <w:szCs w:val="18"/>
              </w:rPr>
            </w:pPr>
            <w:r w:rsidRPr="007E1681">
              <w:rPr>
                <w:sz w:val="18"/>
                <w:szCs w:val="18"/>
              </w:rPr>
              <w:t>została przeprowadzona analiza równoważenia wsparcia dla popytu i podaży TIK</w:t>
            </w:r>
            <w:r w:rsidRPr="00832ADE">
              <w:rPr>
                <w:sz w:val="18"/>
                <w:szCs w:val="18"/>
              </w:rPr>
              <w:t>;</w:t>
            </w:r>
          </w:p>
        </w:tc>
        <w:tc>
          <w:tcPr>
            <w:tcW w:w="1276" w:type="dxa"/>
          </w:tcPr>
          <w:p w14:paraId="207F8A50" w14:textId="77777777" w:rsidR="003D10D8" w:rsidRPr="008A01ED" w:rsidRDefault="003D10D8" w:rsidP="009E3B80">
            <w:pPr>
              <w:spacing w:before="120" w:after="120"/>
              <w:rPr>
                <w:sz w:val="18"/>
                <w:szCs w:val="18"/>
              </w:rPr>
            </w:pPr>
            <w:r w:rsidRPr="008A01ED">
              <w:rPr>
                <w:sz w:val="18"/>
                <w:szCs w:val="18"/>
              </w:rPr>
              <w:t>Tak</w:t>
            </w:r>
          </w:p>
        </w:tc>
        <w:tc>
          <w:tcPr>
            <w:tcW w:w="3401" w:type="dxa"/>
          </w:tcPr>
          <w:p w14:paraId="57E9D0F7" w14:textId="77777777" w:rsidR="003D10D8" w:rsidRPr="00CD6700" w:rsidRDefault="003D10D8" w:rsidP="009E3B80">
            <w:pPr>
              <w:spacing w:before="120" w:after="120"/>
              <w:rPr>
                <w:sz w:val="18"/>
                <w:szCs w:val="18"/>
              </w:rPr>
            </w:pPr>
            <w:r w:rsidRPr="00CD6700">
              <w:rPr>
                <w:sz w:val="18"/>
                <w:szCs w:val="18"/>
              </w:rPr>
              <w:t xml:space="preserve">SSP nie zawiera wprost takiej analizy, co wynika z zakresu tematycznego strategii. Wsparcie dla popytu na technologie teleinformatyczne polega przede wszystkim na zwiększaniu zainteresowania obywateli i zwiększania ich umiejętności wykorzystania nowych technologii; kwestia podaży tylko częściowo wchodzi w zakres SSP (dostęp do </w:t>
            </w:r>
            <w:proofErr w:type="spellStart"/>
            <w:r w:rsidRPr="00CD6700">
              <w:rPr>
                <w:sz w:val="18"/>
                <w:szCs w:val="18"/>
              </w:rPr>
              <w:t>internetu</w:t>
            </w:r>
            <w:proofErr w:type="spellEnd"/>
            <w:r w:rsidRPr="00CD6700">
              <w:rPr>
                <w:sz w:val="18"/>
                <w:szCs w:val="18"/>
              </w:rPr>
              <w:t xml:space="preserve">, usługi e-administracji). Analiza strony podażowej i popytowej w odniesieniu do rozwoju e-administracji, w tym zapotrzebowania społecznego na jej usługi, kompetencji cyfrowych, została przeprowadzona w PZIP. Dodatkowe elementy analizy, w tym w odniesieniu do e-biznesu, znalazły się w Policy Paper dotyczącym cyfrowego rozwoju kraju do 2020 r. szczegółowa analiza popyt-podaż w odniesieniu do dostępności sieci </w:t>
            </w:r>
            <w:proofErr w:type="spellStart"/>
            <w:r w:rsidRPr="00CD6700">
              <w:rPr>
                <w:sz w:val="18"/>
                <w:szCs w:val="18"/>
              </w:rPr>
              <w:t>internetu</w:t>
            </w:r>
            <w:proofErr w:type="spellEnd"/>
            <w:r w:rsidRPr="00CD6700">
              <w:rPr>
                <w:sz w:val="18"/>
                <w:szCs w:val="18"/>
              </w:rPr>
              <w:t xml:space="preserve"> znajduje się w NPS.</w:t>
            </w:r>
          </w:p>
        </w:tc>
      </w:tr>
      <w:tr w:rsidR="003D10D8" w:rsidRPr="00F558DF" w14:paraId="3D460AC2" w14:textId="77777777" w:rsidTr="007206D3">
        <w:tc>
          <w:tcPr>
            <w:tcW w:w="3119" w:type="dxa"/>
            <w:vMerge/>
          </w:tcPr>
          <w:p w14:paraId="380A0D86" w14:textId="77777777" w:rsidR="003D10D8" w:rsidRPr="00F558DF" w:rsidRDefault="003D10D8" w:rsidP="009E3B80">
            <w:pPr>
              <w:rPr>
                <w:sz w:val="18"/>
                <w:szCs w:val="18"/>
              </w:rPr>
            </w:pPr>
          </w:p>
        </w:tc>
        <w:tc>
          <w:tcPr>
            <w:tcW w:w="2339" w:type="dxa"/>
            <w:vMerge/>
          </w:tcPr>
          <w:p w14:paraId="74B59409" w14:textId="77777777" w:rsidR="003D10D8" w:rsidRPr="00F558DF" w:rsidRDefault="003D10D8" w:rsidP="009E3B80">
            <w:pPr>
              <w:rPr>
                <w:sz w:val="18"/>
                <w:szCs w:val="18"/>
              </w:rPr>
            </w:pPr>
          </w:p>
        </w:tc>
        <w:tc>
          <w:tcPr>
            <w:tcW w:w="1701" w:type="dxa"/>
            <w:vMerge/>
          </w:tcPr>
          <w:p w14:paraId="74FD0C9C" w14:textId="77777777" w:rsidR="003D10D8" w:rsidRPr="00F558DF" w:rsidRDefault="003D10D8" w:rsidP="009E3B80">
            <w:pPr>
              <w:rPr>
                <w:sz w:val="18"/>
                <w:szCs w:val="18"/>
              </w:rPr>
            </w:pPr>
          </w:p>
        </w:tc>
        <w:tc>
          <w:tcPr>
            <w:tcW w:w="2339" w:type="dxa"/>
          </w:tcPr>
          <w:p w14:paraId="2AD9B9E1" w14:textId="77777777" w:rsidR="003D10D8" w:rsidRPr="00CD6700" w:rsidRDefault="003D10D8" w:rsidP="009E3B80">
            <w:pPr>
              <w:spacing w:before="120" w:after="120"/>
              <w:rPr>
                <w:sz w:val="18"/>
                <w:szCs w:val="18"/>
              </w:rPr>
            </w:pPr>
            <w:r w:rsidRPr="007E1681">
              <w:rPr>
                <w:sz w:val="18"/>
                <w:szCs w:val="18"/>
              </w:rPr>
              <w:t>wskaźniki miary postępów interwencji w takic</w:t>
            </w:r>
            <w:r w:rsidRPr="00253921">
              <w:rPr>
                <w:sz w:val="18"/>
                <w:szCs w:val="18"/>
              </w:rPr>
              <w:t>h dziedzinach jak umiejętności cyfrowe, e-int</w:t>
            </w:r>
            <w:r w:rsidRPr="00832ADE">
              <w:rPr>
                <w:sz w:val="18"/>
                <w:szCs w:val="18"/>
              </w:rPr>
              <w:t>egracja, e-dostępność, oraz postęp w zakresie e-zdrowia w granicach określonych w art. 168 TFUE, spójne w stosownych przypadkach z istniejącymi odpowiednimi unijnymi, krajowymi lub regionalnymi strategiami sektorowymi;</w:t>
            </w:r>
          </w:p>
        </w:tc>
        <w:tc>
          <w:tcPr>
            <w:tcW w:w="1276" w:type="dxa"/>
          </w:tcPr>
          <w:p w14:paraId="7DBCB44B" w14:textId="77777777" w:rsidR="003D10D8" w:rsidRPr="00CD6700" w:rsidRDefault="003D10D8" w:rsidP="009E3B80">
            <w:pPr>
              <w:spacing w:before="120" w:after="120"/>
              <w:rPr>
                <w:sz w:val="18"/>
                <w:szCs w:val="18"/>
              </w:rPr>
            </w:pPr>
            <w:r w:rsidRPr="00CD6700">
              <w:rPr>
                <w:sz w:val="18"/>
                <w:szCs w:val="18"/>
              </w:rPr>
              <w:t>Tak</w:t>
            </w:r>
          </w:p>
        </w:tc>
        <w:tc>
          <w:tcPr>
            <w:tcW w:w="3401" w:type="dxa"/>
          </w:tcPr>
          <w:p w14:paraId="4B5D8CFE" w14:textId="77777777" w:rsidR="003D10D8" w:rsidRPr="00CD6700" w:rsidRDefault="003D10D8" w:rsidP="009E3B80">
            <w:pPr>
              <w:spacing w:before="120" w:after="120"/>
              <w:rPr>
                <w:sz w:val="18"/>
                <w:szCs w:val="18"/>
              </w:rPr>
            </w:pPr>
            <w:r w:rsidRPr="00CD6700">
              <w:rPr>
                <w:sz w:val="18"/>
                <w:szCs w:val="18"/>
              </w:rPr>
              <w:t>Takie wskaźniki na poziomie strategicznym znajdują się w Strategii Sprawne Państwo.</w:t>
            </w:r>
          </w:p>
          <w:p w14:paraId="5EF6CDE7" w14:textId="77777777" w:rsidR="003D10D8" w:rsidRPr="00CD6700" w:rsidRDefault="003D10D8" w:rsidP="009E3B80">
            <w:pPr>
              <w:spacing w:before="120" w:after="120"/>
              <w:rPr>
                <w:sz w:val="18"/>
                <w:szCs w:val="18"/>
              </w:rPr>
            </w:pPr>
            <w:r w:rsidRPr="00CD6700">
              <w:rPr>
                <w:sz w:val="18"/>
                <w:szCs w:val="18"/>
              </w:rPr>
              <w:t>Uzupełnieniem i uszczegółowieniem w tym zakresie jest PZIP.</w:t>
            </w:r>
          </w:p>
        </w:tc>
      </w:tr>
      <w:tr w:rsidR="003D10D8" w:rsidRPr="00F558DF" w14:paraId="1F8DFE87" w14:textId="77777777" w:rsidTr="007206D3">
        <w:tc>
          <w:tcPr>
            <w:tcW w:w="3119" w:type="dxa"/>
            <w:vMerge/>
          </w:tcPr>
          <w:p w14:paraId="43178746" w14:textId="77777777" w:rsidR="003D10D8" w:rsidRPr="00F558DF" w:rsidRDefault="003D10D8" w:rsidP="009E3B80">
            <w:pPr>
              <w:rPr>
                <w:sz w:val="18"/>
                <w:szCs w:val="18"/>
              </w:rPr>
            </w:pPr>
          </w:p>
        </w:tc>
        <w:tc>
          <w:tcPr>
            <w:tcW w:w="2339" w:type="dxa"/>
            <w:vMerge/>
          </w:tcPr>
          <w:p w14:paraId="78AD5740" w14:textId="77777777" w:rsidR="003D10D8" w:rsidRPr="00F558DF" w:rsidRDefault="003D10D8" w:rsidP="009E3B80">
            <w:pPr>
              <w:rPr>
                <w:sz w:val="18"/>
                <w:szCs w:val="18"/>
              </w:rPr>
            </w:pPr>
          </w:p>
        </w:tc>
        <w:tc>
          <w:tcPr>
            <w:tcW w:w="1701" w:type="dxa"/>
            <w:vMerge/>
          </w:tcPr>
          <w:p w14:paraId="2CF935C0" w14:textId="77777777" w:rsidR="003D10D8" w:rsidRPr="00F558DF" w:rsidRDefault="003D10D8" w:rsidP="009E3B80">
            <w:pPr>
              <w:rPr>
                <w:sz w:val="18"/>
                <w:szCs w:val="18"/>
              </w:rPr>
            </w:pPr>
          </w:p>
        </w:tc>
        <w:tc>
          <w:tcPr>
            <w:tcW w:w="2339" w:type="dxa"/>
          </w:tcPr>
          <w:p w14:paraId="6F8FD832" w14:textId="77777777" w:rsidR="003D10D8" w:rsidRPr="008A01ED" w:rsidRDefault="003D10D8" w:rsidP="009E3B80">
            <w:pPr>
              <w:spacing w:before="120" w:after="120"/>
              <w:rPr>
                <w:sz w:val="18"/>
                <w:szCs w:val="18"/>
              </w:rPr>
            </w:pPr>
            <w:r w:rsidRPr="007E1681">
              <w:rPr>
                <w:sz w:val="18"/>
                <w:szCs w:val="18"/>
              </w:rPr>
              <w:t>ocenę potrzeb w zakresie budowania większego potencjału TIK.</w:t>
            </w:r>
          </w:p>
        </w:tc>
        <w:tc>
          <w:tcPr>
            <w:tcW w:w="1276" w:type="dxa"/>
          </w:tcPr>
          <w:p w14:paraId="7C65E102" w14:textId="77777777" w:rsidR="003D10D8" w:rsidRPr="00CD6700" w:rsidRDefault="003D10D8" w:rsidP="009E3B80">
            <w:pPr>
              <w:spacing w:before="120" w:after="120"/>
              <w:rPr>
                <w:sz w:val="18"/>
                <w:szCs w:val="18"/>
              </w:rPr>
            </w:pPr>
            <w:r w:rsidRPr="008A01ED">
              <w:rPr>
                <w:sz w:val="18"/>
                <w:szCs w:val="18"/>
              </w:rPr>
              <w:t>Tak</w:t>
            </w:r>
          </w:p>
        </w:tc>
        <w:tc>
          <w:tcPr>
            <w:tcW w:w="3401" w:type="dxa"/>
          </w:tcPr>
          <w:p w14:paraId="6B760AD3" w14:textId="77777777" w:rsidR="003D10D8" w:rsidRPr="00CD6700" w:rsidRDefault="003D10D8" w:rsidP="009E3B80">
            <w:pPr>
              <w:spacing w:before="120" w:after="120"/>
              <w:rPr>
                <w:sz w:val="18"/>
                <w:szCs w:val="18"/>
              </w:rPr>
            </w:pPr>
            <w:r w:rsidRPr="00CD6700">
              <w:rPr>
                <w:sz w:val="18"/>
                <w:szCs w:val="18"/>
              </w:rPr>
              <w:t>SSP odnosi się do kwestii potrzeb w zakresie budowy sieci szerokopasmowych (kierunek interwencji 5.6. Powszechna dostępność wysokiej jakości usług szerokopasmowego dostępu do Internetu). Dokumentem wspierającym będzie program rozwoju – Narodowy Plan Szerokopasmowy.</w:t>
            </w:r>
          </w:p>
          <w:p w14:paraId="2A8A3FA8" w14:textId="77777777" w:rsidR="003D10D8" w:rsidRPr="00CD6700" w:rsidRDefault="003D10D8" w:rsidP="009E3B80">
            <w:pPr>
              <w:spacing w:before="120" w:after="120"/>
              <w:rPr>
                <w:sz w:val="18"/>
                <w:szCs w:val="18"/>
              </w:rPr>
            </w:pPr>
            <w:r w:rsidRPr="00CD6700">
              <w:rPr>
                <w:sz w:val="18"/>
                <w:szCs w:val="18"/>
              </w:rPr>
              <w:t xml:space="preserve">SSP wskazuje też, że jednym z wyzwań rozwojowych jest szerokie wykorzystanie TIK w budowaniu sprawnego państwa. Znajduje to odzwierciedlenie przekrojowe we wszystkich 7 celach szczegółowych Strategii. Obecnie kluczowym elementem dla sprawnie funkcjonującego państwa jest pełne, kompleksowe i </w:t>
            </w:r>
            <w:proofErr w:type="spellStart"/>
            <w:r w:rsidRPr="00CD6700">
              <w:rPr>
                <w:sz w:val="18"/>
                <w:szCs w:val="18"/>
              </w:rPr>
              <w:t>wszechstronnewykorzystanie</w:t>
            </w:r>
            <w:proofErr w:type="spellEnd"/>
            <w:r w:rsidRPr="00CD6700">
              <w:rPr>
                <w:sz w:val="18"/>
                <w:szCs w:val="18"/>
              </w:rPr>
              <w:t xml:space="preserve"> nowych technologii informatycznych w celu uproszczenia usług i udostępnienia ich drogą elektroniczną.</w:t>
            </w:r>
          </w:p>
          <w:p w14:paraId="14B8E561" w14:textId="77777777" w:rsidR="003D10D8" w:rsidRPr="00CD6700" w:rsidRDefault="003D10D8" w:rsidP="009E3B80">
            <w:pPr>
              <w:spacing w:before="120" w:after="120"/>
              <w:rPr>
                <w:sz w:val="18"/>
                <w:szCs w:val="18"/>
              </w:rPr>
            </w:pPr>
            <w:r w:rsidRPr="00CD6700">
              <w:rPr>
                <w:sz w:val="18"/>
                <w:szCs w:val="18"/>
              </w:rPr>
              <w:t>Z tego tytułu płynąć będą wymierne korzyści zarówno dla obywateli, jak i administracji publicznej.</w:t>
            </w:r>
          </w:p>
          <w:p w14:paraId="14446972" w14:textId="77777777" w:rsidR="003D10D8" w:rsidRPr="00CD6700" w:rsidRDefault="003D10D8" w:rsidP="00B46FDF">
            <w:pPr>
              <w:spacing w:before="120" w:after="120"/>
              <w:rPr>
                <w:sz w:val="18"/>
                <w:szCs w:val="18"/>
              </w:rPr>
            </w:pPr>
            <w:r w:rsidRPr="00CD6700">
              <w:rPr>
                <w:sz w:val="18"/>
                <w:szCs w:val="18"/>
              </w:rPr>
              <w:t xml:space="preserve">Ponadto dokumentem konkretyzującym w zakresie e-administracji jest program rozwoju – Program Zintegrowanej Informatyzacji Państwa. </w:t>
            </w:r>
          </w:p>
        </w:tc>
      </w:tr>
      <w:tr w:rsidR="003D10D8" w:rsidRPr="00F558DF" w14:paraId="73826B98" w14:textId="77777777" w:rsidTr="007206D3">
        <w:tc>
          <w:tcPr>
            <w:tcW w:w="3119" w:type="dxa"/>
            <w:vMerge w:val="restart"/>
          </w:tcPr>
          <w:p w14:paraId="256A38CB" w14:textId="77777777" w:rsidR="003D10D8" w:rsidRPr="00CD6700" w:rsidRDefault="003D10D8" w:rsidP="009E3B80">
            <w:pPr>
              <w:spacing w:before="120" w:after="120"/>
              <w:rPr>
                <w:sz w:val="18"/>
                <w:szCs w:val="18"/>
              </w:rPr>
            </w:pPr>
            <w:r w:rsidRPr="007E1681">
              <w:rPr>
                <w:sz w:val="18"/>
                <w:szCs w:val="18"/>
              </w:rPr>
              <w:t>2.2 Infrastruktura sie</w:t>
            </w:r>
            <w:r w:rsidRPr="00253921">
              <w:rPr>
                <w:sz w:val="18"/>
                <w:szCs w:val="18"/>
              </w:rPr>
              <w:t>ci nowej generacji: Istnienie krajowych lub r</w:t>
            </w:r>
            <w:r w:rsidRPr="00832ADE">
              <w:rPr>
                <w:sz w:val="18"/>
                <w:szCs w:val="18"/>
              </w:rPr>
              <w:t xml:space="preserve">egionalnych planów sieci nowej generacji uwzględniających działania regionalne na rzecz osiągnięcia celów Unii dotyczących </w:t>
            </w:r>
            <w:r w:rsidRPr="00832ADE">
              <w:rPr>
                <w:sz w:val="18"/>
                <w:szCs w:val="18"/>
              </w:rPr>
              <w:lastRenderedPageBreak/>
              <w:t xml:space="preserve">dostępu do szybkiego </w:t>
            </w:r>
            <w:proofErr w:type="spellStart"/>
            <w:r w:rsidRPr="00832ADE">
              <w:rPr>
                <w:sz w:val="18"/>
                <w:szCs w:val="18"/>
              </w:rPr>
              <w:t>internetu</w:t>
            </w:r>
            <w:proofErr w:type="spellEnd"/>
            <w:r w:rsidRPr="00832ADE">
              <w:rPr>
                <w:sz w:val="18"/>
                <w:szCs w:val="18"/>
              </w:rPr>
              <w:t>, koncentrujących się na obszarach, na których rynek nie zapewnia otwartej infrastruktury po przystępnych kosztach i jakości, zgodnych z przepisami unijnymi w zakresie konkurencyjności i pomocy państwa, a także świadczących usługi dostępne dla grup w trudnej sytuacji.</w:t>
            </w:r>
          </w:p>
        </w:tc>
        <w:tc>
          <w:tcPr>
            <w:tcW w:w="2339" w:type="dxa"/>
            <w:vMerge w:val="restart"/>
          </w:tcPr>
          <w:p w14:paraId="77117C9D" w14:textId="77777777" w:rsidR="003D10D8" w:rsidRPr="00CD6700" w:rsidRDefault="003D10D8" w:rsidP="00E71C13">
            <w:pPr>
              <w:spacing w:before="80"/>
              <w:rPr>
                <w:sz w:val="18"/>
                <w:szCs w:val="18"/>
              </w:rPr>
            </w:pPr>
            <w:r w:rsidRPr="00CD6700">
              <w:rPr>
                <w:sz w:val="18"/>
                <w:szCs w:val="18"/>
              </w:rPr>
              <w:lastRenderedPageBreak/>
              <w:t>Oś 1</w:t>
            </w:r>
          </w:p>
        </w:tc>
        <w:tc>
          <w:tcPr>
            <w:tcW w:w="1701" w:type="dxa"/>
            <w:vMerge w:val="restart"/>
          </w:tcPr>
          <w:p w14:paraId="74E68E11" w14:textId="77777777" w:rsidR="003D10D8" w:rsidRPr="00F558DF" w:rsidRDefault="003D10D8" w:rsidP="00E71C13">
            <w:pPr>
              <w:spacing w:before="80"/>
              <w:rPr>
                <w:sz w:val="18"/>
                <w:szCs w:val="18"/>
              </w:rPr>
            </w:pPr>
            <w:r>
              <w:rPr>
                <w:sz w:val="18"/>
                <w:szCs w:val="18"/>
              </w:rPr>
              <w:t>TAK</w:t>
            </w:r>
          </w:p>
        </w:tc>
        <w:tc>
          <w:tcPr>
            <w:tcW w:w="2339" w:type="dxa"/>
          </w:tcPr>
          <w:p w14:paraId="4BE505E8" w14:textId="77777777" w:rsidR="003D10D8" w:rsidRPr="007E1681" w:rsidRDefault="003D10D8" w:rsidP="009E3B80">
            <w:pPr>
              <w:spacing w:before="120" w:after="120"/>
              <w:rPr>
                <w:sz w:val="18"/>
                <w:szCs w:val="18"/>
              </w:rPr>
            </w:pPr>
            <w:r w:rsidRPr="007E1681">
              <w:rPr>
                <w:sz w:val="18"/>
                <w:szCs w:val="18"/>
              </w:rPr>
              <w:t>Gotowy jest krajowy lub regionalny plan dostępu nowej generacji, który zawiera:</w:t>
            </w:r>
          </w:p>
          <w:p w14:paraId="2C206621" w14:textId="77777777" w:rsidR="003D10D8" w:rsidRPr="00253921" w:rsidRDefault="003D10D8" w:rsidP="009E3B80">
            <w:pPr>
              <w:spacing w:before="120" w:after="120"/>
              <w:rPr>
                <w:sz w:val="18"/>
                <w:szCs w:val="18"/>
              </w:rPr>
            </w:pPr>
          </w:p>
        </w:tc>
        <w:tc>
          <w:tcPr>
            <w:tcW w:w="1276" w:type="dxa"/>
          </w:tcPr>
          <w:p w14:paraId="71FAD973" w14:textId="77777777" w:rsidR="003D10D8" w:rsidRPr="008A01ED" w:rsidRDefault="003D10D8" w:rsidP="009E3B80">
            <w:pPr>
              <w:spacing w:before="120" w:after="120"/>
              <w:rPr>
                <w:sz w:val="18"/>
                <w:szCs w:val="18"/>
              </w:rPr>
            </w:pPr>
            <w:r w:rsidRPr="00832ADE">
              <w:rPr>
                <w:sz w:val="18"/>
                <w:szCs w:val="18"/>
              </w:rPr>
              <w:t>Tak</w:t>
            </w:r>
          </w:p>
        </w:tc>
        <w:tc>
          <w:tcPr>
            <w:tcW w:w="3401" w:type="dxa"/>
          </w:tcPr>
          <w:p w14:paraId="3F750C56" w14:textId="77777777" w:rsidR="003D10D8" w:rsidRPr="007E1681" w:rsidRDefault="003D10D8" w:rsidP="009E3B80">
            <w:pPr>
              <w:spacing w:before="120" w:after="120"/>
              <w:rPr>
                <w:sz w:val="18"/>
                <w:szCs w:val="18"/>
              </w:rPr>
            </w:pPr>
            <w:r w:rsidRPr="008A01ED">
              <w:rPr>
                <w:sz w:val="18"/>
                <w:szCs w:val="18"/>
              </w:rPr>
              <w:t xml:space="preserve">Warunki te </w:t>
            </w:r>
            <w:r w:rsidRPr="00CD6700">
              <w:rPr>
                <w:sz w:val="18"/>
                <w:szCs w:val="18"/>
              </w:rPr>
              <w:t>są wypełniane przez Narodowy Plan Szerokopasmowy – dokument wykonawczy do SSP (program rozwoju)</w:t>
            </w:r>
            <w:r w:rsidRPr="007E1681">
              <w:rPr>
                <w:rStyle w:val="Odwoanieprzypisudolnego"/>
                <w:sz w:val="18"/>
                <w:szCs w:val="18"/>
              </w:rPr>
              <w:footnoteReference w:id="51"/>
            </w:r>
            <w:r w:rsidRPr="007E1681">
              <w:rPr>
                <w:sz w:val="18"/>
                <w:szCs w:val="18"/>
              </w:rPr>
              <w:t xml:space="preserve">. </w:t>
            </w:r>
          </w:p>
          <w:p w14:paraId="086706F4" w14:textId="77777777" w:rsidR="003D10D8" w:rsidRPr="00253921" w:rsidRDefault="003D10D8" w:rsidP="009E3B80">
            <w:pPr>
              <w:spacing w:before="120" w:after="120"/>
              <w:rPr>
                <w:sz w:val="18"/>
                <w:szCs w:val="18"/>
              </w:rPr>
            </w:pPr>
          </w:p>
        </w:tc>
      </w:tr>
      <w:tr w:rsidR="003D10D8" w:rsidRPr="00F558DF" w14:paraId="6DB4C3F0" w14:textId="77777777" w:rsidTr="007206D3">
        <w:tc>
          <w:tcPr>
            <w:tcW w:w="3119" w:type="dxa"/>
            <w:vMerge/>
          </w:tcPr>
          <w:p w14:paraId="6D66A5D2" w14:textId="77777777" w:rsidR="003D10D8" w:rsidRPr="00F558DF" w:rsidRDefault="003D10D8" w:rsidP="009E3B80">
            <w:pPr>
              <w:rPr>
                <w:sz w:val="18"/>
                <w:szCs w:val="18"/>
              </w:rPr>
            </w:pPr>
          </w:p>
        </w:tc>
        <w:tc>
          <w:tcPr>
            <w:tcW w:w="2339" w:type="dxa"/>
            <w:vMerge/>
          </w:tcPr>
          <w:p w14:paraId="15F45005" w14:textId="77777777" w:rsidR="003D10D8" w:rsidRPr="00F558DF" w:rsidRDefault="003D10D8" w:rsidP="009E3B80">
            <w:pPr>
              <w:rPr>
                <w:sz w:val="18"/>
                <w:szCs w:val="18"/>
              </w:rPr>
            </w:pPr>
          </w:p>
        </w:tc>
        <w:tc>
          <w:tcPr>
            <w:tcW w:w="1701" w:type="dxa"/>
            <w:vMerge/>
          </w:tcPr>
          <w:p w14:paraId="58AE847D" w14:textId="77777777" w:rsidR="003D10D8" w:rsidRPr="00F558DF" w:rsidRDefault="003D10D8" w:rsidP="009E3B80">
            <w:pPr>
              <w:rPr>
                <w:sz w:val="18"/>
                <w:szCs w:val="18"/>
              </w:rPr>
            </w:pPr>
          </w:p>
        </w:tc>
        <w:tc>
          <w:tcPr>
            <w:tcW w:w="2339" w:type="dxa"/>
          </w:tcPr>
          <w:p w14:paraId="3A1DA3D9" w14:textId="77777777" w:rsidR="003D10D8" w:rsidRPr="00832ADE" w:rsidRDefault="003D10D8" w:rsidP="009E3B80">
            <w:pPr>
              <w:spacing w:before="120" w:after="120"/>
              <w:rPr>
                <w:sz w:val="18"/>
                <w:szCs w:val="18"/>
              </w:rPr>
            </w:pPr>
            <w:r w:rsidRPr="007E1681">
              <w:rPr>
                <w:sz w:val="18"/>
                <w:szCs w:val="18"/>
              </w:rPr>
              <w:t>plan inwestycji w infrastrukturę oparty na analizie ekonomicznej uwzględn</w:t>
            </w:r>
            <w:r w:rsidRPr="00253921">
              <w:rPr>
                <w:sz w:val="18"/>
                <w:szCs w:val="18"/>
              </w:rPr>
              <w:t>iającej istniejącą infrastrukturę i opublikow</w:t>
            </w:r>
            <w:r w:rsidRPr="00832ADE">
              <w:rPr>
                <w:sz w:val="18"/>
                <w:szCs w:val="18"/>
              </w:rPr>
              <w:t>ane plany inwestycyjne sektora prywatnego;</w:t>
            </w:r>
          </w:p>
          <w:p w14:paraId="1E23A003" w14:textId="77777777" w:rsidR="003D10D8" w:rsidRPr="008A01ED" w:rsidRDefault="003D10D8" w:rsidP="009E3B80">
            <w:pPr>
              <w:spacing w:before="120" w:after="120"/>
              <w:rPr>
                <w:sz w:val="18"/>
                <w:szCs w:val="18"/>
              </w:rPr>
            </w:pPr>
          </w:p>
        </w:tc>
        <w:tc>
          <w:tcPr>
            <w:tcW w:w="1276" w:type="dxa"/>
          </w:tcPr>
          <w:p w14:paraId="57BE674F" w14:textId="77777777" w:rsidR="003D10D8" w:rsidRPr="008A01ED" w:rsidRDefault="003D10D8" w:rsidP="009E3B80">
            <w:pPr>
              <w:spacing w:before="120" w:after="120"/>
              <w:rPr>
                <w:sz w:val="18"/>
                <w:szCs w:val="18"/>
              </w:rPr>
            </w:pPr>
            <w:r w:rsidRPr="008A01ED">
              <w:rPr>
                <w:sz w:val="18"/>
                <w:szCs w:val="18"/>
              </w:rPr>
              <w:t>Tak</w:t>
            </w:r>
          </w:p>
        </w:tc>
        <w:tc>
          <w:tcPr>
            <w:tcW w:w="3401" w:type="dxa"/>
          </w:tcPr>
          <w:p w14:paraId="3E8E21D5" w14:textId="77777777" w:rsidR="003D10D8" w:rsidRPr="00CD6700" w:rsidRDefault="003D10D8" w:rsidP="00686132">
            <w:pPr>
              <w:spacing w:before="120" w:after="120"/>
              <w:rPr>
                <w:sz w:val="18"/>
                <w:szCs w:val="18"/>
              </w:rPr>
            </w:pPr>
            <w:r w:rsidRPr="00CD6700">
              <w:rPr>
                <w:sz w:val="18"/>
                <w:szCs w:val="18"/>
              </w:rPr>
              <w:t>NPS jest opracowany przy uwzględnieniu danych odnośnie istniejącej infrastruktury, planów inwestycyjnych operatorów telekomunikacyjnych i opracowanych na ich podstawie prognoz inwestycyjnych w perspektywie do roku 2020. NPS uwzględnia także prognozy dotyczące popytu na usługi telekomunikacyjne.</w:t>
            </w:r>
          </w:p>
        </w:tc>
      </w:tr>
      <w:tr w:rsidR="003D10D8" w:rsidRPr="00F558DF" w14:paraId="7F2FDFC4" w14:textId="77777777" w:rsidTr="007206D3">
        <w:tc>
          <w:tcPr>
            <w:tcW w:w="3119" w:type="dxa"/>
            <w:vMerge/>
          </w:tcPr>
          <w:p w14:paraId="4ACDCD0A" w14:textId="77777777" w:rsidR="003D10D8" w:rsidRPr="00F558DF" w:rsidRDefault="003D10D8" w:rsidP="009E3B80">
            <w:pPr>
              <w:rPr>
                <w:sz w:val="18"/>
                <w:szCs w:val="18"/>
              </w:rPr>
            </w:pPr>
          </w:p>
        </w:tc>
        <w:tc>
          <w:tcPr>
            <w:tcW w:w="2339" w:type="dxa"/>
            <w:vMerge/>
          </w:tcPr>
          <w:p w14:paraId="543FE667" w14:textId="77777777" w:rsidR="003D10D8" w:rsidRPr="00F558DF" w:rsidRDefault="003D10D8" w:rsidP="009E3B80">
            <w:pPr>
              <w:rPr>
                <w:sz w:val="18"/>
                <w:szCs w:val="18"/>
              </w:rPr>
            </w:pPr>
          </w:p>
        </w:tc>
        <w:tc>
          <w:tcPr>
            <w:tcW w:w="1701" w:type="dxa"/>
            <w:vMerge/>
          </w:tcPr>
          <w:p w14:paraId="3276DB3B" w14:textId="77777777" w:rsidR="003D10D8" w:rsidRPr="00F558DF" w:rsidRDefault="003D10D8" w:rsidP="009E3B80">
            <w:pPr>
              <w:rPr>
                <w:sz w:val="18"/>
                <w:szCs w:val="18"/>
              </w:rPr>
            </w:pPr>
          </w:p>
        </w:tc>
        <w:tc>
          <w:tcPr>
            <w:tcW w:w="2339" w:type="dxa"/>
          </w:tcPr>
          <w:p w14:paraId="14C529CC" w14:textId="77777777" w:rsidR="003D10D8" w:rsidRPr="00832ADE" w:rsidRDefault="003D10D8" w:rsidP="009E3B80">
            <w:pPr>
              <w:spacing w:before="120" w:after="120"/>
              <w:rPr>
                <w:sz w:val="18"/>
                <w:szCs w:val="18"/>
              </w:rPr>
            </w:pPr>
            <w:r w:rsidRPr="007E1681">
              <w:rPr>
                <w:sz w:val="18"/>
                <w:szCs w:val="18"/>
              </w:rPr>
              <w:t>modele zrównoważonych inwestycji, które zwiększają konkurencyjność i zapewniają dostęp do o</w:t>
            </w:r>
            <w:r w:rsidRPr="00253921">
              <w:rPr>
                <w:sz w:val="18"/>
                <w:szCs w:val="18"/>
              </w:rPr>
              <w:t xml:space="preserve">twartej, przystępnej cenowo i dobrej jakości </w:t>
            </w:r>
            <w:r w:rsidRPr="00832ADE">
              <w:rPr>
                <w:sz w:val="18"/>
                <w:szCs w:val="18"/>
              </w:rPr>
              <w:t xml:space="preserve">infrastruktury i usług, uwzględniających przyszłe potrzeby; </w:t>
            </w:r>
          </w:p>
        </w:tc>
        <w:tc>
          <w:tcPr>
            <w:tcW w:w="1276" w:type="dxa"/>
          </w:tcPr>
          <w:p w14:paraId="6AE135E6" w14:textId="77777777" w:rsidR="003D10D8" w:rsidRPr="008A01ED" w:rsidRDefault="003D10D8" w:rsidP="009E3B80">
            <w:pPr>
              <w:spacing w:before="120" w:after="120"/>
              <w:rPr>
                <w:sz w:val="18"/>
                <w:szCs w:val="18"/>
              </w:rPr>
            </w:pPr>
            <w:r w:rsidRPr="008A01ED">
              <w:rPr>
                <w:sz w:val="18"/>
                <w:szCs w:val="18"/>
              </w:rPr>
              <w:t>Tak</w:t>
            </w:r>
          </w:p>
        </w:tc>
        <w:tc>
          <w:tcPr>
            <w:tcW w:w="3401" w:type="dxa"/>
          </w:tcPr>
          <w:p w14:paraId="5CDD9AA2" w14:textId="77777777" w:rsidR="003D10D8" w:rsidRPr="00CD6700" w:rsidRDefault="003D10D8" w:rsidP="009E3B80">
            <w:pPr>
              <w:spacing w:before="120" w:after="120"/>
              <w:rPr>
                <w:sz w:val="18"/>
                <w:szCs w:val="18"/>
              </w:rPr>
            </w:pPr>
            <w:r w:rsidRPr="00CD6700">
              <w:rPr>
                <w:sz w:val="18"/>
                <w:szCs w:val="18"/>
              </w:rPr>
              <w:t xml:space="preserve">NPS prezentuje zrównoważone modele inwestycyjne. Uwzględniają one wnioski wynikające z publikacji w tym zakresie, szczególnie Broadband </w:t>
            </w:r>
            <w:proofErr w:type="spellStart"/>
            <w:r w:rsidRPr="00CD6700">
              <w:rPr>
                <w:sz w:val="18"/>
                <w:szCs w:val="18"/>
              </w:rPr>
              <w:t>Strategies</w:t>
            </w:r>
            <w:proofErr w:type="spellEnd"/>
            <w:r w:rsidRPr="00CD6700">
              <w:rPr>
                <w:sz w:val="18"/>
                <w:szCs w:val="18"/>
              </w:rPr>
              <w:t xml:space="preserve"> </w:t>
            </w:r>
            <w:proofErr w:type="spellStart"/>
            <w:r w:rsidRPr="00CD6700">
              <w:rPr>
                <w:sz w:val="18"/>
                <w:szCs w:val="18"/>
              </w:rPr>
              <w:t>Handbook</w:t>
            </w:r>
            <w:proofErr w:type="spellEnd"/>
            <w:r w:rsidRPr="00CD6700">
              <w:rPr>
                <w:sz w:val="18"/>
                <w:szCs w:val="18"/>
              </w:rPr>
              <w:t xml:space="preserve"> (World Bank) oraz opracowanego dla Komisji Europejskiej raportu Guide to </w:t>
            </w:r>
            <w:proofErr w:type="spellStart"/>
            <w:r w:rsidRPr="00CD6700">
              <w:rPr>
                <w:sz w:val="18"/>
                <w:szCs w:val="18"/>
              </w:rPr>
              <w:t>broadband</w:t>
            </w:r>
            <w:proofErr w:type="spellEnd"/>
            <w:r w:rsidRPr="00CD6700">
              <w:rPr>
                <w:sz w:val="18"/>
                <w:szCs w:val="18"/>
              </w:rPr>
              <w:t xml:space="preserve"> investment (</w:t>
            </w:r>
            <w:proofErr w:type="spellStart"/>
            <w:r w:rsidRPr="00CD6700">
              <w:rPr>
                <w:sz w:val="18"/>
                <w:szCs w:val="18"/>
              </w:rPr>
              <w:t>analysys</w:t>
            </w:r>
            <w:proofErr w:type="spellEnd"/>
            <w:r w:rsidRPr="00CD6700">
              <w:rPr>
                <w:sz w:val="18"/>
                <w:szCs w:val="18"/>
              </w:rPr>
              <w:t xml:space="preserve"> mason).</w:t>
            </w:r>
          </w:p>
          <w:p w14:paraId="3C823036" w14:textId="77777777" w:rsidR="003D10D8" w:rsidRPr="00CD6700" w:rsidRDefault="003D10D8" w:rsidP="009E3B80">
            <w:pPr>
              <w:spacing w:before="120" w:after="120"/>
              <w:rPr>
                <w:sz w:val="18"/>
                <w:szCs w:val="18"/>
              </w:rPr>
            </w:pPr>
            <w:r w:rsidRPr="00CD6700">
              <w:rPr>
                <w:sz w:val="18"/>
                <w:szCs w:val="18"/>
              </w:rPr>
              <w:t>Na potrzeby NPS została wykonana ekspertyza w ramach której m.in. opracowano model inwestycji ze środków publicznych, zapewniający maksymalizację efektów przy dostępnych środkach finansowych.</w:t>
            </w:r>
          </w:p>
          <w:p w14:paraId="69806F04" w14:textId="77777777" w:rsidR="003D10D8" w:rsidRPr="00CD6700" w:rsidRDefault="003D10D8" w:rsidP="009E3B80">
            <w:pPr>
              <w:spacing w:before="120" w:after="120"/>
              <w:rPr>
                <w:sz w:val="18"/>
                <w:szCs w:val="18"/>
              </w:rPr>
            </w:pPr>
            <w:r w:rsidRPr="00CD6700">
              <w:rPr>
                <w:sz w:val="18"/>
                <w:szCs w:val="18"/>
              </w:rPr>
              <w:t xml:space="preserve">Dodatkowo poprzez poddawanie stałym konsultacjom NPS w ramach Memorandum, modele te uzupełniane są i rozwijane o elementy konieczne do uwzględnienia w warunkach polskiego rynku telekomunikacyjnego. </w:t>
            </w:r>
          </w:p>
        </w:tc>
      </w:tr>
      <w:tr w:rsidR="003D10D8" w:rsidRPr="00F558DF" w14:paraId="144FC55E" w14:textId="77777777" w:rsidTr="007206D3">
        <w:tc>
          <w:tcPr>
            <w:tcW w:w="3119" w:type="dxa"/>
            <w:vMerge/>
          </w:tcPr>
          <w:p w14:paraId="6AA850F2" w14:textId="77777777" w:rsidR="003D10D8" w:rsidRPr="00F558DF" w:rsidRDefault="003D10D8" w:rsidP="009E3B80">
            <w:pPr>
              <w:rPr>
                <w:sz w:val="18"/>
                <w:szCs w:val="18"/>
              </w:rPr>
            </w:pPr>
          </w:p>
        </w:tc>
        <w:tc>
          <w:tcPr>
            <w:tcW w:w="2339" w:type="dxa"/>
            <w:vMerge/>
          </w:tcPr>
          <w:p w14:paraId="56363FBC" w14:textId="77777777" w:rsidR="003D10D8" w:rsidRPr="00F558DF" w:rsidRDefault="003D10D8" w:rsidP="009E3B80">
            <w:pPr>
              <w:rPr>
                <w:sz w:val="18"/>
                <w:szCs w:val="18"/>
              </w:rPr>
            </w:pPr>
          </w:p>
        </w:tc>
        <w:tc>
          <w:tcPr>
            <w:tcW w:w="1701" w:type="dxa"/>
            <w:vMerge/>
          </w:tcPr>
          <w:p w14:paraId="7A37F7BE" w14:textId="77777777" w:rsidR="003D10D8" w:rsidRPr="00F558DF" w:rsidRDefault="003D10D8" w:rsidP="009E3B80">
            <w:pPr>
              <w:rPr>
                <w:sz w:val="18"/>
                <w:szCs w:val="18"/>
              </w:rPr>
            </w:pPr>
          </w:p>
        </w:tc>
        <w:tc>
          <w:tcPr>
            <w:tcW w:w="2339" w:type="dxa"/>
          </w:tcPr>
          <w:p w14:paraId="50283C2B" w14:textId="77777777" w:rsidR="003D10D8" w:rsidRPr="008A01ED" w:rsidRDefault="003D10D8" w:rsidP="00381529">
            <w:pPr>
              <w:spacing w:before="120" w:after="120"/>
              <w:rPr>
                <w:sz w:val="18"/>
                <w:szCs w:val="18"/>
              </w:rPr>
            </w:pPr>
            <w:r w:rsidRPr="007E1681">
              <w:rPr>
                <w:sz w:val="18"/>
                <w:szCs w:val="18"/>
              </w:rPr>
              <w:t xml:space="preserve">środki na </w:t>
            </w:r>
            <w:r w:rsidRPr="00253921">
              <w:rPr>
                <w:sz w:val="18"/>
                <w:szCs w:val="18"/>
              </w:rPr>
              <w:t>stym</w:t>
            </w:r>
            <w:r w:rsidRPr="00832ADE">
              <w:rPr>
                <w:sz w:val="18"/>
                <w:szCs w:val="18"/>
              </w:rPr>
              <w:t xml:space="preserve">ulowanie </w:t>
            </w:r>
            <w:r w:rsidRPr="008A01ED">
              <w:rPr>
                <w:sz w:val="18"/>
                <w:szCs w:val="18"/>
              </w:rPr>
              <w:t>inwestycji prywatnych.</w:t>
            </w:r>
          </w:p>
        </w:tc>
        <w:tc>
          <w:tcPr>
            <w:tcW w:w="1276" w:type="dxa"/>
          </w:tcPr>
          <w:p w14:paraId="3299191C" w14:textId="77777777" w:rsidR="003D10D8" w:rsidRPr="008A01ED" w:rsidRDefault="003D10D8" w:rsidP="009E3B80">
            <w:pPr>
              <w:spacing w:before="120" w:after="120"/>
              <w:rPr>
                <w:sz w:val="18"/>
                <w:szCs w:val="18"/>
              </w:rPr>
            </w:pPr>
            <w:r w:rsidRPr="008A01ED">
              <w:rPr>
                <w:sz w:val="18"/>
                <w:szCs w:val="18"/>
              </w:rPr>
              <w:t>Tak</w:t>
            </w:r>
          </w:p>
        </w:tc>
        <w:tc>
          <w:tcPr>
            <w:tcW w:w="3401" w:type="dxa"/>
          </w:tcPr>
          <w:p w14:paraId="366518B2" w14:textId="77777777" w:rsidR="003D10D8" w:rsidRPr="00CD6700" w:rsidRDefault="003D10D8" w:rsidP="009E3B80">
            <w:pPr>
              <w:spacing w:before="120" w:after="120"/>
              <w:rPr>
                <w:sz w:val="18"/>
                <w:szCs w:val="18"/>
              </w:rPr>
            </w:pPr>
            <w:r w:rsidRPr="00CD6700">
              <w:rPr>
                <w:sz w:val="18"/>
                <w:szCs w:val="18"/>
              </w:rPr>
              <w:t xml:space="preserve">Jednym z kluczowych celów NPS jest tworzenie warunków sprzyjających prowadzeniu inwestycji telekomunikacyjnych przez podmioty prywatne. W tym zakresie opracowano szczegółowe narzędzia, jak np. przegląd przepisów prawa pod kątem barier inwestycyjnych i ich likwidacja </w:t>
            </w:r>
            <w:r w:rsidRPr="00CD6700">
              <w:rPr>
                <w:sz w:val="18"/>
                <w:szCs w:val="18"/>
              </w:rPr>
              <w:lastRenderedPageBreak/>
              <w:t xml:space="preserve">(obniżenie kosztów i czasu inwestycji), zapewnienie instalacji telekomunikacyjnych w budynkach wielorodzinnych (nowelizacja rozporządzenia w sprawie warunków technicznych jakim powinny odpowiadać budynki i ich usytuowanie). </w:t>
            </w:r>
          </w:p>
          <w:p w14:paraId="5F71301E" w14:textId="77777777" w:rsidR="003D10D8" w:rsidRPr="00CD6700" w:rsidRDefault="003D10D8" w:rsidP="009E3B80">
            <w:pPr>
              <w:spacing w:before="120" w:after="120"/>
              <w:rPr>
                <w:sz w:val="18"/>
                <w:szCs w:val="18"/>
              </w:rPr>
            </w:pPr>
            <w:r w:rsidRPr="00CD6700">
              <w:rPr>
                <w:sz w:val="18"/>
                <w:szCs w:val="18"/>
              </w:rPr>
              <w:t>Ponadto jako jeden z kluczowych elementów stymulowania inwestycji prywatnych wskazano konieczność utworzenia mechanizmu długoterminowego finansowania rozwoju infrastruktury szerokopasmowej. NPS zawiera propozycję stworzenia mechanizmu, który zapewniał będzie finansowanie rozwoju sieci poprzez pozyskanie środków z Programu „Inwestycje Polskie”, otwartych funduszy emerytalnych oraz od innych inwestorów zainteresowanych długoterminowymi inwestycjami infrastrukturalnymi.</w:t>
            </w:r>
          </w:p>
        </w:tc>
      </w:tr>
    </w:tbl>
    <w:p w14:paraId="53537227" w14:textId="77777777" w:rsidR="009A0AA5" w:rsidRPr="00F558DF" w:rsidRDefault="009A0AA5" w:rsidP="009A0AA5">
      <w:pPr>
        <w:jc w:val="both"/>
        <w:sectPr w:rsidR="009A0AA5" w:rsidRPr="00F558DF" w:rsidSect="002F2E72">
          <w:pgSz w:w="16838" w:h="11906" w:orient="landscape"/>
          <w:pgMar w:top="1418" w:right="1418" w:bottom="1418" w:left="1418" w:header="709" w:footer="709" w:gutter="0"/>
          <w:cols w:space="708"/>
          <w:docGrid w:linePitch="360"/>
        </w:sectPr>
      </w:pPr>
    </w:p>
    <w:p w14:paraId="434F1530" w14:textId="77777777" w:rsidR="009A0AA5" w:rsidRDefault="009A0AA5" w:rsidP="00211C5F">
      <w:pPr>
        <w:pStyle w:val="Nagwek2"/>
      </w:pPr>
      <w:bookmarkStart w:id="117" w:name="_Toc368487939"/>
      <w:bookmarkStart w:id="118" w:name="_Toc33694606"/>
      <w:r w:rsidRPr="00F558DF">
        <w:lastRenderedPageBreak/>
        <w:t>9.2. Opis działań zmierzających do spełnienia warunków ex-</w:t>
      </w:r>
      <w:proofErr w:type="spellStart"/>
      <w:r w:rsidRPr="00F558DF">
        <w:t>ante</w:t>
      </w:r>
      <w:bookmarkEnd w:id="117"/>
      <w:bookmarkEnd w:id="118"/>
      <w:proofErr w:type="spellEnd"/>
    </w:p>
    <w:p w14:paraId="4BECB62B" w14:textId="77777777" w:rsidR="00CC7626" w:rsidRPr="00CC7626" w:rsidRDefault="00CC7626" w:rsidP="009B2472"/>
    <w:p w14:paraId="53156065" w14:textId="77777777" w:rsidR="009A0AA5" w:rsidRPr="00F558DF" w:rsidRDefault="009A0AA5" w:rsidP="009A0AA5">
      <w:pPr>
        <w:jc w:val="both"/>
        <w:rPr>
          <w:rStyle w:val="Uwydatnienie"/>
          <w:rFonts w:ascii="Arial" w:hAnsi="Arial"/>
          <w:b/>
          <w:color w:val="auto"/>
          <w:sz w:val="20"/>
        </w:rPr>
      </w:pPr>
    </w:p>
    <w:p w14:paraId="761FD52F" w14:textId="77777777" w:rsidR="009A0AA5" w:rsidRPr="00574589" w:rsidRDefault="009A0AA5" w:rsidP="00107567">
      <w:pPr>
        <w:jc w:val="both"/>
        <w:rPr>
          <w:rStyle w:val="Uwydatnienie"/>
          <w:rFonts w:ascii="Arial" w:hAnsi="Arial"/>
          <w:b/>
          <w:color w:val="000000"/>
          <w:sz w:val="20"/>
        </w:rPr>
      </w:pPr>
    </w:p>
    <w:p w14:paraId="3E426BC1" w14:textId="77777777" w:rsidR="00D851F2" w:rsidRDefault="00D851F2" w:rsidP="00EC60E2">
      <w:pPr>
        <w:pStyle w:val="Legenda"/>
        <w:keepNext/>
      </w:pPr>
      <w:r>
        <w:t xml:space="preserve">Tabela </w:t>
      </w:r>
      <w:r w:rsidR="00350097">
        <w:t>2</w:t>
      </w:r>
      <w:r w:rsidR="00345333">
        <w:t>6</w:t>
      </w:r>
      <w:r w:rsidR="00350097">
        <w:t xml:space="preserve"> </w:t>
      </w:r>
      <w:r>
        <w:t>Przedsięwzięcia, jakie należy podjąć, aby spełnić mające zastosowanie warunki ex-</w:t>
      </w:r>
      <w:proofErr w:type="spellStart"/>
      <w:r>
        <w:t>ante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847"/>
        <w:gridCol w:w="1890"/>
        <w:gridCol w:w="1358"/>
        <w:gridCol w:w="1711"/>
      </w:tblGrid>
      <w:tr w:rsidR="009A0AA5" w:rsidRPr="00F558DF" w14:paraId="69DF3DEA" w14:textId="77777777" w:rsidTr="00CC7626">
        <w:tc>
          <w:tcPr>
            <w:tcW w:w="2283" w:type="dxa"/>
            <w:tcBorders>
              <w:top w:val="single" w:sz="4" w:space="0" w:color="auto"/>
              <w:left w:val="single" w:sz="4" w:space="0" w:color="auto"/>
              <w:bottom w:val="single" w:sz="4" w:space="0" w:color="auto"/>
              <w:right w:val="single" w:sz="4" w:space="0" w:color="auto"/>
            </w:tcBorders>
          </w:tcPr>
          <w:p w14:paraId="152C925F" w14:textId="77777777" w:rsidR="009A0AA5" w:rsidRPr="00F558DF" w:rsidRDefault="009A0AA5" w:rsidP="009E3B80">
            <w:pPr>
              <w:spacing w:before="120" w:after="120"/>
              <w:rPr>
                <w:b/>
                <w:sz w:val="18"/>
                <w:szCs w:val="18"/>
              </w:rPr>
            </w:pPr>
            <w:r w:rsidRPr="00F558DF">
              <w:rPr>
                <w:b/>
                <w:sz w:val="18"/>
                <w:szCs w:val="18"/>
              </w:rPr>
              <w:t>Niespełniony lub częściowo niespełniony warunek ex-</w:t>
            </w:r>
            <w:proofErr w:type="spellStart"/>
            <w:r w:rsidRPr="00F558DF">
              <w:rPr>
                <w:b/>
                <w:sz w:val="18"/>
                <w:szCs w:val="18"/>
              </w:rPr>
              <w:t>ante</w:t>
            </w:r>
            <w:proofErr w:type="spellEnd"/>
          </w:p>
          <w:p w14:paraId="69F81662" w14:textId="77777777" w:rsidR="009A0AA5" w:rsidRPr="00F558DF" w:rsidRDefault="009A0AA5" w:rsidP="009E3B80">
            <w:pPr>
              <w:spacing w:before="120" w:after="120"/>
              <w:rPr>
                <w:b/>
                <w:sz w:val="18"/>
                <w:szCs w:val="18"/>
              </w:rPr>
            </w:pPr>
          </w:p>
        </w:tc>
        <w:tc>
          <w:tcPr>
            <w:tcW w:w="1847" w:type="dxa"/>
            <w:tcBorders>
              <w:top w:val="single" w:sz="4" w:space="0" w:color="auto"/>
              <w:left w:val="single" w:sz="4" w:space="0" w:color="auto"/>
              <w:bottom w:val="single" w:sz="4" w:space="0" w:color="auto"/>
              <w:right w:val="single" w:sz="4" w:space="0" w:color="auto"/>
            </w:tcBorders>
          </w:tcPr>
          <w:p w14:paraId="6D7F9F91" w14:textId="77777777" w:rsidR="009A0AA5" w:rsidRPr="00F558DF" w:rsidRDefault="009A0AA5" w:rsidP="009E3B80">
            <w:pPr>
              <w:spacing w:before="120" w:after="120"/>
              <w:rPr>
                <w:b/>
                <w:sz w:val="18"/>
                <w:szCs w:val="18"/>
              </w:rPr>
            </w:pPr>
            <w:r w:rsidRPr="00F558DF">
              <w:rPr>
                <w:b/>
                <w:sz w:val="18"/>
                <w:szCs w:val="18"/>
              </w:rPr>
              <w:t>Niespełnione kryteria</w:t>
            </w:r>
          </w:p>
        </w:tc>
        <w:tc>
          <w:tcPr>
            <w:tcW w:w="1924" w:type="dxa"/>
            <w:tcBorders>
              <w:top w:val="single" w:sz="4" w:space="0" w:color="auto"/>
              <w:left w:val="single" w:sz="4" w:space="0" w:color="auto"/>
              <w:bottom w:val="single" w:sz="4" w:space="0" w:color="auto"/>
              <w:right w:val="single" w:sz="4" w:space="0" w:color="auto"/>
            </w:tcBorders>
          </w:tcPr>
          <w:p w14:paraId="54196214" w14:textId="77777777" w:rsidR="009A0AA5" w:rsidRPr="00F558DF" w:rsidRDefault="009A0AA5" w:rsidP="009E3B80">
            <w:pPr>
              <w:spacing w:before="120" w:after="120"/>
              <w:rPr>
                <w:b/>
                <w:sz w:val="18"/>
                <w:szCs w:val="18"/>
              </w:rPr>
            </w:pPr>
            <w:r w:rsidRPr="00F558DF">
              <w:rPr>
                <w:b/>
                <w:sz w:val="18"/>
                <w:szCs w:val="18"/>
              </w:rPr>
              <w:t>Działania do podjęcia</w:t>
            </w:r>
          </w:p>
        </w:tc>
        <w:tc>
          <w:tcPr>
            <w:tcW w:w="1390" w:type="dxa"/>
            <w:tcBorders>
              <w:top w:val="single" w:sz="4" w:space="0" w:color="auto"/>
              <w:left w:val="single" w:sz="4" w:space="0" w:color="auto"/>
              <w:bottom w:val="single" w:sz="4" w:space="0" w:color="auto"/>
              <w:right w:val="single" w:sz="4" w:space="0" w:color="auto"/>
            </w:tcBorders>
          </w:tcPr>
          <w:p w14:paraId="6CD48263" w14:textId="77777777" w:rsidR="009A0AA5" w:rsidRPr="00F558DF" w:rsidRDefault="009A0AA5" w:rsidP="009E3B80">
            <w:pPr>
              <w:spacing w:before="120" w:after="120"/>
              <w:rPr>
                <w:b/>
                <w:sz w:val="18"/>
                <w:szCs w:val="18"/>
              </w:rPr>
            </w:pPr>
            <w:r w:rsidRPr="00F558DF">
              <w:rPr>
                <w:b/>
                <w:sz w:val="18"/>
                <w:szCs w:val="18"/>
              </w:rPr>
              <w:t xml:space="preserve">Termin </w:t>
            </w:r>
            <w:r w:rsidRPr="00F558DF">
              <w:t>wykonania</w:t>
            </w:r>
          </w:p>
        </w:tc>
        <w:tc>
          <w:tcPr>
            <w:tcW w:w="1736" w:type="dxa"/>
            <w:tcBorders>
              <w:top w:val="single" w:sz="4" w:space="0" w:color="auto"/>
              <w:left w:val="single" w:sz="4" w:space="0" w:color="auto"/>
              <w:bottom w:val="single" w:sz="4" w:space="0" w:color="auto"/>
              <w:right w:val="single" w:sz="4" w:space="0" w:color="auto"/>
            </w:tcBorders>
          </w:tcPr>
          <w:p w14:paraId="2F9B0A19" w14:textId="77777777" w:rsidR="009A0AA5" w:rsidRPr="00F558DF" w:rsidRDefault="009A0AA5" w:rsidP="009E3B80">
            <w:pPr>
              <w:spacing w:before="120" w:after="120"/>
              <w:rPr>
                <w:b/>
                <w:sz w:val="18"/>
                <w:szCs w:val="18"/>
              </w:rPr>
            </w:pPr>
            <w:r w:rsidRPr="00F558DF">
              <w:rPr>
                <w:b/>
                <w:sz w:val="18"/>
                <w:szCs w:val="18"/>
              </w:rPr>
              <w:t>Instytucja odpowiedzialna</w:t>
            </w:r>
          </w:p>
        </w:tc>
      </w:tr>
      <w:tr w:rsidR="00CC7626" w:rsidRPr="00F558DF" w14:paraId="57284594" w14:textId="77777777" w:rsidTr="00CC7626">
        <w:tc>
          <w:tcPr>
            <w:tcW w:w="2283" w:type="dxa"/>
            <w:tcBorders>
              <w:top w:val="single" w:sz="4" w:space="0" w:color="auto"/>
              <w:left w:val="single" w:sz="4" w:space="0" w:color="auto"/>
              <w:bottom w:val="single" w:sz="4" w:space="0" w:color="auto"/>
              <w:right w:val="single" w:sz="4" w:space="0" w:color="auto"/>
            </w:tcBorders>
          </w:tcPr>
          <w:p w14:paraId="34573C3C" w14:textId="77777777" w:rsidR="00CC7626" w:rsidRPr="009B2472" w:rsidRDefault="00CC7626" w:rsidP="00BB6672">
            <w:pPr>
              <w:spacing w:before="120" w:after="120"/>
              <w:rPr>
                <w:sz w:val="18"/>
                <w:szCs w:val="18"/>
              </w:rPr>
            </w:pPr>
            <w:r w:rsidRPr="009B2472">
              <w:rPr>
                <w:sz w:val="18"/>
                <w:szCs w:val="18"/>
              </w:rPr>
              <w:t xml:space="preserve">Warunek ogólny 1. </w:t>
            </w:r>
          </w:p>
        </w:tc>
        <w:tc>
          <w:tcPr>
            <w:tcW w:w="1847" w:type="dxa"/>
            <w:tcBorders>
              <w:top w:val="single" w:sz="4" w:space="0" w:color="auto"/>
              <w:left w:val="single" w:sz="4" w:space="0" w:color="auto"/>
              <w:bottom w:val="single" w:sz="4" w:space="0" w:color="auto"/>
              <w:right w:val="single" w:sz="4" w:space="0" w:color="auto"/>
            </w:tcBorders>
          </w:tcPr>
          <w:p w14:paraId="11AE97CD" w14:textId="77777777" w:rsidR="00CC7626" w:rsidRPr="009B2472" w:rsidRDefault="00CC7626" w:rsidP="009E3B80">
            <w:pPr>
              <w:spacing w:before="120" w:after="120"/>
              <w:rPr>
                <w:sz w:val="18"/>
                <w:szCs w:val="18"/>
              </w:rPr>
            </w:pPr>
            <w:r>
              <w:rPr>
                <w:sz w:val="18"/>
                <w:szCs w:val="18"/>
              </w:rPr>
              <w:t>U</w:t>
            </w:r>
            <w:r w:rsidRPr="009B2472">
              <w:rPr>
                <w:sz w:val="18"/>
                <w:szCs w:val="18"/>
              </w:rPr>
              <w:t>regulowania w zakresie szkoleń pracowników organów zaangażowanych w zarządzanie funduszami strukturalnymi i inwestycyjnymi w zakresie prawa i polityki UE w dziedzinie zapobiegania dyskryminacji i w kontrolowanie tych funduszy</w:t>
            </w:r>
          </w:p>
        </w:tc>
        <w:tc>
          <w:tcPr>
            <w:tcW w:w="1924" w:type="dxa"/>
            <w:tcBorders>
              <w:top w:val="single" w:sz="4" w:space="0" w:color="auto"/>
              <w:left w:val="single" w:sz="4" w:space="0" w:color="auto"/>
              <w:bottom w:val="single" w:sz="4" w:space="0" w:color="auto"/>
              <w:right w:val="single" w:sz="4" w:space="0" w:color="auto"/>
            </w:tcBorders>
          </w:tcPr>
          <w:p w14:paraId="72024A51" w14:textId="77777777" w:rsidR="00CC7626" w:rsidRPr="0039194B" w:rsidRDefault="00CC7626" w:rsidP="002648ED">
            <w:r w:rsidRPr="0039194B">
              <w:t>P</w:t>
            </w:r>
            <w:r>
              <w:t>rzyjęcie</w:t>
            </w:r>
            <w:r w:rsidRPr="0039194B">
              <w:t xml:space="preserve"> </w:t>
            </w:r>
            <w:r w:rsidRPr="0039194B">
              <w:rPr>
                <w:i/>
              </w:rPr>
              <w:t>Agendy działań na rzecz równości szans i niedyskryminacji w ramach funduszy unijnych 2014-2020</w:t>
            </w:r>
            <w:r>
              <w:rPr>
                <w:i/>
              </w:rPr>
              <w:t xml:space="preserve"> </w:t>
            </w:r>
            <w:r w:rsidRPr="00741EAC">
              <w:t>przez Komitet Koordynacyjny UP</w:t>
            </w:r>
          </w:p>
          <w:p w14:paraId="5CEA0421" w14:textId="77777777" w:rsidR="00CC7626" w:rsidRPr="00F558DF" w:rsidRDefault="00CC7626" w:rsidP="009E3B80">
            <w:pPr>
              <w:spacing w:before="120" w:after="120"/>
              <w:rPr>
                <w:b/>
                <w:sz w:val="18"/>
                <w:szCs w:val="18"/>
              </w:rPr>
            </w:pPr>
          </w:p>
        </w:tc>
        <w:tc>
          <w:tcPr>
            <w:tcW w:w="1390" w:type="dxa"/>
            <w:tcBorders>
              <w:top w:val="single" w:sz="4" w:space="0" w:color="auto"/>
              <w:left w:val="single" w:sz="4" w:space="0" w:color="auto"/>
              <w:bottom w:val="single" w:sz="4" w:space="0" w:color="auto"/>
              <w:right w:val="single" w:sz="4" w:space="0" w:color="auto"/>
            </w:tcBorders>
          </w:tcPr>
          <w:p w14:paraId="18AD45D3" w14:textId="77777777" w:rsidR="00CC7626" w:rsidRPr="00F558DF" w:rsidRDefault="00CC7626" w:rsidP="009E3B80">
            <w:pPr>
              <w:spacing w:before="120" w:after="120"/>
              <w:rPr>
                <w:b/>
                <w:sz w:val="18"/>
                <w:szCs w:val="18"/>
              </w:rPr>
            </w:pPr>
            <w:r>
              <w:t>I kwartał 2015</w:t>
            </w:r>
          </w:p>
        </w:tc>
        <w:tc>
          <w:tcPr>
            <w:tcW w:w="1736" w:type="dxa"/>
            <w:tcBorders>
              <w:top w:val="single" w:sz="4" w:space="0" w:color="auto"/>
              <w:left w:val="single" w:sz="4" w:space="0" w:color="auto"/>
              <w:bottom w:val="single" w:sz="4" w:space="0" w:color="auto"/>
              <w:right w:val="single" w:sz="4" w:space="0" w:color="auto"/>
            </w:tcBorders>
          </w:tcPr>
          <w:p w14:paraId="4A5C6F57" w14:textId="77777777" w:rsidR="00CC7626" w:rsidRPr="00F558DF" w:rsidRDefault="00CC7626" w:rsidP="009E3B80">
            <w:pPr>
              <w:spacing w:before="120" w:after="120"/>
              <w:rPr>
                <w:b/>
                <w:sz w:val="18"/>
                <w:szCs w:val="18"/>
              </w:rPr>
            </w:pPr>
            <w:r>
              <w:t>MIR</w:t>
            </w:r>
          </w:p>
        </w:tc>
      </w:tr>
      <w:tr w:rsidR="00CC7626" w:rsidRPr="00F558DF" w14:paraId="1E68453A" w14:textId="77777777" w:rsidTr="00CC7626">
        <w:tc>
          <w:tcPr>
            <w:tcW w:w="2283" w:type="dxa"/>
            <w:tcBorders>
              <w:top w:val="single" w:sz="4" w:space="0" w:color="auto"/>
              <w:left w:val="single" w:sz="4" w:space="0" w:color="auto"/>
              <w:bottom w:val="single" w:sz="4" w:space="0" w:color="auto"/>
              <w:right w:val="single" w:sz="4" w:space="0" w:color="auto"/>
            </w:tcBorders>
          </w:tcPr>
          <w:p w14:paraId="3F022AF6" w14:textId="77777777" w:rsidR="00CC7626" w:rsidRPr="009B2472" w:rsidRDefault="00CC7626" w:rsidP="00BB6672">
            <w:pPr>
              <w:spacing w:before="120" w:after="120"/>
              <w:rPr>
                <w:sz w:val="18"/>
                <w:szCs w:val="18"/>
              </w:rPr>
            </w:pPr>
            <w:r w:rsidRPr="009B2472">
              <w:rPr>
                <w:sz w:val="18"/>
                <w:szCs w:val="18"/>
              </w:rPr>
              <w:t xml:space="preserve">Warunek ogólny 2. </w:t>
            </w:r>
          </w:p>
        </w:tc>
        <w:tc>
          <w:tcPr>
            <w:tcW w:w="1847" w:type="dxa"/>
            <w:tcBorders>
              <w:top w:val="single" w:sz="4" w:space="0" w:color="auto"/>
              <w:left w:val="single" w:sz="4" w:space="0" w:color="auto"/>
              <w:bottom w:val="single" w:sz="4" w:space="0" w:color="auto"/>
              <w:right w:val="single" w:sz="4" w:space="0" w:color="auto"/>
            </w:tcBorders>
          </w:tcPr>
          <w:p w14:paraId="5137044B" w14:textId="77777777" w:rsidR="00CC7626" w:rsidRPr="009B2472" w:rsidRDefault="00CC7626" w:rsidP="009E3B80">
            <w:pPr>
              <w:spacing w:before="120" w:after="120"/>
              <w:rPr>
                <w:sz w:val="18"/>
                <w:szCs w:val="18"/>
              </w:rPr>
            </w:pPr>
            <w:r>
              <w:rPr>
                <w:sz w:val="18"/>
                <w:szCs w:val="18"/>
              </w:rPr>
              <w:t>R</w:t>
            </w:r>
            <w:r w:rsidRPr="009B2472">
              <w:rPr>
                <w:sz w:val="18"/>
                <w:szCs w:val="18"/>
              </w:rPr>
              <w:t>ozwiązania w zakresie szkoleń pracowników organów zaangażowanych w zarządzanie funduszami strukturalnymi i inwestycyjnymi w zakresie prawa i polityki UE w dziedzinie równouprawnienia płci, i w kontrolowanie tych funduszy</w:t>
            </w:r>
          </w:p>
        </w:tc>
        <w:tc>
          <w:tcPr>
            <w:tcW w:w="1924" w:type="dxa"/>
            <w:tcBorders>
              <w:top w:val="single" w:sz="4" w:space="0" w:color="auto"/>
              <w:left w:val="single" w:sz="4" w:space="0" w:color="auto"/>
              <w:bottom w:val="single" w:sz="4" w:space="0" w:color="auto"/>
              <w:right w:val="single" w:sz="4" w:space="0" w:color="auto"/>
            </w:tcBorders>
          </w:tcPr>
          <w:p w14:paraId="46ACA4C9" w14:textId="77777777" w:rsidR="00CC7626" w:rsidRPr="0039194B" w:rsidRDefault="00CC7626" w:rsidP="002648ED">
            <w:r w:rsidRPr="0039194B">
              <w:t>P</w:t>
            </w:r>
            <w:r>
              <w:t>rzyjęcie</w:t>
            </w:r>
            <w:r w:rsidRPr="0039194B">
              <w:t xml:space="preserve"> </w:t>
            </w:r>
            <w:r w:rsidRPr="0039194B">
              <w:rPr>
                <w:i/>
              </w:rPr>
              <w:t>Agendy działań na rzecz równości szans i niedyskryminacji w ramach funduszy unijnych 2014-2020</w:t>
            </w:r>
            <w:r>
              <w:rPr>
                <w:i/>
              </w:rPr>
              <w:t xml:space="preserve"> </w:t>
            </w:r>
            <w:r w:rsidRPr="00741EAC">
              <w:t>przez Komitet Koordynacyjny UP</w:t>
            </w:r>
          </w:p>
          <w:p w14:paraId="683A904E" w14:textId="77777777" w:rsidR="00CC7626" w:rsidRPr="00F558DF" w:rsidRDefault="00CC7626" w:rsidP="009E3B80">
            <w:pPr>
              <w:spacing w:before="120" w:after="120"/>
              <w:rPr>
                <w:b/>
                <w:sz w:val="18"/>
                <w:szCs w:val="18"/>
              </w:rPr>
            </w:pPr>
          </w:p>
        </w:tc>
        <w:tc>
          <w:tcPr>
            <w:tcW w:w="1390" w:type="dxa"/>
            <w:tcBorders>
              <w:top w:val="single" w:sz="4" w:space="0" w:color="auto"/>
              <w:left w:val="single" w:sz="4" w:space="0" w:color="auto"/>
              <w:bottom w:val="single" w:sz="4" w:space="0" w:color="auto"/>
              <w:right w:val="single" w:sz="4" w:space="0" w:color="auto"/>
            </w:tcBorders>
          </w:tcPr>
          <w:p w14:paraId="29BEDFA5" w14:textId="77777777" w:rsidR="00CC7626" w:rsidRPr="00F558DF" w:rsidRDefault="00CC7626" w:rsidP="009E3B80">
            <w:pPr>
              <w:spacing w:before="120" w:after="120"/>
              <w:rPr>
                <w:b/>
                <w:sz w:val="18"/>
                <w:szCs w:val="18"/>
              </w:rPr>
            </w:pPr>
            <w:r>
              <w:t>I kwartał 2015</w:t>
            </w:r>
          </w:p>
        </w:tc>
        <w:tc>
          <w:tcPr>
            <w:tcW w:w="1736" w:type="dxa"/>
            <w:tcBorders>
              <w:top w:val="single" w:sz="4" w:space="0" w:color="auto"/>
              <w:left w:val="single" w:sz="4" w:space="0" w:color="auto"/>
              <w:bottom w:val="single" w:sz="4" w:space="0" w:color="auto"/>
              <w:right w:val="single" w:sz="4" w:space="0" w:color="auto"/>
            </w:tcBorders>
          </w:tcPr>
          <w:p w14:paraId="1A969895" w14:textId="77777777" w:rsidR="00CC7626" w:rsidRPr="00F558DF" w:rsidRDefault="00CC7626" w:rsidP="009E3B80">
            <w:pPr>
              <w:spacing w:before="120" w:after="120"/>
              <w:rPr>
                <w:b/>
                <w:sz w:val="18"/>
                <w:szCs w:val="18"/>
              </w:rPr>
            </w:pPr>
            <w:r>
              <w:t>MIR</w:t>
            </w:r>
          </w:p>
        </w:tc>
      </w:tr>
      <w:tr w:rsidR="00CC7626" w:rsidRPr="00F558DF" w14:paraId="2582338F" w14:textId="77777777" w:rsidTr="00CC7626">
        <w:tc>
          <w:tcPr>
            <w:tcW w:w="2283" w:type="dxa"/>
            <w:tcBorders>
              <w:top w:val="single" w:sz="4" w:space="0" w:color="auto"/>
              <w:left w:val="single" w:sz="4" w:space="0" w:color="auto"/>
              <w:bottom w:val="single" w:sz="4" w:space="0" w:color="auto"/>
              <w:right w:val="single" w:sz="4" w:space="0" w:color="auto"/>
            </w:tcBorders>
          </w:tcPr>
          <w:p w14:paraId="21348548" w14:textId="77777777" w:rsidR="00CC7626" w:rsidRPr="009B2472" w:rsidRDefault="00CC7626" w:rsidP="00BB6672">
            <w:pPr>
              <w:spacing w:before="120" w:after="120"/>
              <w:rPr>
                <w:sz w:val="18"/>
                <w:szCs w:val="18"/>
              </w:rPr>
            </w:pPr>
            <w:r w:rsidRPr="009B2472">
              <w:rPr>
                <w:sz w:val="18"/>
                <w:szCs w:val="18"/>
              </w:rPr>
              <w:t xml:space="preserve">Warunek ogólny 3. </w:t>
            </w:r>
          </w:p>
        </w:tc>
        <w:tc>
          <w:tcPr>
            <w:tcW w:w="1847" w:type="dxa"/>
            <w:tcBorders>
              <w:top w:val="single" w:sz="4" w:space="0" w:color="auto"/>
              <w:left w:val="single" w:sz="4" w:space="0" w:color="auto"/>
              <w:bottom w:val="single" w:sz="4" w:space="0" w:color="auto"/>
              <w:right w:val="single" w:sz="4" w:space="0" w:color="auto"/>
            </w:tcBorders>
          </w:tcPr>
          <w:p w14:paraId="76E9F25F" w14:textId="77777777" w:rsidR="00CC7626" w:rsidRPr="009B2472" w:rsidRDefault="00CC7626" w:rsidP="009E3B80">
            <w:pPr>
              <w:spacing w:before="120" w:after="120"/>
              <w:rPr>
                <w:sz w:val="18"/>
                <w:szCs w:val="18"/>
              </w:rPr>
            </w:pPr>
            <w:r>
              <w:rPr>
                <w:sz w:val="18"/>
                <w:szCs w:val="18"/>
              </w:rPr>
              <w:t>R</w:t>
            </w:r>
            <w:r w:rsidRPr="009B2472">
              <w:rPr>
                <w:sz w:val="18"/>
                <w:szCs w:val="18"/>
              </w:rPr>
              <w:t xml:space="preserve">ozwiązania w zakresie szkoleń pracowników organów zaangażowanych w zarządzanie funduszami strukturalnymi i inwestycyjnymi w zakresie prawa i polityki na szczeblu UE i na szczeblu krajowym w dziedzinie niepełnosprawności, w tym, w odpowiednich przypadkach, </w:t>
            </w:r>
            <w:r w:rsidRPr="009B2472">
              <w:rPr>
                <w:sz w:val="18"/>
                <w:szCs w:val="18"/>
              </w:rPr>
              <w:lastRenderedPageBreak/>
              <w:t>dostępności i praktycznego stosowania UNCRPD odzwierciedlonej w prawie UE i prawie krajowym, i w kontrolowanie tych funduszy</w:t>
            </w:r>
          </w:p>
        </w:tc>
        <w:tc>
          <w:tcPr>
            <w:tcW w:w="1924" w:type="dxa"/>
            <w:tcBorders>
              <w:top w:val="single" w:sz="4" w:space="0" w:color="auto"/>
              <w:left w:val="single" w:sz="4" w:space="0" w:color="auto"/>
              <w:bottom w:val="single" w:sz="4" w:space="0" w:color="auto"/>
              <w:right w:val="single" w:sz="4" w:space="0" w:color="auto"/>
            </w:tcBorders>
          </w:tcPr>
          <w:p w14:paraId="080410D7" w14:textId="77777777" w:rsidR="00CC7626" w:rsidRPr="0039194B" w:rsidRDefault="00CC7626" w:rsidP="002648ED">
            <w:r w:rsidRPr="0039194B">
              <w:lastRenderedPageBreak/>
              <w:t>P</w:t>
            </w:r>
            <w:r>
              <w:t>rzyjęcie</w:t>
            </w:r>
            <w:r w:rsidRPr="0039194B">
              <w:t xml:space="preserve"> </w:t>
            </w:r>
            <w:r w:rsidRPr="0039194B">
              <w:rPr>
                <w:i/>
              </w:rPr>
              <w:t>Agendy działań na rzecz równości szans i niedyskryminacji w ramach funduszy unijnych 2014-2020</w:t>
            </w:r>
            <w:r>
              <w:rPr>
                <w:i/>
              </w:rPr>
              <w:t xml:space="preserve"> </w:t>
            </w:r>
            <w:r w:rsidRPr="00741EAC">
              <w:t>przez Komitet Koordynacyjny UP</w:t>
            </w:r>
          </w:p>
          <w:p w14:paraId="1F06B1FE" w14:textId="77777777" w:rsidR="00CC7626" w:rsidRPr="00F558DF" w:rsidRDefault="00CC7626" w:rsidP="009E3B80">
            <w:pPr>
              <w:spacing w:before="120" w:after="120"/>
              <w:rPr>
                <w:b/>
                <w:sz w:val="18"/>
                <w:szCs w:val="18"/>
              </w:rPr>
            </w:pPr>
          </w:p>
        </w:tc>
        <w:tc>
          <w:tcPr>
            <w:tcW w:w="1390" w:type="dxa"/>
            <w:tcBorders>
              <w:top w:val="single" w:sz="4" w:space="0" w:color="auto"/>
              <w:left w:val="single" w:sz="4" w:space="0" w:color="auto"/>
              <w:bottom w:val="single" w:sz="4" w:space="0" w:color="auto"/>
              <w:right w:val="single" w:sz="4" w:space="0" w:color="auto"/>
            </w:tcBorders>
          </w:tcPr>
          <w:p w14:paraId="5EE7255A" w14:textId="77777777" w:rsidR="00CC7626" w:rsidRPr="00F558DF" w:rsidRDefault="00CC7626" w:rsidP="009E3B80">
            <w:pPr>
              <w:spacing w:before="120" w:after="120"/>
              <w:rPr>
                <w:b/>
                <w:sz w:val="18"/>
                <w:szCs w:val="18"/>
              </w:rPr>
            </w:pPr>
            <w:r>
              <w:t>I kwartał 2015</w:t>
            </w:r>
          </w:p>
        </w:tc>
        <w:tc>
          <w:tcPr>
            <w:tcW w:w="1736" w:type="dxa"/>
            <w:tcBorders>
              <w:top w:val="single" w:sz="4" w:space="0" w:color="auto"/>
              <w:left w:val="single" w:sz="4" w:space="0" w:color="auto"/>
              <w:bottom w:val="single" w:sz="4" w:space="0" w:color="auto"/>
              <w:right w:val="single" w:sz="4" w:space="0" w:color="auto"/>
            </w:tcBorders>
          </w:tcPr>
          <w:p w14:paraId="6490E3DB" w14:textId="77777777" w:rsidR="00CC7626" w:rsidRPr="00F558DF" w:rsidRDefault="00CC7626" w:rsidP="009E3B80">
            <w:pPr>
              <w:spacing w:before="120" w:after="120"/>
              <w:rPr>
                <w:b/>
                <w:sz w:val="18"/>
                <w:szCs w:val="18"/>
              </w:rPr>
            </w:pPr>
            <w:r>
              <w:t>MIR</w:t>
            </w:r>
          </w:p>
        </w:tc>
      </w:tr>
    </w:tbl>
    <w:p w14:paraId="0F00B71D" w14:textId="77777777" w:rsidR="003501F2" w:rsidRPr="00F558DF" w:rsidRDefault="003501F2" w:rsidP="003501F2">
      <w:pPr>
        <w:rPr>
          <w:b/>
          <w:bCs/>
          <w:kern w:val="1"/>
          <w:sz w:val="24"/>
          <w:szCs w:val="24"/>
        </w:rPr>
      </w:pPr>
    </w:p>
    <w:p w14:paraId="297D95EC" w14:textId="77777777" w:rsidR="009A0AA5" w:rsidRPr="00F558DF" w:rsidRDefault="003501F2" w:rsidP="00C11319">
      <w:pPr>
        <w:pStyle w:val="Nagwek1"/>
        <w:numPr>
          <w:ilvl w:val="0"/>
          <w:numId w:val="0"/>
        </w:numPr>
        <w:ind w:left="432" w:hanging="432"/>
        <w:rPr>
          <w:sz w:val="24"/>
          <w:szCs w:val="24"/>
        </w:rPr>
      </w:pPr>
      <w:r w:rsidRPr="00F558DF">
        <w:br w:type="page"/>
      </w:r>
      <w:bookmarkStart w:id="119" w:name="_Toc368487940"/>
      <w:bookmarkStart w:id="120" w:name="_Toc33694607"/>
      <w:r w:rsidR="009A0AA5" w:rsidRPr="00F558DF">
        <w:rPr>
          <w:sz w:val="24"/>
          <w:szCs w:val="24"/>
        </w:rPr>
        <w:lastRenderedPageBreak/>
        <w:t xml:space="preserve">10. Redukcja obciążeń </w:t>
      </w:r>
      <w:r w:rsidR="00D851F2">
        <w:rPr>
          <w:sz w:val="24"/>
          <w:szCs w:val="24"/>
        </w:rPr>
        <w:t>administracyjnych dla</w:t>
      </w:r>
      <w:r w:rsidR="009A0AA5" w:rsidRPr="00F558DF">
        <w:rPr>
          <w:sz w:val="24"/>
          <w:szCs w:val="24"/>
        </w:rPr>
        <w:t xml:space="preserve"> beneficjentów</w:t>
      </w:r>
      <w:bookmarkEnd w:id="119"/>
      <w:bookmarkEnd w:id="120"/>
    </w:p>
    <w:p w14:paraId="51ED5606" w14:textId="77777777" w:rsidR="009A0AA5" w:rsidRPr="00F558DF" w:rsidRDefault="009A0AA5" w:rsidP="009A0AA5">
      <w:pPr>
        <w:jc w:val="both"/>
      </w:pPr>
    </w:p>
    <w:p w14:paraId="190A1579" w14:textId="77777777" w:rsidR="009A0AA5" w:rsidRPr="00F558DF" w:rsidRDefault="009A0AA5" w:rsidP="009A0AA5">
      <w:pPr>
        <w:pStyle w:val="Limitznakw"/>
      </w:pPr>
      <w:r w:rsidRPr="00F558DF">
        <w:t>[max 7000 znaków]</w:t>
      </w:r>
    </w:p>
    <w:p w14:paraId="32E68F03" w14:textId="77777777" w:rsidR="009A0AA5" w:rsidRPr="00F558DF" w:rsidRDefault="009A0AA5" w:rsidP="009A0AA5">
      <w:pPr>
        <w:jc w:val="both"/>
      </w:pPr>
    </w:p>
    <w:p w14:paraId="52092794" w14:textId="77777777" w:rsidR="009A0AA5" w:rsidRPr="00F558DF" w:rsidRDefault="009A0AA5" w:rsidP="009A0AA5">
      <w:pPr>
        <w:jc w:val="both"/>
      </w:pPr>
      <w:r w:rsidRPr="00F558DF">
        <w:t xml:space="preserve">Państwo polskie prowadzi stałe działania zmierzające do obniżenia obciążeń biurokratycznych nakładanych na obywateli oraz na podmioty gospodarcze. Instytucje odpowiedzialne w Polsce za wdrażanie polityki spójności będą kontynuowały w perspektywie finansowej 2014-2020 działania zmierzające do wprowadzenia jak najszerszego katalogu uproszczeń dla beneficjentów środków UE. </w:t>
      </w:r>
    </w:p>
    <w:p w14:paraId="4440292A" w14:textId="77777777" w:rsidR="00CE6C3E" w:rsidRDefault="009A0AA5" w:rsidP="009A0AA5">
      <w:pPr>
        <w:jc w:val="both"/>
      </w:pPr>
      <w:r w:rsidRPr="00F558DF">
        <w:t>Zmniejszenie obciążeń administracyjnych jest możliwe tylko w tych obszarach, które wynikają z</w:t>
      </w:r>
      <w:r w:rsidR="00297235" w:rsidRPr="00F558DF">
        <w:t> </w:t>
      </w:r>
      <w:r w:rsidRPr="00F558DF">
        <w:t>uregulowań krajowych IZ lub IP. Podkreślić należy, że system wdrażania środków UE 2014-2020 został zaplanowany w ten sposób, aby kontynuować pozytywne działania redukujące obciążenia dla beneficjentów i poprawiające ich zdolność instytucjonalną</w:t>
      </w:r>
      <w:r w:rsidR="00CE6C3E">
        <w:t>.</w:t>
      </w:r>
      <w:r w:rsidRPr="00F558DF">
        <w:t xml:space="preserve"> </w:t>
      </w:r>
    </w:p>
    <w:p w14:paraId="6C780646" w14:textId="77777777" w:rsidR="00CE6C3E" w:rsidRDefault="00CE6C3E" w:rsidP="009A0AA5">
      <w:pPr>
        <w:jc w:val="both"/>
      </w:pPr>
    </w:p>
    <w:p w14:paraId="53959959" w14:textId="77777777" w:rsidR="00CE6C3E" w:rsidRDefault="00CE6C3E" w:rsidP="00211C5F">
      <w:pPr>
        <w:jc w:val="both"/>
      </w:pPr>
      <w:r w:rsidRPr="00CE6C3E">
        <w:t>Analizując doświadczenia z wdrażania projektów w perspektywie finansowej 2007-2013, których zakres odpowiada planowanej interwencji POPC, zidentyfikowa</w:t>
      </w:r>
      <w:r>
        <w:t>no m.in. następujące problemy o </w:t>
      </w:r>
      <w:r w:rsidRPr="00CE6C3E">
        <w:t>charakterze proceduralnym i administracyjnych, negatywnie wpływające na przygotowanie bądź realizację dofinansowywanych projektów:</w:t>
      </w:r>
    </w:p>
    <w:p w14:paraId="2D28D728" w14:textId="77777777" w:rsidR="00CE6C3E" w:rsidRPr="00EC60E2" w:rsidRDefault="00CE6C3E" w:rsidP="00E71C13">
      <w:pPr>
        <w:numPr>
          <w:ilvl w:val="0"/>
          <w:numId w:val="86"/>
        </w:numPr>
        <w:suppressAutoHyphens w:val="0"/>
        <w:ind w:left="426"/>
        <w:jc w:val="both"/>
        <w:rPr>
          <w:rFonts w:eastAsia="Calibri"/>
          <w:lang w:eastAsia="en-US"/>
        </w:rPr>
      </w:pPr>
      <w:r w:rsidRPr="00EC60E2">
        <w:rPr>
          <w:rFonts w:eastAsia="Calibri"/>
          <w:lang w:eastAsia="en-US"/>
        </w:rPr>
        <w:t>pracochłonność przygotowania i dokumentowania wydatków wykaz</w:t>
      </w:r>
      <w:r w:rsidRPr="00CE6C3E">
        <w:rPr>
          <w:rFonts w:eastAsia="Calibri"/>
          <w:lang w:eastAsia="en-US"/>
        </w:rPr>
        <w:t>ywanych we wnioskach o</w:t>
      </w:r>
      <w:r>
        <w:rPr>
          <w:rFonts w:eastAsia="Calibri"/>
          <w:lang w:eastAsia="en-US"/>
        </w:rPr>
        <w:t> </w:t>
      </w:r>
      <w:r w:rsidRPr="00EC60E2">
        <w:rPr>
          <w:rFonts w:eastAsia="Calibri"/>
          <w:lang w:eastAsia="en-US"/>
        </w:rPr>
        <w:t>płatność;</w:t>
      </w:r>
    </w:p>
    <w:p w14:paraId="12D2DB9F" w14:textId="77777777" w:rsidR="00CE6C3E" w:rsidRPr="00EC60E2" w:rsidRDefault="00CE6C3E" w:rsidP="00E71C13">
      <w:pPr>
        <w:numPr>
          <w:ilvl w:val="0"/>
          <w:numId w:val="86"/>
        </w:numPr>
        <w:suppressAutoHyphens w:val="0"/>
        <w:ind w:left="426"/>
        <w:jc w:val="both"/>
        <w:rPr>
          <w:rFonts w:eastAsia="Calibri"/>
          <w:lang w:eastAsia="en-US"/>
        </w:rPr>
      </w:pPr>
      <w:r w:rsidRPr="00EC60E2">
        <w:rPr>
          <w:rFonts w:eastAsia="Calibri"/>
          <w:lang w:eastAsia="en-US"/>
        </w:rPr>
        <w:t>obciążenia administracyjne wynikające z procedur związanych z zamówieniami publicznymi;</w:t>
      </w:r>
    </w:p>
    <w:p w14:paraId="3E401E2E" w14:textId="77777777" w:rsidR="00CE6C3E" w:rsidRPr="00EC60E2" w:rsidRDefault="00CE6C3E" w:rsidP="00E71C13">
      <w:pPr>
        <w:numPr>
          <w:ilvl w:val="0"/>
          <w:numId w:val="86"/>
        </w:numPr>
        <w:suppressAutoHyphens w:val="0"/>
        <w:ind w:left="426"/>
        <w:jc w:val="both"/>
        <w:rPr>
          <w:rFonts w:eastAsia="Calibri"/>
          <w:lang w:eastAsia="en-US"/>
        </w:rPr>
      </w:pPr>
      <w:r w:rsidRPr="00EC60E2">
        <w:rPr>
          <w:rFonts w:eastAsia="Calibri"/>
          <w:lang w:eastAsia="en-US"/>
        </w:rPr>
        <w:t>obciążenia związane ze sprawozdawczością oraz trudnością w monitorowaniu postępu rzeczowego projektów;</w:t>
      </w:r>
    </w:p>
    <w:p w14:paraId="3CD2A620" w14:textId="77777777" w:rsidR="00CE6C3E" w:rsidRPr="00EC60E2" w:rsidRDefault="00CE6C3E" w:rsidP="00E71C13">
      <w:pPr>
        <w:numPr>
          <w:ilvl w:val="0"/>
          <w:numId w:val="86"/>
        </w:numPr>
        <w:suppressAutoHyphens w:val="0"/>
        <w:ind w:left="426"/>
        <w:jc w:val="both"/>
        <w:rPr>
          <w:rFonts w:eastAsia="Calibri"/>
          <w:lang w:eastAsia="en-US"/>
        </w:rPr>
      </w:pPr>
      <w:r w:rsidRPr="00EC60E2">
        <w:rPr>
          <w:rFonts w:eastAsia="Calibri"/>
          <w:lang w:eastAsia="en-US"/>
        </w:rPr>
        <w:t>kwestie związane z udzielaniem i notyfikacją pomocy publicznej;</w:t>
      </w:r>
    </w:p>
    <w:p w14:paraId="783BE42D" w14:textId="77777777" w:rsidR="00CE6C3E" w:rsidRPr="00EC60E2" w:rsidRDefault="00CE6C3E" w:rsidP="00E71C13">
      <w:pPr>
        <w:numPr>
          <w:ilvl w:val="0"/>
          <w:numId w:val="86"/>
        </w:numPr>
        <w:suppressAutoHyphens w:val="0"/>
        <w:ind w:left="426"/>
        <w:jc w:val="both"/>
        <w:rPr>
          <w:rFonts w:eastAsia="Calibri"/>
          <w:lang w:eastAsia="en-US"/>
        </w:rPr>
      </w:pPr>
      <w:r w:rsidRPr="00EC60E2">
        <w:rPr>
          <w:rFonts w:eastAsia="Calibri"/>
          <w:lang w:eastAsia="en-US"/>
        </w:rPr>
        <w:t>do 2011 r. brak inwentaryzacji infrastruktury telekomunikacyjnej na terenie całego kraju;</w:t>
      </w:r>
    </w:p>
    <w:p w14:paraId="2CAD8849" w14:textId="77777777" w:rsidR="00211C5F" w:rsidRPr="00211C5F" w:rsidRDefault="00CE6C3E" w:rsidP="00E71C13">
      <w:pPr>
        <w:numPr>
          <w:ilvl w:val="0"/>
          <w:numId w:val="86"/>
        </w:numPr>
        <w:suppressAutoHyphens w:val="0"/>
        <w:ind w:left="426"/>
        <w:jc w:val="both"/>
        <w:rPr>
          <w:rFonts w:eastAsia="Calibri"/>
          <w:lang w:eastAsia="en-US"/>
        </w:rPr>
      </w:pPr>
      <w:r w:rsidRPr="00EC60E2">
        <w:rPr>
          <w:rFonts w:eastAsia="Calibri"/>
          <w:lang w:eastAsia="en-US"/>
        </w:rPr>
        <w:t xml:space="preserve">brak jasnych rozwiązań i wzorów (wytycznych), co do modelu realizacji projektów przez podmioty publiczne w obszarze telekomunikacji (np. dot. partnerstwa publiczno-prywatnego, usług świadczonych w ogólnym interesie gospodarczym itp.). </w:t>
      </w:r>
    </w:p>
    <w:p w14:paraId="18522EC4" w14:textId="77777777" w:rsidR="00211C5F" w:rsidRDefault="00211C5F" w:rsidP="009A0AA5">
      <w:pPr>
        <w:jc w:val="both"/>
      </w:pPr>
    </w:p>
    <w:p w14:paraId="23D8CB4E" w14:textId="77777777" w:rsidR="00CE6C3E" w:rsidRDefault="00CE6C3E" w:rsidP="009A0AA5">
      <w:pPr>
        <w:jc w:val="both"/>
      </w:pPr>
      <w:r w:rsidRPr="00CE6C3E">
        <w:t>Celem redukcji tych oraz innych obciążeń</w:t>
      </w:r>
      <w:r>
        <w:t xml:space="preserve"> administracyjnych</w:t>
      </w:r>
      <w:r w:rsidRPr="00CE6C3E">
        <w:t xml:space="preserve">, w okresie </w:t>
      </w:r>
      <w:r>
        <w:t xml:space="preserve">programowania </w:t>
      </w:r>
      <w:r w:rsidRPr="00CE6C3E">
        <w:t>2007-2013 podjęto następujące działania na rzecz uproszczeń dla beneficjentów:</w:t>
      </w:r>
    </w:p>
    <w:p w14:paraId="4EFC285B" w14:textId="77777777" w:rsidR="00CE6C3E" w:rsidRPr="00EC60E2" w:rsidRDefault="00CE6C3E" w:rsidP="00E71C13">
      <w:pPr>
        <w:suppressAutoHyphens w:val="0"/>
        <w:jc w:val="both"/>
        <w:rPr>
          <w:rFonts w:eastAsia="Calibri"/>
          <w:lang w:eastAsia="en-US"/>
        </w:rPr>
      </w:pPr>
      <w:r w:rsidRPr="00EC60E2">
        <w:rPr>
          <w:rFonts w:eastAsia="Calibri"/>
          <w:lang w:eastAsia="en-US"/>
        </w:rPr>
        <w:t>POIG 2007-2013:</w:t>
      </w:r>
    </w:p>
    <w:p w14:paraId="3AA50DAA" w14:textId="77777777" w:rsidR="00CE6C3E" w:rsidRDefault="00772ACA" w:rsidP="00E71C13">
      <w:pPr>
        <w:numPr>
          <w:ilvl w:val="0"/>
          <w:numId w:val="88"/>
        </w:numPr>
        <w:suppressAutoHyphens w:val="0"/>
        <w:ind w:left="426"/>
        <w:jc w:val="both"/>
        <w:rPr>
          <w:rFonts w:eastAsia="Calibri"/>
          <w:lang w:eastAsia="en-US"/>
        </w:rPr>
      </w:pPr>
      <w:r>
        <w:rPr>
          <w:rFonts w:eastAsia="Calibri"/>
          <w:lang w:eastAsia="en-US"/>
        </w:rPr>
        <w:t>w</w:t>
      </w:r>
      <w:r w:rsidR="00CE6C3E" w:rsidRPr="00EC60E2">
        <w:rPr>
          <w:rFonts w:eastAsia="Calibri"/>
          <w:lang w:eastAsia="en-US"/>
        </w:rPr>
        <w:t>prowadzono uproszczenia w systemie rozliczania projektów oraz zmodyfikowano procedury zwią</w:t>
      </w:r>
      <w:r w:rsidRPr="00772ACA">
        <w:rPr>
          <w:rFonts w:eastAsia="Calibri"/>
          <w:lang w:eastAsia="en-US"/>
        </w:rPr>
        <w:t>zane z dokumentowaniem wydatków</w:t>
      </w:r>
      <w:r>
        <w:rPr>
          <w:rFonts w:eastAsia="Calibri"/>
          <w:lang w:eastAsia="en-US"/>
        </w:rPr>
        <w:t>;</w:t>
      </w:r>
    </w:p>
    <w:p w14:paraId="690A0E18" w14:textId="77777777" w:rsidR="00772ACA" w:rsidRPr="00EC03B2" w:rsidRDefault="00772ACA" w:rsidP="00E71C13">
      <w:pPr>
        <w:numPr>
          <w:ilvl w:val="0"/>
          <w:numId w:val="88"/>
        </w:numPr>
        <w:suppressAutoHyphens w:val="0"/>
        <w:ind w:left="426"/>
        <w:jc w:val="both"/>
        <w:rPr>
          <w:rFonts w:eastAsia="Calibri"/>
          <w:lang w:eastAsia="en-US"/>
        </w:rPr>
      </w:pPr>
      <w:r>
        <w:rPr>
          <w:rFonts w:eastAsia="Calibri"/>
          <w:lang w:eastAsia="en-US"/>
        </w:rPr>
        <w:t>o</w:t>
      </w:r>
      <w:r w:rsidRPr="00EC03B2">
        <w:rPr>
          <w:rFonts w:eastAsia="Calibri"/>
          <w:lang w:eastAsia="en-US"/>
        </w:rPr>
        <w:t>bowiązek dołączania przez wnioskodawcę analizy f</w:t>
      </w:r>
      <w:r w:rsidRPr="00772ACA">
        <w:rPr>
          <w:rFonts w:eastAsia="Calibri"/>
          <w:lang w:eastAsia="en-US"/>
        </w:rPr>
        <w:t>inansowej został ograniczony do</w:t>
      </w:r>
      <w:r>
        <w:rPr>
          <w:rFonts w:eastAsia="Calibri"/>
          <w:lang w:eastAsia="en-US"/>
        </w:rPr>
        <w:t> </w:t>
      </w:r>
      <w:r w:rsidRPr="00EC03B2">
        <w:rPr>
          <w:rFonts w:eastAsia="Calibri"/>
          <w:lang w:eastAsia="en-US"/>
        </w:rPr>
        <w:t>przypadków, gdy projekt obejmował inwestycje w infrastrukturę telekomunikacyjną,</w:t>
      </w:r>
    </w:p>
    <w:p w14:paraId="41CB98AB" w14:textId="77777777" w:rsidR="00772ACA" w:rsidRPr="00EC60E2" w:rsidRDefault="00772ACA" w:rsidP="00E71C13">
      <w:pPr>
        <w:numPr>
          <w:ilvl w:val="0"/>
          <w:numId w:val="88"/>
        </w:numPr>
        <w:suppressAutoHyphens w:val="0"/>
        <w:ind w:left="426"/>
        <w:jc w:val="both"/>
        <w:rPr>
          <w:rFonts w:eastAsia="Calibri"/>
          <w:lang w:eastAsia="en-US"/>
        </w:rPr>
      </w:pPr>
      <w:r>
        <w:rPr>
          <w:rFonts w:eastAsia="Calibri"/>
          <w:lang w:eastAsia="en-US"/>
        </w:rPr>
        <w:t>s</w:t>
      </w:r>
      <w:r w:rsidRPr="00176C0B">
        <w:rPr>
          <w:rFonts w:eastAsia="Calibri"/>
          <w:lang w:eastAsia="en-US"/>
        </w:rPr>
        <w:t>tworzono elektroniczny system monitorowania projektów, służący do automatycznego przekazywania informacji i pozwalający na generowanie różnych rodzajów raportów przekrojowych.</w:t>
      </w:r>
    </w:p>
    <w:p w14:paraId="3AACABD1" w14:textId="77777777" w:rsidR="00CE6C3E" w:rsidRPr="00EC60E2" w:rsidRDefault="00772ACA" w:rsidP="00E71C13">
      <w:pPr>
        <w:numPr>
          <w:ilvl w:val="0"/>
          <w:numId w:val="88"/>
        </w:numPr>
        <w:suppressAutoHyphens w:val="0"/>
        <w:ind w:left="426"/>
        <w:jc w:val="both"/>
        <w:rPr>
          <w:rFonts w:eastAsia="Calibri"/>
          <w:lang w:eastAsia="en-US"/>
        </w:rPr>
      </w:pPr>
      <w:r>
        <w:rPr>
          <w:rFonts w:eastAsia="Calibri"/>
          <w:lang w:eastAsia="en-US"/>
        </w:rPr>
        <w:t>p</w:t>
      </w:r>
      <w:r w:rsidR="00CE6C3E" w:rsidRPr="00EC60E2">
        <w:rPr>
          <w:rFonts w:eastAsia="Calibri"/>
          <w:lang w:eastAsia="en-US"/>
        </w:rPr>
        <w:t>rzeprowadzono intensywne szkolenia z procedur związanych z zamówieniami publicznymi</w:t>
      </w:r>
      <w:r w:rsidR="00CE6C3E" w:rsidRPr="00CE6C3E">
        <w:rPr>
          <w:rFonts w:eastAsia="Calibri"/>
          <w:lang w:eastAsia="en-US"/>
        </w:rPr>
        <w:t>, w</w:t>
      </w:r>
      <w:r w:rsidR="00CE6C3E">
        <w:rPr>
          <w:rFonts w:eastAsia="Calibri"/>
          <w:lang w:eastAsia="en-US"/>
        </w:rPr>
        <w:t> </w:t>
      </w:r>
      <w:r w:rsidR="00CE6C3E" w:rsidRPr="00EC60E2">
        <w:rPr>
          <w:rFonts w:eastAsia="Calibri"/>
          <w:lang w:eastAsia="en-US"/>
        </w:rPr>
        <w:t>tym formie indywidualnego doradztwa dla beneficjentów, jak również kontrole ex-</w:t>
      </w:r>
      <w:proofErr w:type="spellStart"/>
      <w:r w:rsidR="00CE6C3E" w:rsidRPr="00EC60E2">
        <w:rPr>
          <w:rFonts w:eastAsia="Calibri"/>
          <w:lang w:eastAsia="en-US"/>
        </w:rPr>
        <w:t>ante</w:t>
      </w:r>
      <w:proofErr w:type="spellEnd"/>
      <w:r w:rsidR="00CE6C3E" w:rsidRPr="00EC60E2">
        <w:rPr>
          <w:rFonts w:eastAsia="Calibri"/>
          <w:lang w:eastAsia="en-US"/>
        </w:rPr>
        <w:t xml:space="preserve"> i ex-pos</w:t>
      </w:r>
      <w:r w:rsidRPr="00772ACA">
        <w:rPr>
          <w:rFonts w:eastAsia="Calibri"/>
          <w:lang w:eastAsia="en-US"/>
        </w:rPr>
        <w:t>t dokumentacji przetargowej</w:t>
      </w:r>
      <w:r w:rsidR="00211C5F">
        <w:rPr>
          <w:rFonts w:eastAsia="Calibri"/>
          <w:lang w:eastAsia="en-US"/>
        </w:rPr>
        <w:t>.</w:t>
      </w:r>
    </w:p>
    <w:p w14:paraId="0D4846A6" w14:textId="77777777" w:rsidR="00211C5F" w:rsidRDefault="00211C5F" w:rsidP="00E71C13">
      <w:pPr>
        <w:suppressAutoHyphens w:val="0"/>
        <w:jc w:val="both"/>
        <w:rPr>
          <w:rFonts w:eastAsia="Calibri"/>
          <w:lang w:eastAsia="en-US"/>
        </w:rPr>
      </w:pPr>
    </w:p>
    <w:p w14:paraId="28CAF9FD" w14:textId="77777777" w:rsidR="00CE6C3E" w:rsidRPr="00EC60E2" w:rsidRDefault="00CE6C3E" w:rsidP="00E71C13">
      <w:pPr>
        <w:suppressAutoHyphens w:val="0"/>
        <w:jc w:val="both"/>
        <w:rPr>
          <w:rFonts w:eastAsia="Calibri"/>
          <w:lang w:eastAsia="en-US"/>
        </w:rPr>
      </w:pPr>
      <w:r w:rsidRPr="00EC60E2">
        <w:rPr>
          <w:rFonts w:eastAsia="Calibri"/>
          <w:lang w:eastAsia="en-US"/>
        </w:rPr>
        <w:t>RPO i PORPW 2007-2013:</w:t>
      </w:r>
    </w:p>
    <w:p w14:paraId="0DE534C8" w14:textId="77777777" w:rsidR="00CE6C3E" w:rsidRPr="00EC60E2" w:rsidRDefault="00772ACA" w:rsidP="00E71C13">
      <w:pPr>
        <w:numPr>
          <w:ilvl w:val="0"/>
          <w:numId w:val="89"/>
        </w:numPr>
        <w:suppressAutoHyphens w:val="0"/>
        <w:ind w:left="426"/>
        <w:jc w:val="both"/>
        <w:rPr>
          <w:rFonts w:eastAsia="Calibri"/>
          <w:lang w:eastAsia="en-US"/>
        </w:rPr>
      </w:pPr>
      <w:r>
        <w:rPr>
          <w:rFonts w:eastAsia="Calibri"/>
          <w:lang w:eastAsia="en-US"/>
        </w:rPr>
        <w:t>p</w:t>
      </w:r>
      <w:r w:rsidR="00CE6C3E" w:rsidRPr="00EC60E2">
        <w:rPr>
          <w:rFonts w:eastAsia="Calibri"/>
          <w:lang w:eastAsia="en-US"/>
        </w:rPr>
        <w:t>rowadzono spotkania robocze oraz warsztaty z udziałem przedstawicieli UKE, Inicjatywy JASPERS oraz KE dotyczące problemów związanych z realizacją projektów</w:t>
      </w:r>
      <w:r>
        <w:rPr>
          <w:rFonts w:eastAsia="Calibri"/>
          <w:lang w:eastAsia="en-US"/>
        </w:rPr>
        <w:t>;</w:t>
      </w:r>
    </w:p>
    <w:p w14:paraId="2D269647" w14:textId="77777777" w:rsidR="00CE6C3E" w:rsidRPr="00EC60E2" w:rsidRDefault="00772ACA" w:rsidP="00E71C13">
      <w:pPr>
        <w:numPr>
          <w:ilvl w:val="0"/>
          <w:numId w:val="89"/>
        </w:numPr>
        <w:suppressAutoHyphens w:val="0"/>
        <w:ind w:left="426"/>
        <w:jc w:val="both"/>
        <w:rPr>
          <w:rFonts w:eastAsia="Calibri"/>
          <w:lang w:eastAsia="en-US"/>
        </w:rPr>
      </w:pPr>
      <w:r>
        <w:rPr>
          <w:rFonts w:eastAsia="Calibri"/>
          <w:lang w:eastAsia="en-US"/>
        </w:rPr>
        <w:t>prowadzono</w:t>
      </w:r>
      <w:r w:rsidR="00CE6C3E" w:rsidRPr="00EC60E2">
        <w:rPr>
          <w:rFonts w:eastAsia="Calibri"/>
          <w:lang w:eastAsia="en-US"/>
        </w:rPr>
        <w:t xml:space="preserve"> spotkania i szkolenia dotyczące obszaru infrastruktury szerokopasmowej, w tym zagadnienia pomocy publicznej</w:t>
      </w:r>
      <w:r>
        <w:rPr>
          <w:rFonts w:eastAsia="Calibri"/>
          <w:lang w:eastAsia="en-US"/>
        </w:rPr>
        <w:t>;</w:t>
      </w:r>
    </w:p>
    <w:p w14:paraId="3C5FEF6B" w14:textId="77777777" w:rsidR="00CE6C3E" w:rsidRPr="00EC60E2" w:rsidRDefault="00CE6C3E" w:rsidP="00E71C13">
      <w:pPr>
        <w:numPr>
          <w:ilvl w:val="0"/>
          <w:numId w:val="89"/>
        </w:numPr>
        <w:suppressAutoHyphens w:val="0"/>
        <w:ind w:left="426"/>
        <w:jc w:val="both"/>
        <w:rPr>
          <w:rFonts w:eastAsia="Calibri"/>
          <w:lang w:eastAsia="en-US"/>
        </w:rPr>
      </w:pPr>
      <w:r w:rsidRPr="00EC60E2">
        <w:rPr>
          <w:rFonts w:eastAsia="Calibri"/>
          <w:lang w:eastAsia="en-US"/>
        </w:rPr>
        <w:t>udostępniono opracowania wspierające JST w zakresie realizacji projektów</w:t>
      </w:r>
      <w:r w:rsidRPr="00CE6C3E">
        <w:rPr>
          <w:rFonts w:eastAsia="Calibri"/>
          <w:lang w:eastAsia="en-US"/>
        </w:rPr>
        <w:t xml:space="preserve"> z</w:t>
      </w:r>
      <w:r>
        <w:rPr>
          <w:rFonts w:eastAsia="Calibri"/>
          <w:lang w:eastAsia="en-US"/>
        </w:rPr>
        <w:t> </w:t>
      </w:r>
      <w:r w:rsidRPr="00EC60E2">
        <w:rPr>
          <w:rFonts w:eastAsia="Calibri"/>
          <w:lang w:eastAsia="en-US"/>
        </w:rPr>
        <w:t>zakresu sieci szerokopasmowych</w:t>
      </w:r>
      <w:r w:rsidR="00772ACA">
        <w:rPr>
          <w:rFonts w:eastAsia="Calibri"/>
          <w:lang w:eastAsia="en-US"/>
        </w:rPr>
        <w:t>;</w:t>
      </w:r>
    </w:p>
    <w:p w14:paraId="4770BC9A" w14:textId="77777777" w:rsidR="00CE6C3E" w:rsidRPr="00EC60E2" w:rsidRDefault="00772ACA" w:rsidP="00E71C13">
      <w:pPr>
        <w:numPr>
          <w:ilvl w:val="0"/>
          <w:numId w:val="89"/>
        </w:numPr>
        <w:suppressAutoHyphens w:val="0"/>
        <w:ind w:left="426"/>
        <w:jc w:val="both"/>
        <w:rPr>
          <w:rFonts w:eastAsia="Calibri"/>
          <w:lang w:eastAsia="en-US"/>
        </w:rPr>
      </w:pPr>
      <w:r>
        <w:rPr>
          <w:rFonts w:eastAsia="Calibri"/>
          <w:lang w:eastAsia="en-US"/>
        </w:rPr>
        <w:t>p</w:t>
      </w:r>
      <w:r w:rsidR="00CE6C3E" w:rsidRPr="00EC60E2">
        <w:rPr>
          <w:rFonts w:eastAsia="Calibri"/>
          <w:lang w:eastAsia="en-US"/>
        </w:rPr>
        <w:t xml:space="preserve">rowadzono cykliczne wideokonferencje w ramach Zespołu zadaniowego ds. sieci szerokopasmowych finansowanych ze środków UE z udziałem strony samorządowej (beneficjentów) i </w:t>
      </w:r>
      <w:r w:rsidR="00B51ACD" w:rsidRPr="00EC60E2">
        <w:rPr>
          <w:rFonts w:eastAsia="Calibri"/>
          <w:lang w:eastAsia="en-US"/>
        </w:rPr>
        <w:t>rz</w:t>
      </w:r>
      <w:r w:rsidR="00B51ACD">
        <w:rPr>
          <w:rFonts w:eastAsia="Calibri"/>
          <w:lang w:eastAsia="en-US"/>
        </w:rPr>
        <w:t>ą</w:t>
      </w:r>
      <w:r w:rsidR="00B51ACD" w:rsidRPr="00EC60E2">
        <w:rPr>
          <w:rFonts w:eastAsia="Calibri"/>
          <w:lang w:eastAsia="en-US"/>
        </w:rPr>
        <w:t>dowej</w:t>
      </w:r>
      <w:r w:rsidR="00CE6C3E" w:rsidRPr="00EC60E2">
        <w:rPr>
          <w:rFonts w:eastAsia="Calibri"/>
          <w:lang w:eastAsia="en-US"/>
        </w:rPr>
        <w:t>, których celem jest usprawnienie realizacji projektów z zakresu budowy sieci szerokopasmowych</w:t>
      </w:r>
      <w:r>
        <w:rPr>
          <w:rFonts w:eastAsia="Calibri"/>
          <w:lang w:eastAsia="en-US"/>
        </w:rPr>
        <w:t>;</w:t>
      </w:r>
    </w:p>
    <w:p w14:paraId="4B004CE4" w14:textId="77777777" w:rsidR="00CE6C3E" w:rsidRPr="00EC60E2" w:rsidRDefault="00772ACA" w:rsidP="00E71C13">
      <w:pPr>
        <w:numPr>
          <w:ilvl w:val="0"/>
          <w:numId w:val="89"/>
        </w:numPr>
        <w:suppressAutoHyphens w:val="0"/>
        <w:ind w:left="426"/>
        <w:jc w:val="both"/>
        <w:rPr>
          <w:rFonts w:eastAsia="Calibri"/>
          <w:lang w:eastAsia="en-US"/>
        </w:rPr>
      </w:pPr>
      <w:r>
        <w:rPr>
          <w:rFonts w:eastAsia="Calibri"/>
          <w:lang w:eastAsia="en-US"/>
        </w:rPr>
        <w:t>p</w:t>
      </w:r>
      <w:r w:rsidR="00CE6C3E" w:rsidRPr="00EC60E2">
        <w:rPr>
          <w:rFonts w:eastAsia="Calibri"/>
          <w:lang w:eastAsia="en-US"/>
        </w:rPr>
        <w:t>owołano Memorandum o współpracy na rzecz budowy i rozwoju sieci szerokopasmowych pomiędzy administracją rządową, samorządową i przedstawicielami rynku telekomunikacyjnego w zakresie stworzenia przyjaznego otoczenia prawnego i administracyjnego dla budowy infrastruktury telekomunikacyjnej oraz społeczeństwa informacyjnego</w:t>
      </w:r>
      <w:r>
        <w:rPr>
          <w:rFonts w:eastAsia="Calibri"/>
          <w:lang w:eastAsia="en-US"/>
        </w:rPr>
        <w:t>;</w:t>
      </w:r>
    </w:p>
    <w:p w14:paraId="6592A4B6" w14:textId="77777777" w:rsidR="00CE6C3E" w:rsidRPr="00EC60E2" w:rsidRDefault="00772ACA" w:rsidP="00E71C13">
      <w:pPr>
        <w:numPr>
          <w:ilvl w:val="0"/>
          <w:numId w:val="89"/>
        </w:numPr>
        <w:suppressAutoHyphens w:val="0"/>
        <w:ind w:left="426"/>
        <w:jc w:val="both"/>
        <w:rPr>
          <w:rFonts w:eastAsia="Calibri"/>
          <w:lang w:eastAsia="en-US"/>
        </w:rPr>
      </w:pPr>
      <w:r>
        <w:rPr>
          <w:rFonts w:eastAsia="Calibri"/>
          <w:lang w:eastAsia="en-US"/>
        </w:rPr>
        <w:lastRenderedPageBreak/>
        <w:t>p</w:t>
      </w:r>
      <w:r w:rsidR="00CE6C3E" w:rsidRPr="00EC60E2">
        <w:rPr>
          <w:rFonts w:eastAsia="Calibri"/>
          <w:lang w:eastAsia="en-US"/>
        </w:rPr>
        <w:t>owoła</w:t>
      </w:r>
      <w:r w:rsidRPr="00772ACA">
        <w:rPr>
          <w:rFonts w:eastAsia="Calibri"/>
          <w:lang w:eastAsia="en-US"/>
        </w:rPr>
        <w:t>no Linię współpracy wspierając</w:t>
      </w:r>
      <w:r>
        <w:rPr>
          <w:rFonts w:eastAsia="Calibri"/>
          <w:lang w:eastAsia="en-US"/>
        </w:rPr>
        <w:t>ą</w:t>
      </w:r>
      <w:r w:rsidR="00CE6C3E" w:rsidRPr="00EC60E2">
        <w:rPr>
          <w:rFonts w:eastAsia="Calibri"/>
          <w:lang w:eastAsia="en-US"/>
        </w:rPr>
        <w:t xml:space="preserve"> współpracę strony samor</w:t>
      </w:r>
      <w:r w:rsidRPr="00772ACA">
        <w:rPr>
          <w:rFonts w:eastAsia="Calibri"/>
          <w:lang w:eastAsia="en-US"/>
        </w:rPr>
        <w:t>ządowej i rządowej, pozwalają</w:t>
      </w:r>
      <w:r>
        <w:rPr>
          <w:rFonts w:eastAsia="Calibri"/>
          <w:lang w:eastAsia="en-US"/>
        </w:rPr>
        <w:t>cą</w:t>
      </w:r>
      <w:r w:rsidR="00CE6C3E" w:rsidRPr="00EC60E2">
        <w:rPr>
          <w:rFonts w:eastAsia="Calibri"/>
          <w:lang w:eastAsia="en-US"/>
        </w:rPr>
        <w:t xml:space="preserve"> konsultować założenia projektów teleinformatyczn</w:t>
      </w:r>
      <w:r w:rsidRPr="00772ACA">
        <w:rPr>
          <w:rFonts w:eastAsia="Calibri"/>
          <w:lang w:eastAsia="en-US"/>
        </w:rPr>
        <w:t>ych na wczesnym etapie w</w:t>
      </w:r>
      <w:r>
        <w:rPr>
          <w:rFonts w:eastAsia="Calibri"/>
          <w:lang w:eastAsia="en-US"/>
        </w:rPr>
        <w:t> </w:t>
      </w:r>
      <w:r w:rsidR="00CE6C3E" w:rsidRPr="00EC60E2">
        <w:rPr>
          <w:rFonts w:eastAsia="Calibri"/>
          <w:lang w:eastAsia="en-US"/>
        </w:rPr>
        <w:t>zakresie elektronizacji usług administracji, e-umiejętności i partycypacji cyfrowej, spraw otwartego rządu oraz budowy sieci szer</w:t>
      </w:r>
      <w:r w:rsidRPr="00772ACA">
        <w:rPr>
          <w:rFonts w:eastAsia="Calibri"/>
          <w:lang w:eastAsia="en-US"/>
        </w:rPr>
        <w:t xml:space="preserve">okopasmowych ze środków </w:t>
      </w:r>
      <w:r>
        <w:rPr>
          <w:rFonts w:eastAsia="Calibri"/>
          <w:lang w:eastAsia="en-US"/>
        </w:rPr>
        <w:t>UE</w:t>
      </w:r>
      <w:r w:rsidR="00CE6C3E" w:rsidRPr="00EC60E2">
        <w:rPr>
          <w:rFonts w:eastAsia="Calibri"/>
          <w:lang w:eastAsia="en-US"/>
        </w:rPr>
        <w:t>.</w:t>
      </w:r>
    </w:p>
    <w:p w14:paraId="45C5CACF" w14:textId="77777777" w:rsidR="00211C5F" w:rsidRDefault="00211C5F" w:rsidP="00E71C13">
      <w:pPr>
        <w:suppressAutoHyphens w:val="0"/>
        <w:jc w:val="both"/>
        <w:rPr>
          <w:rFonts w:eastAsia="Calibri"/>
          <w:lang w:eastAsia="en-US"/>
        </w:rPr>
      </w:pPr>
    </w:p>
    <w:p w14:paraId="5002483B" w14:textId="77777777" w:rsidR="00CE6C3E" w:rsidRPr="00EC60E2" w:rsidRDefault="00E044DE" w:rsidP="00E71C13">
      <w:pPr>
        <w:suppressAutoHyphens w:val="0"/>
        <w:jc w:val="both"/>
        <w:rPr>
          <w:rFonts w:eastAsia="Calibri"/>
          <w:lang w:eastAsia="en-US"/>
        </w:rPr>
      </w:pPr>
      <w:r>
        <w:rPr>
          <w:rFonts w:eastAsia="Calibri"/>
          <w:lang w:eastAsia="en-US"/>
        </w:rPr>
        <w:t>POKL</w:t>
      </w:r>
      <w:r w:rsidR="00B554E5">
        <w:rPr>
          <w:rFonts w:eastAsia="Calibri"/>
          <w:lang w:eastAsia="en-US"/>
        </w:rPr>
        <w:t xml:space="preserve"> </w:t>
      </w:r>
      <w:r w:rsidR="00CE6C3E" w:rsidRPr="00EC60E2">
        <w:rPr>
          <w:rFonts w:eastAsia="Calibri"/>
          <w:lang w:eastAsia="en-US"/>
        </w:rPr>
        <w:t>2007-2013:</w:t>
      </w:r>
    </w:p>
    <w:p w14:paraId="0299E1E5" w14:textId="77777777" w:rsidR="00CE6C3E" w:rsidRPr="00EC60E2" w:rsidRDefault="00772ACA" w:rsidP="00E71C13">
      <w:pPr>
        <w:numPr>
          <w:ilvl w:val="0"/>
          <w:numId w:val="90"/>
        </w:numPr>
        <w:suppressAutoHyphens w:val="0"/>
        <w:ind w:left="426"/>
        <w:jc w:val="both"/>
        <w:rPr>
          <w:rFonts w:eastAsia="Calibri"/>
          <w:lang w:eastAsia="en-US"/>
        </w:rPr>
      </w:pPr>
      <w:r>
        <w:rPr>
          <w:rFonts w:eastAsia="Calibri"/>
          <w:lang w:eastAsia="en-US"/>
        </w:rPr>
        <w:t>z</w:t>
      </w:r>
      <w:r w:rsidR="00CE6C3E" w:rsidRPr="00EC60E2">
        <w:rPr>
          <w:rFonts w:eastAsia="Calibri"/>
          <w:lang w:eastAsia="en-US"/>
        </w:rPr>
        <w:t>rezygnowano ze stawiania projektodawcom wymogu skła</w:t>
      </w:r>
      <w:r w:rsidRPr="00772ACA">
        <w:rPr>
          <w:rFonts w:eastAsia="Calibri"/>
          <w:lang w:eastAsia="en-US"/>
        </w:rPr>
        <w:t>dania wraz z wnioskiem o</w:t>
      </w:r>
      <w:r>
        <w:rPr>
          <w:rFonts w:eastAsia="Calibri"/>
          <w:lang w:eastAsia="en-US"/>
        </w:rPr>
        <w:t> </w:t>
      </w:r>
      <w:r w:rsidR="00CE6C3E" w:rsidRPr="00EC60E2">
        <w:rPr>
          <w:rFonts w:eastAsia="Calibri"/>
          <w:lang w:eastAsia="en-US"/>
        </w:rPr>
        <w:t>dofinans</w:t>
      </w:r>
      <w:r w:rsidRPr="00772ACA">
        <w:rPr>
          <w:rFonts w:eastAsia="Calibri"/>
          <w:lang w:eastAsia="en-US"/>
        </w:rPr>
        <w:t xml:space="preserve">owanie dodatkowych załączników </w:t>
      </w:r>
      <w:r w:rsidR="00241B8C" w:rsidRPr="007E1681">
        <w:rPr>
          <w:rFonts w:eastAsia="Calibri"/>
          <w:lang w:eastAsia="en-US"/>
        </w:rPr>
        <w:t>(</w:t>
      </w:r>
      <w:r w:rsidRPr="007E1681">
        <w:rPr>
          <w:rFonts w:eastAsia="Calibri"/>
          <w:lang w:eastAsia="en-US"/>
        </w:rPr>
        <w:t>i</w:t>
      </w:r>
      <w:r w:rsidR="00CE6C3E" w:rsidRPr="00832ADE">
        <w:rPr>
          <w:rFonts w:eastAsia="Calibri"/>
          <w:lang w:eastAsia="en-US"/>
        </w:rPr>
        <w:t>nformacje podane</w:t>
      </w:r>
      <w:r w:rsidR="00CE6C3E" w:rsidRPr="00EC60E2">
        <w:rPr>
          <w:rFonts w:eastAsia="Calibri"/>
          <w:lang w:eastAsia="en-US"/>
        </w:rPr>
        <w:t xml:space="preserve"> w formularzu aplikacyjnym potwierdzane były przez projektodawcę jedynie poprzez zło</w:t>
      </w:r>
      <w:r w:rsidRPr="00772ACA">
        <w:rPr>
          <w:rFonts w:eastAsia="Calibri"/>
          <w:lang w:eastAsia="en-US"/>
        </w:rPr>
        <w:t>żenie stosownego oświadczenia i</w:t>
      </w:r>
      <w:r>
        <w:rPr>
          <w:rFonts w:eastAsia="Calibri"/>
          <w:lang w:eastAsia="en-US"/>
        </w:rPr>
        <w:t> </w:t>
      </w:r>
      <w:r w:rsidR="00CE6C3E" w:rsidRPr="00EC60E2">
        <w:rPr>
          <w:rFonts w:eastAsia="Calibri"/>
          <w:lang w:eastAsia="en-US"/>
        </w:rPr>
        <w:t>weryfikowane dopiero na etapie podpisywania umowy o dofin</w:t>
      </w:r>
      <w:r w:rsidRPr="00772ACA">
        <w:rPr>
          <w:rFonts w:eastAsia="Calibri"/>
          <w:lang w:eastAsia="en-US"/>
        </w:rPr>
        <w:t>ansowanie)</w:t>
      </w:r>
      <w:r>
        <w:rPr>
          <w:rFonts w:eastAsia="Calibri"/>
          <w:lang w:eastAsia="en-US"/>
        </w:rPr>
        <w:t>;</w:t>
      </w:r>
    </w:p>
    <w:p w14:paraId="647BB53A" w14:textId="77777777" w:rsidR="00CE6C3E" w:rsidRPr="00EC60E2" w:rsidRDefault="00772ACA" w:rsidP="00E71C13">
      <w:pPr>
        <w:numPr>
          <w:ilvl w:val="0"/>
          <w:numId w:val="90"/>
        </w:numPr>
        <w:suppressAutoHyphens w:val="0"/>
        <w:ind w:left="426"/>
        <w:jc w:val="both"/>
        <w:rPr>
          <w:rFonts w:eastAsia="Calibri"/>
          <w:lang w:eastAsia="en-US"/>
        </w:rPr>
      </w:pPr>
      <w:r>
        <w:rPr>
          <w:rFonts w:eastAsia="Calibri"/>
          <w:lang w:eastAsia="en-US"/>
        </w:rPr>
        <w:t>w</w:t>
      </w:r>
      <w:r w:rsidR="00CE6C3E" w:rsidRPr="00EC60E2">
        <w:rPr>
          <w:rFonts w:eastAsia="Calibri"/>
          <w:lang w:eastAsia="en-US"/>
        </w:rPr>
        <w:t>prowadzono zobowiązanie Instytucji Organizujących Konkurs do umożliwiania wnioskodawcom dokonywania uzupełniania lub poprawy złożonego wniosku w zakresie niezmieniającym jego treści (np. w sytuacji braku na wniosku odpowiedniej pieczęci lub podpisu)</w:t>
      </w:r>
      <w:r>
        <w:rPr>
          <w:rFonts w:eastAsia="Calibri"/>
          <w:lang w:eastAsia="en-US"/>
        </w:rPr>
        <w:t>;</w:t>
      </w:r>
    </w:p>
    <w:p w14:paraId="78E46443" w14:textId="77777777" w:rsidR="00CE6C3E" w:rsidRPr="00EC60E2" w:rsidRDefault="00CE6C3E" w:rsidP="00E71C13">
      <w:pPr>
        <w:numPr>
          <w:ilvl w:val="0"/>
          <w:numId w:val="90"/>
        </w:numPr>
        <w:suppressAutoHyphens w:val="0"/>
        <w:ind w:left="426"/>
        <w:jc w:val="both"/>
        <w:rPr>
          <w:rFonts w:eastAsia="Calibri"/>
          <w:lang w:eastAsia="en-US"/>
        </w:rPr>
      </w:pPr>
      <w:r w:rsidRPr="00EC60E2">
        <w:rPr>
          <w:rFonts w:eastAsia="Calibri"/>
          <w:lang w:eastAsia="en-US"/>
        </w:rPr>
        <w:t>Instytucjom Organizującym Konkurs dano możliwość określenia</w:t>
      </w:r>
      <w:r w:rsidR="00772ACA" w:rsidRPr="00772ACA">
        <w:rPr>
          <w:rFonts w:eastAsia="Calibri"/>
          <w:lang w:eastAsia="en-US"/>
        </w:rPr>
        <w:t xml:space="preserve"> w dokumentacji konkursowej dla</w:t>
      </w:r>
      <w:r w:rsidR="00772ACA">
        <w:rPr>
          <w:rFonts w:eastAsia="Calibri"/>
          <w:lang w:eastAsia="en-US"/>
        </w:rPr>
        <w:t> </w:t>
      </w:r>
      <w:r w:rsidRPr="00EC60E2">
        <w:rPr>
          <w:rFonts w:eastAsia="Calibri"/>
          <w:lang w:eastAsia="en-US"/>
        </w:rPr>
        <w:t>danego konkursu, że wniosek o dofinansowanie można</w:t>
      </w:r>
      <w:r w:rsidR="00772ACA" w:rsidRPr="00772ACA">
        <w:rPr>
          <w:rFonts w:eastAsia="Calibri"/>
          <w:lang w:eastAsia="en-US"/>
        </w:rPr>
        <w:t xml:space="preserve"> składać drogą elektroniczną za</w:t>
      </w:r>
      <w:r w:rsidR="00772ACA">
        <w:rPr>
          <w:rFonts w:eastAsia="Calibri"/>
          <w:lang w:eastAsia="en-US"/>
        </w:rPr>
        <w:t> </w:t>
      </w:r>
      <w:r w:rsidRPr="00EC60E2">
        <w:rPr>
          <w:rFonts w:eastAsia="Calibri"/>
          <w:lang w:eastAsia="en-US"/>
        </w:rPr>
        <w:t xml:space="preserve">pośrednictwem </w:t>
      </w:r>
      <w:proofErr w:type="spellStart"/>
      <w:r w:rsidR="00772ACA" w:rsidRPr="00772ACA">
        <w:rPr>
          <w:rFonts w:eastAsia="Calibri"/>
          <w:lang w:eastAsia="en-US"/>
        </w:rPr>
        <w:t>ePUAP</w:t>
      </w:r>
      <w:proofErr w:type="spellEnd"/>
      <w:r w:rsidRPr="00EC60E2">
        <w:rPr>
          <w:rFonts w:eastAsia="Calibri"/>
          <w:lang w:eastAsia="en-US"/>
        </w:rPr>
        <w:t xml:space="preserve"> lub w inny równoważny sposób pozwalający na potwierdzenie tożsamości osoby składającej/osób składających wniosek</w:t>
      </w:r>
      <w:r w:rsidR="00772ACA">
        <w:rPr>
          <w:rFonts w:eastAsia="Calibri"/>
          <w:lang w:eastAsia="en-US"/>
        </w:rPr>
        <w:t>;</w:t>
      </w:r>
    </w:p>
    <w:p w14:paraId="6CE74849" w14:textId="77777777" w:rsidR="00CE6C3E" w:rsidRPr="00EC60E2" w:rsidRDefault="00772ACA" w:rsidP="00E71C13">
      <w:pPr>
        <w:numPr>
          <w:ilvl w:val="0"/>
          <w:numId w:val="90"/>
        </w:numPr>
        <w:suppressAutoHyphens w:val="0"/>
        <w:ind w:left="426"/>
        <w:jc w:val="both"/>
        <w:rPr>
          <w:rFonts w:eastAsia="Calibri"/>
          <w:lang w:eastAsia="en-US"/>
        </w:rPr>
      </w:pPr>
      <w:r>
        <w:rPr>
          <w:rFonts w:eastAsia="Calibri"/>
          <w:lang w:eastAsia="en-US"/>
        </w:rPr>
        <w:t>u</w:t>
      </w:r>
      <w:r w:rsidR="00CE6C3E" w:rsidRPr="00EC60E2">
        <w:rPr>
          <w:rFonts w:eastAsia="Calibri"/>
          <w:lang w:eastAsia="en-US"/>
        </w:rPr>
        <w:t>proszczono metodologię rozliczania kosztów pośrednich za pomocą ryczałtu</w:t>
      </w:r>
      <w:r>
        <w:rPr>
          <w:rFonts w:eastAsia="Calibri"/>
          <w:lang w:eastAsia="en-US"/>
        </w:rPr>
        <w:t>;</w:t>
      </w:r>
    </w:p>
    <w:p w14:paraId="7FCD12B9" w14:textId="77777777" w:rsidR="00CE6C3E" w:rsidRPr="00EC60E2" w:rsidRDefault="00772ACA" w:rsidP="00E71C13">
      <w:pPr>
        <w:numPr>
          <w:ilvl w:val="0"/>
          <w:numId w:val="90"/>
        </w:numPr>
        <w:suppressAutoHyphens w:val="0"/>
        <w:ind w:left="426"/>
        <w:jc w:val="both"/>
        <w:rPr>
          <w:rFonts w:eastAsia="Calibri"/>
          <w:lang w:eastAsia="en-US"/>
        </w:rPr>
      </w:pPr>
      <w:r>
        <w:rPr>
          <w:rFonts w:eastAsia="Calibri"/>
          <w:lang w:eastAsia="en-US"/>
        </w:rPr>
        <w:t>o</w:t>
      </w:r>
      <w:r w:rsidR="00CE6C3E" w:rsidRPr="00EC60E2">
        <w:rPr>
          <w:rFonts w:eastAsia="Calibri"/>
          <w:lang w:eastAsia="en-US"/>
        </w:rPr>
        <w:t>pracowano i przekazano do instytucji zaangażowanych we wdrażanie POKL szczegółowy katalog błędów możliwych do poprawiania samodzielnie przez pracownika weryfikującego wniosek opłatność</w:t>
      </w:r>
      <w:r>
        <w:rPr>
          <w:rFonts w:eastAsia="Calibri"/>
          <w:lang w:eastAsia="en-US"/>
        </w:rPr>
        <w:t>;</w:t>
      </w:r>
    </w:p>
    <w:p w14:paraId="79544D4C" w14:textId="77777777" w:rsidR="00CE6C3E" w:rsidRPr="00EC60E2" w:rsidRDefault="00772ACA" w:rsidP="00E71C13">
      <w:pPr>
        <w:numPr>
          <w:ilvl w:val="0"/>
          <w:numId w:val="90"/>
        </w:numPr>
        <w:suppressAutoHyphens w:val="0"/>
        <w:ind w:left="426"/>
        <w:jc w:val="both"/>
        <w:rPr>
          <w:rFonts w:eastAsia="Calibri"/>
          <w:lang w:eastAsia="en-US"/>
        </w:rPr>
      </w:pPr>
      <w:r>
        <w:rPr>
          <w:rFonts w:eastAsia="Calibri"/>
          <w:lang w:eastAsia="en-US"/>
        </w:rPr>
        <w:t>u</w:t>
      </w:r>
      <w:r w:rsidR="00CE6C3E" w:rsidRPr="00EC60E2">
        <w:rPr>
          <w:rFonts w:eastAsia="Calibri"/>
          <w:lang w:eastAsia="en-US"/>
        </w:rPr>
        <w:t>możliwiono instytucjo</w:t>
      </w:r>
      <w:r w:rsidRPr="00772ACA">
        <w:rPr>
          <w:rFonts w:eastAsia="Calibri"/>
          <w:lang w:eastAsia="en-US"/>
        </w:rPr>
        <w:t>m zaangażowanym we wdrażanie POKL zwolnienie beneficjentów z</w:t>
      </w:r>
      <w:r>
        <w:rPr>
          <w:rFonts w:eastAsia="Calibri"/>
          <w:lang w:eastAsia="en-US"/>
        </w:rPr>
        <w:t> </w:t>
      </w:r>
      <w:r w:rsidR="00CE6C3E" w:rsidRPr="00EC60E2">
        <w:rPr>
          <w:rFonts w:eastAsia="Calibri"/>
          <w:lang w:eastAsia="en-US"/>
        </w:rPr>
        <w:t>obowiązku przekazywania wyciągów bankowych wraz z wnioskiem o płatność.</w:t>
      </w:r>
    </w:p>
    <w:p w14:paraId="322653D2" w14:textId="77777777" w:rsidR="00CE6C3E" w:rsidRDefault="00CE6C3E" w:rsidP="009A0AA5">
      <w:pPr>
        <w:jc w:val="both"/>
      </w:pPr>
    </w:p>
    <w:p w14:paraId="036A78D5" w14:textId="77777777" w:rsidR="009A0AA5" w:rsidRPr="00F558DF" w:rsidRDefault="00B554E5" w:rsidP="009A0AA5">
      <w:pPr>
        <w:jc w:val="both"/>
      </w:pPr>
      <w:r>
        <w:t xml:space="preserve">Powyższe doświadczenia oraz wprowadzone rozwiązania, jak również </w:t>
      </w:r>
      <w:r w:rsidR="009A0AA5" w:rsidRPr="00F558DF">
        <w:t>wnioski i rekomendacje zgłaszane przez partnerów społeczno-gospodarczych oraz instytucje zaangażowane w realizacje tego typu projektów, formułowane w toku prac przygotowawczych nad programem</w:t>
      </w:r>
      <w:r w:rsidRPr="00B554E5">
        <w:t xml:space="preserve"> zostaną wzięte pod uwagę przy określaniu zasad wdrażania POPC i realizacji dofinansowywanych operacji</w:t>
      </w:r>
      <w:r>
        <w:t xml:space="preserve">. </w:t>
      </w:r>
      <w:r w:rsidR="009A0AA5" w:rsidRPr="00F558DF">
        <w:t xml:space="preserve">Podkreślić należy również, iż w stosunku do wszelkich obszarów problemów zidentyfikowanych w trakcie realizacji POPC będą podejmowane bieżące działania eliminujące źródła tych problemów. </w:t>
      </w:r>
    </w:p>
    <w:p w14:paraId="26AA392E" w14:textId="77777777" w:rsidR="00B554E5" w:rsidRDefault="00B554E5" w:rsidP="009A0AA5">
      <w:pPr>
        <w:jc w:val="both"/>
      </w:pPr>
    </w:p>
    <w:p w14:paraId="6B605D38" w14:textId="77777777" w:rsidR="009A0AA5" w:rsidRPr="00F558DF" w:rsidRDefault="00B554E5" w:rsidP="009A0AA5">
      <w:pPr>
        <w:suppressAutoHyphens w:val="0"/>
        <w:autoSpaceDE w:val="0"/>
        <w:autoSpaceDN w:val="0"/>
        <w:adjustRightInd w:val="0"/>
        <w:jc w:val="both"/>
      </w:pPr>
      <w:r>
        <w:t xml:space="preserve">Dodatkowo należy zwrócić uwagę, iż do redukcji </w:t>
      </w:r>
      <w:proofErr w:type="spellStart"/>
      <w:r>
        <w:t>obciązeń</w:t>
      </w:r>
      <w:proofErr w:type="spellEnd"/>
      <w:r>
        <w:t xml:space="preserve"> beneficjentów wynikających z </w:t>
      </w:r>
      <w:proofErr w:type="spellStart"/>
      <w:r>
        <w:t>precedur</w:t>
      </w:r>
      <w:proofErr w:type="spellEnd"/>
      <w:r>
        <w:t xml:space="preserve"> załatwiania spraw administracyjny powinny przyczynić się również projekty realizowane w ramach osi II POPC i </w:t>
      </w:r>
      <w:proofErr w:type="spellStart"/>
      <w:r w:rsidRPr="00B554E5">
        <w:t>tworzeone</w:t>
      </w:r>
      <w:proofErr w:type="spellEnd"/>
      <w:r w:rsidRPr="00B554E5">
        <w:t xml:space="preserve"> w jej ramach e-usługi publiczne</w:t>
      </w:r>
      <w:r>
        <w:t xml:space="preserve">, których założeniem będzie m.in. </w:t>
      </w:r>
      <w:r w:rsidRPr="00B554E5">
        <w:t xml:space="preserve">ograniczenie biurokracji urzędów oraz poprawienie i skrócenie </w:t>
      </w:r>
      <w:r>
        <w:t>ww. procedur</w:t>
      </w:r>
      <w:r w:rsidRPr="00B554E5">
        <w:t>, a przez to świadczenie</w:t>
      </w:r>
      <w:r>
        <w:t xml:space="preserve"> usług w </w:t>
      </w:r>
      <w:r w:rsidRPr="00B554E5">
        <w:t>sposób bardziej efektywny.</w:t>
      </w:r>
    </w:p>
    <w:p w14:paraId="6AE5206E" w14:textId="77777777" w:rsidR="009A0AA5" w:rsidRPr="00F558DF" w:rsidRDefault="003501F2" w:rsidP="00C11319">
      <w:pPr>
        <w:pStyle w:val="Nagwek1"/>
        <w:numPr>
          <w:ilvl w:val="0"/>
          <w:numId w:val="0"/>
        </w:numPr>
        <w:ind w:left="432" w:hanging="432"/>
        <w:rPr>
          <w:sz w:val="24"/>
          <w:szCs w:val="24"/>
        </w:rPr>
      </w:pPr>
      <w:r w:rsidRPr="00F558DF">
        <w:br w:type="page"/>
      </w:r>
      <w:bookmarkStart w:id="121" w:name="_Toc368487941"/>
      <w:bookmarkStart w:id="122" w:name="_Toc33694608"/>
      <w:r w:rsidR="009A0AA5" w:rsidRPr="00F558DF">
        <w:rPr>
          <w:sz w:val="24"/>
          <w:szCs w:val="24"/>
        </w:rPr>
        <w:lastRenderedPageBreak/>
        <w:t>11. Zasady horyzontalne</w:t>
      </w:r>
      <w:bookmarkEnd w:id="121"/>
      <w:bookmarkEnd w:id="122"/>
    </w:p>
    <w:p w14:paraId="731A1C29" w14:textId="77777777" w:rsidR="009A0AA5" w:rsidRPr="00F558DF" w:rsidRDefault="009A0AA5" w:rsidP="009A0AA5"/>
    <w:p w14:paraId="4BB74901" w14:textId="77777777" w:rsidR="00421BC5" w:rsidRPr="00F558DF" w:rsidRDefault="00421BC5" w:rsidP="00CD6700">
      <w:pPr>
        <w:suppressAutoHyphens w:val="0"/>
        <w:jc w:val="both"/>
        <w:rPr>
          <w:rFonts w:eastAsia="Calibri"/>
          <w:lang w:eastAsia="en-US"/>
        </w:rPr>
      </w:pPr>
      <w:r w:rsidRPr="00F558DF">
        <w:rPr>
          <w:rFonts w:eastAsia="Calibri"/>
          <w:lang w:eastAsia="en-US"/>
        </w:rPr>
        <w:t xml:space="preserve">Realizacja </w:t>
      </w:r>
      <w:r w:rsidR="00720CA9" w:rsidRPr="00F558DF">
        <w:rPr>
          <w:rFonts w:eastAsia="Calibri"/>
          <w:lang w:eastAsia="en-US"/>
        </w:rPr>
        <w:t>POPC</w:t>
      </w:r>
      <w:r w:rsidRPr="00F558DF">
        <w:rPr>
          <w:rFonts w:eastAsia="Calibri"/>
          <w:lang w:eastAsia="en-US"/>
        </w:rPr>
        <w:t xml:space="preserve"> przebiegać będzie zgodnie z zasadami horyzontalnymi opisanym w sekcji </w:t>
      </w:r>
      <w:r w:rsidR="00EA3819">
        <w:rPr>
          <w:rFonts w:eastAsia="Calibri"/>
          <w:lang w:eastAsia="en-US"/>
        </w:rPr>
        <w:t>1.5</w:t>
      </w:r>
      <w:r w:rsidR="00EA3819" w:rsidRPr="00F558DF">
        <w:rPr>
          <w:rFonts w:eastAsia="Calibri"/>
          <w:lang w:eastAsia="en-US"/>
        </w:rPr>
        <w:t xml:space="preserve"> </w:t>
      </w:r>
      <w:r w:rsidRPr="00F558DF">
        <w:rPr>
          <w:rFonts w:eastAsia="Calibri"/>
          <w:lang w:eastAsia="en-US"/>
        </w:rPr>
        <w:t xml:space="preserve">UP. W szczególności </w:t>
      </w:r>
      <w:r w:rsidR="00720CA9" w:rsidRPr="00F558DF">
        <w:rPr>
          <w:rFonts w:eastAsia="Calibri"/>
          <w:lang w:eastAsia="en-US"/>
        </w:rPr>
        <w:t>POPC</w:t>
      </w:r>
      <w:r w:rsidR="00E12FEF">
        <w:rPr>
          <w:rFonts w:eastAsia="Calibri"/>
          <w:lang w:eastAsia="en-US"/>
        </w:rPr>
        <w:t>,</w:t>
      </w:r>
      <w:r w:rsidRPr="00F558DF">
        <w:rPr>
          <w:rFonts w:eastAsia="Calibri"/>
          <w:lang w:eastAsia="en-US"/>
        </w:rPr>
        <w:t xml:space="preserve"> ze względu na realizowane cele tematyczne</w:t>
      </w:r>
      <w:r w:rsidR="007547F6" w:rsidRPr="00F558DF">
        <w:rPr>
          <w:rFonts w:eastAsia="Calibri"/>
          <w:lang w:eastAsia="en-US"/>
        </w:rPr>
        <w:t>,</w:t>
      </w:r>
      <w:r w:rsidRPr="00F558DF">
        <w:rPr>
          <w:rFonts w:eastAsia="Calibri"/>
          <w:lang w:eastAsia="en-US"/>
        </w:rPr>
        <w:t xml:space="preserve"> w sposób bezpośredni przyczyni się do realizacji zasad: zrównoważonego rozwoju, równości szans i zapobiegania dyskryminacji oraz równości płci.</w:t>
      </w:r>
      <w:r w:rsidR="00CE10FF">
        <w:rPr>
          <w:rFonts w:eastAsia="Calibri"/>
          <w:lang w:eastAsia="en-US"/>
        </w:rPr>
        <w:t xml:space="preserve"> </w:t>
      </w:r>
      <w:r w:rsidR="00484468">
        <w:rPr>
          <w:rFonts w:eastAsia="Calibri"/>
          <w:lang w:eastAsia="en-US"/>
        </w:rPr>
        <w:t>Ponadto</w:t>
      </w:r>
      <w:r w:rsidR="00CE10FF" w:rsidRPr="00E71C13">
        <w:rPr>
          <w:rFonts w:eastAsia="Calibri"/>
          <w:lang w:eastAsia="en-US"/>
        </w:rPr>
        <w:t xml:space="preserve"> realizacja zasady zrównoważonego rozwoju,  rozumianej jako d</w:t>
      </w:r>
      <w:r w:rsidR="00484468">
        <w:rPr>
          <w:rFonts w:eastAsia="Calibri"/>
          <w:lang w:eastAsia="en-US"/>
        </w:rPr>
        <w:t>ążenie do wzrostu gospodarczego</w:t>
      </w:r>
      <w:r w:rsidR="00CE10FF" w:rsidRPr="00E71C13">
        <w:rPr>
          <w:rFonts w:eastAsia="Calibri"/>
          <w:lang w:eastAsia="en-US"/>
        </w:rPr>
        <w:t xml:space="preserve"> i równomiernego podziału korzyści, którego celem jest osiągnięcie odpowiedzialnego, długookresowego wzrostu, który stanie się udziałem różnych społeczności, służyć będzie zobowiązanie </w:t>
      </w:r>
      <w:r w:rsidR="00CE10FF" w:rsidRPr="00DA47B9">
        <w:rPr>
          <w:rFonts w:eastAsia="Calibri"/>
          <w:lang w:eastAsia="en-US"/>
        </w:rPr>
        <w:t>IZ</w:t>
      </w:r>
      <w:r w:rsidR="00CE10FF" w:rsidRPr="00E71C13">
        <w:rPr>
          <w:rFonts w:eastAsia="Calibri"/>
          <w:lang w:eastAsia="en-US"/>
        </w:rPr>
        <w:t xml:space="preserve"> do </w:t>
      </w:r>
      <w:r w:rsidR="00A56C27">
        <w:rPr>
          <w:rFonts w:eastAsia="Calibri"/>
          <w:lang w:eastAsia="en-US"/>
        </w:rPr>
        <w:t>zapewnienia, że</w:t>
      </w:r>
      <w:r w:rsidR="00CE10FF" w:rsidRPr="00E71C13">
        <w:rPr>
          <w:rFonts w:eastAsia="Calibri"/>
          <w:lang w:eastAsia="en-US"/>
        </w:rPr>
        <w:t xml:space="preserve"> </w:t>
      </w:r>
      <w:r w:rsidR="00A56C27">
        <w:rPr>
          <w:rFonts w:eastAsia="Calibri"/>
          <w:lang w:eastAsia="en-US"/>
        </w:rPr>
        <w:t xml:space="preserve">w przypadku pomocy </w:t>
      </w:r>
      <w:r w:rsidR="00CE10FF" w:rsidRPr="00E71C13">
        <w:rPr>
          <w:rFonts w:eastAsia="Calibri"/>
          <w:lang w:eastAsia="en-US"/>
        </w:rPr>
        <w:t>z EFSI dużemu przedsiębiorcy</w:t>
      </w:r>
      <w:r w:rsidR="00065360">
        <w:rPr>
          <w:rFonts w:eastAsia="Calibri"/>
          <w:lang w:eastAsia="en-US"/>
        </w:rPr>
        <w:t xml:space="preserve">, </w:t>
      </w:r>
      <w:r w:rsidR="00484468">
        <w:rPr>
          <w:rFonts w:eastAsia="Calibri"/>
          <w:lang w:eastAsia="en-US"/>
        </w:rPr>
        <w:t xml:space="preserve">wkład finansowy </w:t>
      </w:r>
      <w:r w:rsidR="00CE10FF" w:rsidRPr="00E71C13">
        <w:rPr>
          <w:rFonts w:eastAsia="Calibri"/>
          <w:lang w:eastAsia="en-US"/>
        </w:rPr>
        <w:t>z</w:t>
      </w:r>
      <w:r w:rsidR="00484468">
        <w:rPr>
          <w:rFonts w:eastAsia="Calibri"/>
          <w:lang w:eastAsia="en-US"/>
        </w:rPr>
        <w:t xml:space="preserve"> </w:t>
      </w:r>
      <w:r w:rsidR="00CE10FF" w:rsidRPr="00E71C13">
        <w:rPr>
          <w:rFonts w:eastAsia="Calibri"/>
          <w:lang w:eastAsia="en-US"/>
        </w:rPr>
        <w:t>funduszy nie powoduje znacznej utraty miejsc pracy w</w:t>
      </w:r>
      <w:r w:rsidR="00484468">
        <w:rPr>
          <w:rFonts w:eastAsia="Calibri"/>
          <w:lang w:eastAsia="en-US"/>
        </w:rPr>
        <w:t> </w:t>
      </w:r>
      <w:r w:rsidR="00CE10FF" w:rsidRPr="00E71C13">
        <w:rPr>
          <w:rFonts w:eastAsia="Calibri"/>
          <w:lang w:eastAsia="en-US"/>
        </w:rPr>
        <w:t>istniejących lokalizacjach tego przedsiębiorcy na terytorium Unii Europejskiej.</w:t>
      </w:r>
    </w:p>
    <w:p w14:paraId="51788BCC" w14:textId="77777777" w:rsidR="00421BC5" w:rsidRPr="00F558DF" w:rsidRDefault="00421BC5" w:rsidP="00720CA9"/>
    <w:p w14:paraId="1897E22F" w14:textId="77777777" w:rsidR="009A0AA5" w:rsidRPr="00F558DF" w:rsidRDefault="009A0AA5" w:rsidP="00211C5F">
      <w:pPr>
        <w:pStyle w:val="Nagwek2"/>
      </w:pPr>
      <w:bookmarkStart w:id="123" w:name="_Toc368487942"/>
      <w:bookmarkStart w:id="124" w:name="_Toc33694609"/>
      <w:r w:rsidRPr="00F558DF">
        <w:rPr>
          <w:szCs w:val="24"/>
        </w:rPr>
        <w:t xml:space="preserve">11.1. </w:t>
      </w:r>
      <w:r w:rsidRPr="00F558DF">
        <w:t>Zrównoważony rozwój</w:t>
      </w:r>
      <w:bookmarkEnd w:id="123"/>
      <w:bookmarkEnd w:id="124"/>
    </w:p>
    <w:p w14:paraId="15CCED15" w14:textId="77777777" w:rsidR="009A0AA5" w:rsidRPr="00F558DF" w:rsidRDefault="009A0AA5" w:rsidP="009A0AA5"/>
    <w:p w14:paraId="71B00775" w14:textId="77777777" w:rsidR="009A0AA5" w:rsidRPr="00F558DF" w:rsidRDefault="009A0AA5" w:rsidP="009A0AA5">
      <w:pPr>
        <w:pStyle w:val="Limitznakw"/>
      </w:pPr>
      <w:r w:rsidRPr="00F558DF">
        <w:t>[max 5500 znaków]</w:t>
      </w:r>
    </w:p>
    <w:p w14:paraId="091B02A0" w14:textId="77777777" w:rsidR="009A0AA5" w:rsidRPr="00F558DF" w:rsidRDefault="009A0AA5" w:rsidP="009A0AA5"/>
    <w:p w14:paraId="6C4075FC" w14:textId="77777777" w:rsidR="009A0AA5" w:rsidRPr="00F558DF" w:rsidRDefault="009A0AA5" w:rsidP="00981CBF">
      <w:pPr>
        <w:jc w:val="both"/>
      </w:pPr>
      <w:r w:rsidRPr="00F558DF">
        <w:t xml:space="preserve">Realizacja POPC </w:t>
      </w:r>
      <w:r w:rsidR="00823929" w:rsidRPr="00F558DF">
        <w:t>będzie się odbywała</w:t>
      </w:r>
      <w:r w:rsidRPr="00F558DF">
        <w:t xml:space="preserve"> zgodnie z zasadą zrównoważonego rozwoju w rozumieniu prawa wspólnotowego oraz krajowego na wszystkich etapach jego przygotowania oraz wdrażania. </w:t>
      </w:r>
    </w:p>
    <w:p w14:paraId="7FFB37C8" w14:textId="77777777" w:rsidR="009A0AA5" w:rsidRPr="00F558DF" w:rsidRDefault="009A0AA5" w:rsidP="00173124">
      <w:pPr>
        <w:jc w:val="both"/>
      </w:pPr>
    </w:p>
    <w:p w14:paraId="639801F1" w14:textId="77777777" w:rsidR="00823929" w:rsidRPr="00F558DF" w:rsidRDefault="009A0AA5" w:rsidP="007D69EA">
      <w:pPr>
        <w:jc w:val="both"/>
      </w:pPr>
      <w:r w:rsidRPr="00F558DF">
        <w:t>Na etapie programowania, w tym konsultacji kształtu oraz zapisów POPC, zapewniony został udział partnerów z sektora środowiskowego, którzy odegrają również istotną rolę w procesie wdrażania oraz monitorowania program</w:t>
      </w:r>
      <w:r w:rsidR="006F5AB7">
        <w:t xml:space="preserve">u, m.in. poprzez uczestnictwo w </w:t>
      </w:r>
      <w:r w:rsidRPr="00F558DF">
        <w:t xml:space="preserve">Komitecie Monitorującym POPC. </w:t>
      </w:r>
    </w:p>
    <w:p w14:paraId="598F785B" w14:textId="77777777" w:rsidR="00823929" w:rsidRPr="00F558DF" w:rsidRDefault="00823929" w:rsidP="007D69EA">
      <w:pPr>
        <w:jc w:val="both"/>
      </w:pPr>
    </w:p>
    <w:p w14:paraId="700913EC" w14:textId="77777777" w:rsidR="001C7022" w:rsidRDefault="009A0AA5" w:rsidP="007D69EA">
      <w:pPr>
        <w:jc w:val="both"/>
      </w:pPr>
      <w:r w:rsidRPr="001C7022">
        <w:t xml:space="preserve">W fazie wyboru projektów zostaną natomiast </w:t>
      </w:r>
      <w:r w:rsidR="00E408DB" w:rsidRPr="001C7022">
        <w:t xml:space="preserve">zaproponowane </w:t>
      </w:r>
      <w:r w:rsidRPr="001C7022">
        <w:t xml:space="preserve">odpowiednie kryteria, </w:t>
      </w:r>
      <w:r w:rsidR="00176C20">
        <w:t>zaprojektowane w </w:t>
      </w:r>
      <w:r w:rsidR="00E408DB" w:rsidRPr="001C7022">
        <w:t>taki sposób, aby przedsięwzięcie ocenić pod kątem wszystkich elementów ładu środowiskowego (jako środowiskowego wymiaru zrównoważonego rozwoju) oraz ładu społecznego w kontekście zdrowia i</w:t>
      </w:r>
      <w:r w:rsidR="00176C20">
        <w:t> </w:t>
      </w:r>
      <w:r w:rsidR="00E408DB" w:rsidRPr="001C7022">
        <w:t>ochrony dz</w:t>
      </w:r>
      <w:r w:rsidR="00E408DB" w:rsidRPr="000728D7">
        <w:t>iedzictwa kulturowego</w:t>
      </w:r>
      <w:r w:rsidR="00E408DB" w:rsidRPr="008A52B5">
        <w:t xml:space="preserve">. Powyższe rozwiązanie umożliwi </w:t>
      </w:r>
      <w:r w:rsidR="004D4B14" w:rsidRPr="008A52B5">
        <w:t>z jednej strony wyeliminowanie przedsięwzięć, co do których istnieje uzasadniona obawa, że w wyniku ich realizacji wystąpią istotne negatywne oddziaływania na środowisko</w:t>
      </w:r>
      <w:r w:rsidR="000728D7">
        <w:t xml:space="preserve"> (np. przerwanie ciągłości korytarzy ekologicznych)</w:t>
      </w:r>
      <w:r w:rsidR="004D4B14" w:rsidRPr="000728D7">
        <w:t xml:space="preserve">, </w:t>
      </w:r>
      <w:r w:rsidR="00C11FF0">
        <w:t>natomiast</w:t>
      </w:r>
      <w:r w:rsidR="004D4B14" w:rsidRPr="000728D7">
        <w:t xml:space="preserve"> z drugiej strony ocenę zakresu potencjalnych korzyści dla środowiska</w:t>
      </w:r>
      <w:r w:rsidR="00176C20">
        <w:t xml:space="preserve"> (bezpośrednich i </w:t>
      </w:r>
      <w:r w:rsidR="000728D7">
        <w:t>pośrednich)</w:t>
      </w:r>
      <w:r w:rsidR="004D4B14" w:rsidRPr="000728D7">
        <w:t xml:space="preserve"> płynących </w:t>
      </w:r>
      <w:r w:rsidR="000728D7">
        <w:t>z </w:t>
      </w:r>
      <w:r w:rsidR="004D4B14" w:rsidRPr="000728D7">
        <w:t>wdrożenia danej inwestycji</w:t>
      </w:r>
      <w:r w:rsidR="000728D7">
        <w:t xml:space="preserve"> (np. wykorzysta</w:t>
      </w:r>
      <w:r w:rsidR="00176C20">
        <w:t>nie terenów zdegradowanych, czy </w:t>
      </w:r>
      <w:r w:rsidR="000728D7">
        <w:t>zdewastowanych</w:t>
      </w:r>
      <w:r w:rsidR="009C6648">
        <w:t>,</w:t>
      </w:r>
      <w:r w:rsidR="00911891">
        <w:t xml:space="preserve"> wykorzyst</w:t>
      </w:r>
      <w:r w:rsidR="006820B4">
        <w:t>anie i</w:t>
      </w:r>
      <w:r w:rsidR="00911891">
        <w:t>stniejącej infrastruktury</w:t>
      </w:r>
      <w:r w:rsidR="006820B4">
        <w:t xml:space="preserve"> w</w:t>
      </w:r>
      <w:r w:rsidR="00911891">
        <w:t xml:space="preserve"> zakresie sieci szerokopasmowych oraz centrów gromadzenia i przetwarzania danych,</w:t>
      </w:r>
      <w:r w:rsidR="009C6648">
        <w:t xml:space="preserve"> </w:t>
      </w:r>
      <w:r w:rsidR="00911891">
        <w:t xml:space="preserve">czy </w:t>
      </w:r>
      <w:r w:rsidR="009C6648">
        <w:t>oszczędność zasobów poprzez zmniejszenie</w:t>
      </w:r>
      <w:r w:rsidR="00911891">
        <w:t xml:space="preserve"> obiegu pism</w:t>
      </w:r>
      <w:r w:rsidR="000728D7">
        <w:t>)</w:t>
      </w:r>
      <w:r w:rsidR="004D4B14" w:rsidRPr="000728D7">
        <w:t xml:space="preserve">. </w:t>
      </w:r>
      <w:r w:rsidR="001C7022" w:rsidRPr="000728D7">
        <w:t>Przedmio</w:t>
      </w:r>
      <w:r w:rsidR="0051648B">
        <w:t>towe kryteria sformułowane zosta</w:t>
      </w:r>
      <w:r w:rsidR="001C7022" w:rsidRPr="000728D7">
        <w:t>n</w:t>
      </w:r>
      <w:r w:rsidR="009869F2">
        <w:t>ą</w:t>
      </w:r>
      <w:r w:rsidR="001C7022" w:rsidRPr="000728D7">
        <w:t xml:space="preserve"> w oparciu o </w:t>
      </w:r>
      <w:r w:rsidR="000728D7">
        <w:t>3 grupy zagadnień: jakość przestrzeni, emisja/zużycie surowców oraz jakość życia, zaś ich dobór zależeć będzie od typu projektu i jego przynależności do danej osi priorytetowej programu.</w:t>
      </w:r>
    </w:p>
    <w:p w14:paraId="274E2EE9" w14:textId="77777777" w:rsidR="00B02649" w:rsidRDefault="00B02649" w:rsidP="007D69EA">
      <w:pPr>
        <w:jc w:val="both"/>
      </w:pPr>
    </w:p>
    <w:p w14:paraId="7D6A62F4" w14:textId="77777777" w:rsidR="00B02649" w:rsidRPr="00B02649" w:rsidRDefault="00B02649" w:rsidP="00B558EE">
      <w:pPr>
        <w:jc w:val="both"/>
      </w:pPr>
      <w:r w:rsidRPr="00B02649">
        <w:t>Monitoring skutków realizacji postanowień POPC będzie obejmo</w:t>
      </w:r>
      <w:r w:rsidR="0048576D">
        <w:t>wał określenie oddziaływania na </w:t>
      </w:r>
      <w:r w:rsidRPr="00B02649">
        <w:t xml:space="preserve">środowisko oraz zdrowie ludzkie i </w:t>
      </w:r>
      <w:r w:rsidR="0048576D">
        <w:t>przebiegał będzie dwukierunkowo.</w:t>
      </w:r>
      <w:r w:rsidRPr="00B02649">
        <w:t xml:space="preserve"> </w:t>
      </w:r>
      <w:r w:rsidR="0048576D">
        <w:t>P</w:t>
      </w:r>
      <w:r w:rsidRPr="00B02649">
        <w:t xml:space="preserve">ierwszy kierunek obejmować będzie bezpośrednio realizację założonych celów szczegółowych oraz produktu i rezultatu w odniesieniu do poszczególnych osi priorytetowych, zaś drugi kierunek monitoringu powinien obejmować aspekty oddziaływania przedsięwzięć na środowisko w myśl zapisów ustawy z dnia 3 października 2008 o </w:t>
      </w:r>
      <w:r w:rsidRPr="00B02649">
        <w:rPr>
          <w:i/>
        </w:rPr>
        <w:t>udostępnianiu informacji o środowisku i jego ochronie, udziale społeczeństwa w ochronie środowiska oraz o ocenach oddziaływania na środowisk</w:t>
      </w:r>
      <w:r w:rsidR="009869F2">
        <w:rPr>
          <w:i/>
        </w:rPr>
        <w:t>o</w:t>
      </w:r>
      <w:r w:rsidRPr="00B02649">
        <w:t>.</w:t>
      </w:r>
      <w:r w:rsidR="00911891">
        <w:t xml:space="preserve"> Zgodnie ze specyfiką programu d</w:t>
      </w:r>
      <w:r w:rsidRPr="00B02649">
        <w:t>o potencjalnych efektów realizacji POPC można w tym kontekście zaliczyć przede wszystkim zmniejszenie zjawiska wykluczenia cyfrowego, efektywne gospodarowanie zasobami (m.in. poprzez ograniczenie tradycy</w:t>
      </w:r>
      <w:r w:rsidR="00911891">
        <w:t>jnego obiegu pism i dokumentów</w:t>
      </w:r>
      <w:r w:rsidRPr="00B02649">
        <w:t>), czy zmniejszenie presji na środowisko (np.</w:t>
      </w:r>
      <w:r w:rsidR="00911891">
        <w:t> </w:t>
      </w:r>
      <w:r w:rsidRPr="00B02649">
        <w:t>ograniczenie fizycznego przemieszczenia się potencjalnych interesantów do właściwych instytucji publicznych z wykorzystaniem środków transportu).</w:t>
      </w:r>
    </w:p>
    <w:p w14:paraId="75632153" w14:textId="77777777" w:rsidR="00C15D56" w:rsidRPr="00F558DF" w:rsidRDefault="00C15D56" w:rsidP="00B558EE">
      <w:pPr>
        <w:jc w:val="both"/>
      </w:pPr>
    </w:p>
    <w:p w14:paraId="77026290" w14:textId="77777777" w:rsidR="009551AF" w:rsidRPr="009551AF" w:rsidRDefault="00094715" w:rsidP="00B558EE">
      <w:pPr>
        <w:jc w:val="both"/>
        <w:rPr>
          <w:rFonts w:ascii="Calibri" w:eastAsia="Calibri" w:hAnsi="Calibri" w:cs="Calibri"/>
        </w:rPr>
      </w:pPr>
      <w:r>
        <w:t>Jednocześnie należy zaznaczyć, iż p</w:t>
      </w:r>
      <w:r w:rsidR="00823929" w:rsidRPr="00F558DF">
        <w:t>rzeprowadzona analiza osi priorytetowych i priorytetów inwestycyjnych oraz ocena skutków środowiskowych wykazała, że znacząca część projektów podejmowanych w ramach POPC nie będzie wpływać bezpośrednio na środowisko.</w:t>
      </w:r>
      <w:r w:rsidRPr="00094715">
        <w:t xml:space="preserve"> Niektóre z działań związanych z budową, rozbudową lub przebudową infrastruktury</w:t>
      </w:r>
      <w:r>
        <w:t xml:space="preserve"> (np. obiekty kubaturowe, systemy teleinformatyczne, czy sieci szerokopasmowe)</w:t>
      </w:r>
      <w:r w:rsidRPr="00094715">
        <w:t xml:space="preserve"> mogą oddziaływać w </w:t>
      </w:r>
      <w:r w:rsidR="0048576D">
        <w:t>sposób negatywny na </w:t>
      </w:r>
      <w:r>
        <w:t xml:space="preserve">środowisko, </w:t>
      </w:r>
      <w:r w:rsidRPr="00094715">
        <w:t>jednakże</w:t>
      </w:r>
      <w:r>
        <w:t xml:space="preserve"> i</w:t>
      </w:r>
      <w:r w:rsidRPr="00094715">
        <w:t>ch wpływ na środowisko będzie miał charakter przemijający, o ile realizacja zostanie wykonana zgodnie z obowiązującymi normami prawnymi i zaleceniami organów ochrony środowiska, które wyeliminują lub zminimalizują negatywne oddziaływanie na środowisko.</w:t>
      </w:r>
      <w:r w:rsidR="009551AF" w:rsidRPr="00004143">
        <w:rPr>
          <w:rFonts w:ascii="Calibri" w:eastAsia="Calibri" w:hAnsi="Calibri" w:cs="Calibri"/>
        </w:rPr>
        <w:t xml:space="preserve"> </w:t>
      </w:r>
      <w:r w:rsidR="009551AF" w:rsidRPr="00E71C13">
        <w:t xml:space="preserve">Realizacja </w:t>
      </w:r>
      <w:r w:rsidR="009551AF" w:rsidRPr="00E71C13">
        <w:lastRenderedPageBreak/>
        <w:t>większości typów przedsięwzięć</w:t>
      </w:r>
      <w:r w:rsidR="009551AF">
        <w:t xml:space="preserve">, ze względu na ich skalę, </w:t>
      </w:r>
      <w:r w:rsidR="009551AF" w:rsidRPr="00E71C13">
        <w:t xml:space="preserve">nie przyczyni się do znacznych emisji zanieczyszczeń, czy też gazów cieplarnianych, które miałyby </w:t>
      </w:r>
      <w:r w:rsidR="009551AF">
        <w:t xml:space="preserve">negatywny </w:t>
      </w:r>
      <w:r w:rsidR="009551AF" w:rsidRPr="00E71C13">
        <w:t xml:space="preserve">wpływ na stan klimatu. </w:t>
      </w:r>
    </w:p>
    <w:p w14:paraId="318C206E" w14:textId="77777777" w:rsidR="00823929" w:rsidRPr="00F558DF" w:rsidRDefault="00823929" w:rsidP="00CD6700">
      <w:pPr>
        <w:tabs>
          <w:tab w:val="left" w:pos="0"/>
        </w:tabs>
        <w:suppressAutoHyphens w:val="0"/>
        <w:jc w:val="both"/>
      </w:pPr>
    </w:p>
    <w:p w14:paraId="67C4E803" w14:textId="77777777" w:rsidR="00176C20" w:rsidRDefault="00823929" w:rsidP="00CD6700">
      <w:pPr>
        <w:tabs>
          <w:tab w:val="left" w:pos="0"/>
        </w:tabs>
        <w:suppressAutoHyphens w:val="0"/>
        <w:jc w:val="both"/>
      </w:pPr>
      <w:r w:rsidRPr="00F558DF">
        <w:t xml:space="preserve">W odniesieniu do budowy infrastruktury telekomunikacyjnej w </w:t>
      </w:r>
      <w:r w:rsidR="00911891">
        <w:t xml:space="preserve">ramach </w:t>
      </w:r>
      <w:r w:rsidRPr="00F558DF">
        <w:t>osi I, należy zwrócić uwagę, iż</w:t>
      </w:r>
      <w:r w:rsidR="001F1261">
        <w:t> </w:t>
      </w:r>
      <w:r w:rsidRPr="00F558DF">
        <w:t xml:space="preserve">ze względu na technologie stosowane na etapie budowy i eksploatacji sieci </w:t>
      </w:r>
      <w:proofErr w:type="spellStart"/>
      <w:r w:rsidRPr="00F558DF">
        <w:t>internetu</w:t>
      </w:r>
      <w:proofErr w:type="spellEnd"/>
      <w:r w:rsidRPr="00F558DF">
        <w:t xml:space="preserve">, przedsięwzięcia te mają zazwyczaj charakter neutralny w rozumieniu polityki ochrony środowiska, </w:t>
      </w:r>
      <w:r w:rsidRPr="00E71C13">
        <w:t xml:space="preserve">zarówno tej na poziomie europejskim, jak i tej na szczeblu krajowym. </w:t>
      </w:r>
      <w:r w:rsidR="00911891" w:rsidRPr="00E71C13">
        <w:t>Ponadto planuje się</w:t>
      </w:r>
      <w:r w:rsidR="009C2CDC" w:rsidRPr="00E71C13">
        <w:t xml:space="preserve">, iż kwestia oddziaływania projektu na </w:t>
      </w:r>
      <w:r w:rsidR="00176C20" w:rsidRPr="00E71C13">
        <w:t>środowisko, w tym np. </w:t>
      </w:r>
      <w:r w:rsidR="00911891" w:rsidRPr="00E71C13">
        <w:t>racjonalne</w:t>
      </w:r>
      <w:r w:rsidR="009C2CDC" w:rsidRPr="00E71C13">
        <w:t>go</w:t>
      </w:r>
      <w:r w:rsidR="00911891" w:rsidRPr="00E71C13">
        <w:t xml:space="preserve"> i optymalne</w:t>
      </w:r>
      <w:r w:rsidR="009C2CDC" w:rsidRPr="00E71C13">
        <w:t>go</w:t>
      </w:r>
      <w:r w:rsidR="00911891" w:rsidRPr="00E71C13">
        <w:t xml:space="preserve"> wykorzystani</w:t>
      </w:r>
      <w:r w:rsidR="009C2CDC" w:rsidRPr="00E71C13">
        <w:t>a</w:t>
      </w:r>
      <w:r w:rsidR="00911891" w:rsidRPr="00E71C13">
        <w:t xml:space="preserve"> istniejącej lub planowej infrastruktury</w:t>
      </w:r>
      <w:r w:rsidR="009C2CDC" w:rsidRPr="00E71C13">
        <w:t xml:space="preserve"> takiej jak np.</w:t>
      </w:r>
      <w:r w:rsidR="004F6016">
        <w:t xml:space="preserve"> </w:t>
      </w:r>
      <w:r w:rsidR="00911891" w:rsidRPr="00E71C13">
        <w:t>kanał</w:t>
      </w:r>
      <w:r w:rsidR="009C2CDC" w:rsidRPr="00E71C13">
        <w:t xml:space="preserve">y </w:t>
      </w:r>
      <w:r w:rsidR="00911891" w:rsidRPr="00E71C13">
        <w:t>technologiczn</w:t>
      </w:r>
      <w:r w:rsidR="009C2CDC" w:rsidRPr="00E71C13">
        <w:t>e</w:t>
      </w:r>
      <w:r w:rsidR="00911891" w:rsidRPr="00E71C13">
        <w:t xml:space="preserve"> </w:t>
      </w:r>
      <w:r w:rsidR="00176C20" w:rsidRPr="00E71C13">
        <w:t>i infrastruktur</w:t>
      </w:r>
      <w:r w:rsidR="009C2CDC" w:rsidRPr="00E71C13">
        <w:t>a</w:t>
      </w:r>
      <w:r w:rsidR="00176C20" w:rsidRPr="00E71C13">
        <w:t xml:space="preserve"> energetyczn</w:t>
      </w:r>
      <w:r w:rsidR="009C2CDC" w:rsidRPr="00E71C13">
        <w:t>a, będzie brana pod uwagę w ramach procedury oceny wniosków o dofinansowanie.</w:t>
      </w:r>
    </w:p>
    <w:p w14:paraId="0805A2F2" w14:textId="77777777" w:rsidR="00176C20" w:rsidRDefault="00176C20" w:rsidP="00CD6700">
      <w:pPr>
        <w:tabs>
          <w:tab w:val="left" w:pos="0"/>
        </w:tabs>
        <w:suppressAutoHyphens w:val="0"/>
        <w:jc w:val="both"/>
      </w:pPr>
    </w:p>
    <w:p w14:paraId="5B48C7F3" w14:textId="77777777" w:rsidR="00176C20" w:rsidRDefault="00823929" w:rsidP="00CD6700">
      <w:pPr>
        <w:tabs>
          <w:tab w:val="left" w:pos="0"/>
        </w:tabs>
        <w:suppressAutoHyphens w:val="0"/>
        <w:jc w:val="both"/>
      </w:pPr>
      <w:r w:rsidRPr="00F558DF">
        <w:t>W przypadku osi II zakłada się, iż tworzenie infrastruktury koniecznej do rozwoju zaawansowanych usług elektronicznych dla obywateli i przedsiębiorców uzależnione będzie od wykazania braku dostępności zasobów w tym zakresie w ramach istniejącej lub planowanej infrastruktury administracji publicznej, bądź niezasadności wykorzystania tego typu rozwiązań oferowanych przez rynek. W</w:t>
      </w:r>
      <w:r w:rsidR="001F1261">
        <w:t> </w:t>
      </w:r>
      <w:r w:rsidRPr="00F558DF">
        <w:t>przypadku działań realizowanych w tej osi, projekty co do zasady przyczynią się do bardziej efektywnego gospodarowania zasobami (m.in. poprzez ograniczenie tradycyjnego obiegu pism i dokumentów, czy zwiększenie możliwości załatwiania spraw bez konieczności osobistej wizyty w urzędzie, zdalny dostęp obywateli do i</w:t>
      </w:r>
      <w:r w:rsidR="00176C20">
        <w:t>nformacji sektora publicznego).</w:t>
      </w:r>
    </w:p>
    <w:p w14:paraId="122B8B4C" w14:textId="77777777" w:rsidR="00176C20" w:rsidRDefault="00176C20" w:rsidP="00CD6700">
      <w:pPr>
        <w:tabs>
          <w:tab w:val="left" w:pos="0"/>
        </w:tabs>
        <w:suppressAutoHyphens w:val="0"/>
        <w:jc w:val="both"/>
      </w:pPr>
    </w:p>
    <w:p w14:paraId="2B8BAA2B" w14:textId="77777777" w:rsidR="00823929" w:rsidRPr="00F558DF" w:rsidRDefault="00823929" w:rsidP="00CD6700">
      <w:pPr>
        <w:tabs>
          <w:tab w:val="left" w:pos="0"/>
        </w:tabs>
        <w:suppressAutoHyphens w:val="0"/>
        <w:jc w:val="both"/>
      </w:pPr>
      <w:r w:rsidRPr="00F558DF">
        <w:t xml:space="preserve">W ramach osi III, związanej z podnoszeniem kompetencji cyfrowych i przeciwdziałaniu wykluczeniu cyfrowemu, ze względu na jej „miękki” charakter nie przewiduje się realizacji przedsięwzięć mogących znacząco oddziaływać na środowisko. Pośrednio jednak, wiedza zdobyta przez beneficjentów końcowych doprowadzi do bardziej efektywnego zarządzania zasobami poprzez wykorzystanie </w:t>
      </w:r>
      <w:proofErr w:type="spellStart"/>
      <w:r w:rsidRPr="00F558DF">
        <w:t>internetu</w:t>
      </w:r>
      <w:proofErr w:type="spellEnd"/>
      <w:r w:rsidRPr="00F558DF">
        <w:t xml:space="preserve"> jako medium ułatwiającego funkcjonowanie w społeczeństwie.  </w:t>
      </w:r>
    </w:p>
    <w:p w14:paraId="280BF902" w14:textId="77777777" w:rsidR="00502BF2" w:rsidRDefault="00502BF2" w:rsidP="009A0AA5">
      <w:pPr>
        <w:autoSpaceDE w:val="0"/>
        <w:jc w:val="both"/>
      </w:pPr>
    </w:p>
    <w:p w14:paraId="6E5C7CD8" w14:textId="77777777" w:rsidR="00B02649" w:rsidRPr="00F558DF" w:rsidRDefault="00B02649" w:rsidP="009A0AA5">
      <w:pPr>
        <w:jc w:val="both"/>
      </w:pPr>
    </w:p>
    <w:p w14:paraId="6D2E505E" w14:textId="77777777" w:rsidR="009A0AA5" w:rsidRPr="00F558DF" w:rsidRDefault="009A0AA5" w:rsidP="00211C5F">
      <w:pPr>
        <w:pStyle w:val="Nagwek2"/>
      </w:pPr>
      <w:bookmarkStart w:id="125" w:name="_Toc368487943"/>
      <w:bookmarkStart w:id="126" w:name="_Toc33694610"/>
      <w:r w:rsidRPr="00F558DF">
        <w:t xml:space="preserve">11.2. Równość szans i </w:t>
      </w:r>
      <w:r w:rsidR="00D851F2">
        <w:t>nie</w:t>
      </w:r>
      <w:r w:rsidRPr="00F558DF">
        <w:t>dyskryminacj</w:t>
      </w:r>
      <w:r w:rsidR="00D851F2">
        <w:t>a</w:t>
      </w:r>
      <w:bookmarkEnd w:id="125"/>
      <w:bookmarkEnd w:id="126"/>
    </w:p>
    <w:p w14:paraId="24CE278D" w14:textId="77777777" w:rsidR="009A0AA5" w:rsidRPr="00F558DF" w:rsidRDefault="009A0AA5" w:rsidP="009A0AA5"/>
    <w:p w14:paraId="13D01A60" w14:textId="77777777" w:rsidR="009A0AA5" w:rsidRPr="00F558DF" w:rsidRDefault="009A0AA5" w:rsidP="009A0AA5">
      <w:pPr>
        <w:pStyle w:val="Limitznakw"/>
      </w:pPr>
      <w:r w:rsidRPr="00F558DF">
        <w:t>[max 5500 znaków]</w:t>
      </w:r>
    </w:p>
    <w:p w14:paraId="319099A9" w14:textId="77777777" w:rsidR="009A0AA5" w:rsidRPr="00F558DF" w:rsidRDefault="009A0AA5" w:rsidP="009A0AA5"/>
    <w:p w14:paraId="1363B87F" w14:textId="77777777" w:rsidR="009A0AA5" w:rsidRPr="00F558DF" w:rsidRDefault="009A0AA5" w:rsidP="009A0AA5">
      <w:pPr>
        <w:jc w:val="both"/>
        <w:rPr>
          <w:i/>
          <w:shd w:val="clear" w:color="auto" w:fill="FFFF00"/>
        </w:rPr>
      </w:pPr>
      <w:r w:rsidRPr="00F558DF">
        <w:t xml:space="preserve">Zgodnie z artykułem 7 rozporządzenia </w:t>
      </w:r>
      <w:r w:rsidR="00297235" w:rsidRPr="00F558DF">
        <w:t>ramowego,</w:t>
      </w:r>
      <w:r w:rsidRPr="00F558DF">
        <w:t xml:space="preserve"> Państwa Członkowskie podejmują odpowiednie kroki w celu zapobiegania wszelkiej dyskryminacji ze względu na płeć, rasę lub pochodzenie etniczne, religię lub światopogląd, niepełnosprawność, wiek lub orientację seksualną podczas przygotowania i</w:t>
      </w:r>
      <w:r w:rsidR="00D72141">
        <w:t> </w:t>
      </w:r>
      <w:r w:rsidRPr="00F558DF">
        <w:t>realizacji programów.</w:t>
      </w:r>
    </w:p>
    <w:p w14:paraId="73A99A47" w14:textId="77777777" w:rsidR="009A0AA5" w:rsidRPr="00F558DF" w:rsidRDefault="009A0AA5" w:rsidP="009A0AA5">
      <w:pPr>
        <w:jc w:val="both"/>
      </w:pPr>
    </w:p>
    <w:p w14:paraId="4C909432" w14:textId="77777777" w:rsidR="009A0AA5" w:rsidRPr="00F558DF" w:rsidRDefault="009A0AA5" w:rsidP="009A0AA5">
      <w:pPr>
        <w:jc w:val="both"/>
      </w:pPr>
      <w:r w:rsidRPr="00F558DF">
        <w:t xml:space="preserve">Dynamiczny rozwój </w:t>
      </w:r>
      <w:proofErr w:type="spellStart"/>
      <w:r w:rsidRPr="00F558DF">
        <w:t>internetu</w:t>
      </w:r>
      <w:proofErr w:type="spellEnd"/>
      <w:r w:rsidRPr="00F558DF">
        <w:t xml:space="preserve"> oznacza jednocześnie wzrost jego znaczenia w różnych dziedzinach życia np. poprzez zapewnienie szybkiego dostępu do: informacji, wiedzy czy też kultury; umożliwienie korzystania z różnego rodzaju usług świadczonych drogą elektroniczną, takich jak np. usługi bankowe; czy też po prostu zapewnienie rozrywki. Osoby, które z różnych względów nie korzystają z </w:t>
      </w:r>
      <w:proofErr w:type="spellStart"/>
      <w:r w:rsidRPr="00F558DF">
        <w:t>internetu</w:t>
      </w:r>
      <w:proofErr w:type="spellEnd"/>
      <w:r w:rsidRPr="00F558DF">
        <w:t>, mają coraz bardziej ograniczone możliwości uczestniczenia w życiu publicznym, korzystania z informacji i usług publicznych, kultury cyfrowej itp</w:t>
      </w:r>
      <w:r w:rsidR="002E2C03" w:rsidRPr="00F558DF">
        <w:t xml:space="preserve">., </w:t>
      </w:r>
      <w:r w:rsidRPr="00F558DF">
        <w:t>co może prowadzić do marginalizacji ich znaczenia w społeczeństwie, a w konsekwencji do wykluczenia społecznego. Działania realizowane w</w:t>
      </w:r>
      <w:r w:rsidR="00297235" w:rsidRPr="00F558DF">
        <w:t> </w:t>
      </w:r>
      <w:r w:rsidRPr="00F558DF">
        <w:t>ramach POPC mają przyczynić się do poprawy jakości życia poprzez wykorzystanie możliwości, jakie dają nowoczesne TIK, a tym samym mogą w sposób pośredni przyczynić się do ograniczenia takich niekorzystnych zjawisk, jak właśnie wykluczenie społeczne.</w:t>
      </w:r>
    </w:p>
    <w:p w14:paraId="61922C7C" w14:textId="77777777" w:rsidR="009A0AA5" w:rsidRPr="00F558DF" w:rsidRDefault="009A0AA5" w:rsidP="009A0AA5">
      <w:pPr>
        <w:jc w:val="both"/>
      </w:pPr>
    </w:p>
    <w:p w14:paraId="3FC18795" w14:textId="77777777" w:rsidR="009A0AA5" w:rsidRDefault="009A0AA5" w:rsidP="009A0AA5">
      <w:pPr>
        <w:jc w:val="both"/>
      </w:pPr>
      <w:r w:rsidRPr="00F558DF">
        <w:t xml:space="preserve">Aby móc stać się pełnoprawnym użytkownikiem nowoczesnych TIK, konieczne jest posiadanie dostępu do szybkiego </w:t>
      </w:r>
      <w:proofErr w:type="spellStart"/>
      <w:r w:rsidR="002E2C03" w:rsidRPr="00F558DF">
        <w:t>i</w:t>
      </w:r>
      <w:r w:rsidRPr="00F558DF">
        <w:t>nternetu</w:t>
      </w:r>
      <w:proofErr w:type="spellEnd"/>
      <w:r w:rsidRPr="00F558DF">
        <w:t xml:space="preserve">. W ramach POPC przewiduje się przede wszystkim realizację inwestycji z zakresu budowy, rozbudowy lub przebudowy sieci dostępowych. Wsparcie oraz jego wysokość będą zależne od zidentyfikowanych na danym obszarze potrzeb inwestycyjnych, wynikających z ich specyficznych uwarunkowań i dotyczyć </w:t>
      </w:r>
      <w:r w:rsidR="00E75AB8" w:rsidRPr="00F558DF">
        <w:t xml:space="preserve">będą </w:t>
      </w:r>
      <w:r w:rsidRPr="00F558DF">
        <w:t xml:space="preserve">w szczególności obszarów odległych oraz marginalizowanych, na których występuje deficyt w dostępie do </w:t>
      </w:r>
      <w:proofErr w:type="spellStart"/>
      <w:r w:rsidR="002E2C03" w:rsidRPr="00F558DF">
        <w:t>i</w:t>
      </w:r>
      <w:r w:rsidRPr="00F558DF">
        <w:t>nternetu</w:t>
      </w:r>
      <w:proofErr w:type="spellEnd"/>
      <w:r w:rsidRPr="00F558DF">
        <w:t xml:space="preserve"> i na których, m.in. ze względu na brak ekonomicznej opłacalności, ww. inwestycje nie były wcześniej realizowane. W celu przeciwdziałani</w:t>
      </w:r>
      <w:r w:rsidR="00E75AB8" w:rsidRPr="00F558DF">
        <w:t>a</w:t>
      </w:r>
      <w:r w:rsidRPr="00F558DF">
        <w:t xml:space="preserve"> wykluczeniu cyfrowemu, w ramach POPC realizowane są działania, których ostatecznymi odbiorcami są grupy szczególnie narażone na wystąpienie ww. zjawiska. Wsparcie polega na budowaniu i rozwijaniu kompetencji cyfrowych oraz podejmowaniu działań na rzecz e-integracji po dokładnym rozpoznaniu potrzeb wskazanych wyżej, </w:t>
      </w:r>
      <w:proofErr w:type="spellStart"/>
      <w:r w:rsidRPr="00F558DF">
        <w:t>defaworyzowanych</w:t>
      </w:r>
      <w:proofErr w:type="spellEnd"/>
      <w:r w:rsidRPr="00F558DF">
        <w:t xml:space="preserve"> grup społecznych, w tym m.in. doradztwo w zakresie nabywania i rozwoju kompetencji informatycznych </w:t>
      </w:r>
      <w:r w:rsidRPr="00F558DF">
        <w:lastRenderedPageBreak/>
        <w:t>i informacyjnych z wykorzystaniem m.in. programów szkoleniowych, materiałów dydaktycznych i specjalistycznych aplikacji skierowanych głównie do grup zagrożonych wykluczeniem cyfrowym.</w:t>
      </w:r>
    </w:p>
    <w:p w14:paraId="7E7B469A" w14:textId="77777777" w:rsidR="00E27DB3" w:rsidRPr="00F558DF" w:rsidRDefault="00E27DB3" w:rsidP="009A0AA5">
      <w:pPr>
        <w:jc w:val="both"/>
      </w:pPr>
    </w:p>
    <w:p w14:paraId="5A507C3A" w14:textId="77777777" w:rsidR="009A0AA5" w:rsidRPr="00F558DF" w:rsidRDefault="009A0AA5" w:rsidP="009A0AA5">
      <w:pPr>
        <w:jc w:val="both"/>
      </w:pPr>
      <w:r w:rsidRPr="00F558DF">
        <w:t>Interwencja w ramach POPC przyczyni się także do zapewnienia lepszej komunikacji w kontaktach pomiędzy obywatelami a instytucjami publicznymi poprzez realizację działań dotyczących otwartego dostępu do cyfrowych treści i usług publicznych. W tym kontekście niezbędne jest zapewnienie</w:t>
      </w:r>
      <w:r w:rsidR="002E2C03" w:rsidRPr="00F558DF">
        <w:t>,</w:t>
      </w:r>
      <w:r w:rsidRPr="00F558DF">
        <w:t xml:space="preserve"> aby wszystkie dostępne działania i rozwiązania zaprojektowane były w sposób uniwersalny, tzn. aby odpowiadały potrzebom wszystkich użytkowników i zapewniały ich równy dostęp do oferowanego wsparcia, np. poprzez odpowiednio zaprojektowane interfejsy (czytelne, intuicyjne i proste). </w:t>
      </w:r>
    </w:p>
    <w:p w14:paraId="5CBAA7B1" w14:textId="77777777" w:rsidR="009A0AA5" w:rsidRPr="00F558DF" w:rsidRDefault="009A0AA5" w:rsidP="009A0AA5">
      <w:pPr>
        <w:jc w:val="both"/>
      </w:pPr>
    </w:p>
    <w:p w14:paraId="7FC01D58" w14:textId="77777777" w:rsidR="009A0AA5" w:rsidRPr="00F558DF" w:rsidRDefault="009A0AA5" w:rsidP="009A0AA5">
      <w:pPr>
        <w:jc w:val="both"/>
      </w:pPr>
      <w:r w:rsidRPr="00F558DF">
        <w:t xml:space="preserve">Zaprojektowane systemy będą zobligowane do wypełniania standardów </w:t>
      </w:r>
      <w:r w:rsidR="00D6285B">
        <w:t xml:space="preserve">co najmniej </w:t>
      </w:r>
      <w:r w:rsidRPr="00F558DF">
        <w:t>WCAG 2.0., np. niezbędne jest</w:t>
      </w:r>
      <w:r w:rsidR="002E2C03" w:rsidRPr="00F558DF">
        <w:t>,</w:t>
      </w:r>
      <w:r w:rsidRPr="00F558DF">
        <w:t xml:space="preserve"> aby proces digitalizacji obejmował OCR (Optical </w:t>
      </w:r>
      <w:proofErr w:type="spellStart"/>
      <w:r w:rsidRPr="00F558DF">
        <w:t>Character</w:t>
      </w:r>
      <w:proofErr w:type="spellEnd"/>
      <w:r w:rsidRPr="00F558DF">
        <w:t xml:space="preserve"> </w:t>
      </w:r>
      <w:proofErr w:type="spellStart"/>
      <w:r w:rsidRPr="00F558DF">
        <w:t>Recognition</w:t>
      </w:r>
      <w:proofErr w:type="spellEnd"/>
      <w:r w:rsidRPr="00F558DF">
        <w:t xml:space="preserve">) i tworzenie usług dodatkowych (np. </w:t>
      </w:r>
      <w:proofErr w:type="spellStart"/>
      <w:r w:rsidRPr="00F558DF">
        <w:t>audiodeskrypcja</w:t>
      </w:r>
      <w:proofErr w:type="spellEnd"/>
      <w:r w:rsidRPr="00F558DF">
        <w:t>, czy też napisy dla osób niesłyszących i tłumaczenia na język migowy).</w:t>
      </w:r>
    </w:p>
    <w:p w14:paraId="0832B654" w14:textId="77777777" w:rsidR="009A0AA5" w:rsidRPr="00F558DF" w:rsidRDefault="009A0AA5" w:rsidP="009A0AA5">
      <w:pPr>
        <w:jc w:val="both"/>
      </w:pPr>
    </w:p>
    <w:p w14:paraId="1C8963A6" w14:textId="77777777" w:rsidR="009A0AA5" w:rsidRPr="00F558DF" w:rsidRDefault="009A0AA5" w:rsidP="009A0AA5">
      <w:pPr>
        <w:jc w:val="both"/>
      </w:pPr>
      <w:r w:rsidRPr="00F558DF">
        <w:t xml:space="preserve">Dodatkowo prowadzone są działania informacyjno-edukacyjne mające na celu podniesienie świadomości społecznej w zakresie konieczności projektowania systemów informatycznych w taki sposób, aby zapewniały one równe szanse </w:t>
      </w:r>
      <w:r w:rsidR="002E2C03" w:rsidRPr="00F558DF">
        <w:t xml:space="preserve">dla </w:t>
      </w:r>
      <w:r w:rsidRPr="00F558DF">
        <w:t>osób z niepełnosprawnościami (niedyskryminację) w dostępie do tych systemów.</w:t>
      </w:r>
    </w:p>
    <w:p w14:paraId="5DC09472" w14:textId="77777777" w:rsidR="009A0AA5" w:rsidRDefault="009A0AA5" w:rsidP="00211C5F">
      <w:pPr>
        <w:pStyle w:val="Nagwek2"/>
      </w:pPr>
    </w:p>
    <w:p w14:paraId="400BBBA5" w14:textId="77777777" w:rsidR="00502BF2" w:rsidRPr="00502BF2" w:rsidRDefault="00502BF2" w:rsidP="00E71C13"/>
    <w:p w14:paraId="1D2A87CE" w14:textId="77777777" w:rsidR="009A0AA5" w:rsidRPr="00F558DF" w:rsidRDefault="009A0AA5" w:rsidP="00211C5F">
      <w:pPr>
        <w:pStyle w:val="Nagwek2"/>
      </w:pPr>
      <w:bookmarkStart w:id="127" w:name="_Toc368487944"/>
      <w:bookmarkStart w:id="128" w:name="_Toc33694611"/>
      <w:r w:rsidRPr="00F558DF">
        <w:t xml:space="preserve">11.3. </w:t>
      </w:r>
      <w:r w:rsidR="00D851F2" w:rsidRPr="00F558DF">
        <w:t>Równo</w:t>
      </w:r>
      <w:r w:rsidR="00D851F2">
        <w:t>uprawnienie</w:t>
      </w:r>
      <w:r w:rsidR="00D851F2" w:rsidRPr="00F558DF">
        <w:t xml:space="preserve"> </w:t>
      </w:r>
      <w:r w:rsidRPr="00F558DF">
        <w:t>płci</w:t>
      </w:r>
      <w:bookmarkEnd w:id="127"/>
      <w:bookmarkEnd w:id="128"/>
    </w:p>
    <w:p w14:paraId="03A89BAB" w14:textId="77777777" w:rsidR="009A0AA5" w:rsidRPr="00F558DF" w:rsidRDefault="009A0AA5" w:rsidP="009A0AA5">
      <w:pPr>
        <w:rPr>
          <w:b/>
          <w:bCs/>
          <w:sz w:val="24"/>
          <w:szCs w:val="24"/>
        </w:rPr>
      </w:pPr>
    </w:p>
    <w:p w14:paraId="76689A94" w14:textId="77777777" w:rsidR="009A0AA5" w:rsidRPr="00F558DF" w:rsidRDefault="009A0AA5" w:rsidP="00444962">
      <w:pPr>
        <w:pStyle w:val="Limitznakw"/>
      </w:pPr>
      <w:r w:rsidRPr="00F558DF">
        <w:t>[max 5500 znaków]</w:t>
      </w:r>
    </w:p>
    <w:p w14:paraId="25FF0718" w14:textId="77777777" w:rsidR="009A0AA5" w:rsidRPr="00F558DF" w:rsidRDefault="009A0AA5" w:rsidP="008A2D60">
      <w:pPr>
        <w:jc w:val="both"/>
      </w:pPr>
    </w:p>
    <w:p w14:paraId="43BFE9C7" w14:textId="77777777" w:rsidR="009A0AA5" w:rsidRDefault="009A0AA5" w:rsidP="008A2D60">
      <w:pPr>
        <w:jc w:val="both"/>
      </w:pPr>
      <w:r w:rsidRPr="00F558DF">
        <w:t xml:space="preserve">Zgodnie z artykułem 7 rozporządzenia </w:t>
      </w:r>
      <w:r w:rsidR="00297235" w:rsidRPr="00F558DF">
        <w:t xml:space="preserve">ramowego </w:t>
      </w:r>
      <w:r w:rsidRPr="00F558DF">
        <w:t>państwa członkowskie zapewniają promowanie równouprawnienia mężczyzn i kobiet oraz uwzględnianie problematyki płci w procesie przygotowywania i realizacji programów, a także podejmują odpowiednie kroki w celu zapobiegania wszelkiej dyskryminacji.</w:t>
      </w:r>
    </w:p>
    <w:p w14:paraId="34784AC4" w14:textId="77777777" w:rsidR="00E73A17" w:rsidRPr="00F558DF" w:rsidRDefault="00E73A17" w:rsidP="008A2D60">
      <w:pPr>
        <w:jc w:val="both"/>
      </w:pPr>
    </w:p>
    <w:p w14:paraId="05D90205" w14:textId="77777777" w:rsidR="009A0AA5" w:rsidRDefault="009A0AA5" w:rsidP="00E27DB3">
      <w:pPr>
        <w:jc w:val="both"/>
      </w:pPr>
      <w:r w:rsidRPr="00F558DF">
        <w:t xml:space="preserve">Mając na uwadze powyższe należy zauważyć, że warunkiem osiągnięcia trwałego rozwoju społecznego i ekonomicznego jest zapewnienie kobietom i mężczyznom równego udziału we wszystkich sferach życia społecznego, łącznie z uczestnictwem w procesach podejmowania decyzji oraz dostępem do rynku pracy, wysokiej jakości edukacji, opieki zdrowotnej – bez względu na ich pochodzenie etniczne, wiek, stan zdrowia, poziom sprawności, miejsce zamieszkania, status ekonomiczny, status rodzicielski, religię lub światopogląd, orientację psychoseksualną, etc. Realizacja POPC będzie odbywała się zgodnie z poszanowaniem zasad równości szans w rozumieniu prawa wspólnotowego oraz krajowego, co będzie odzwierciedlone zarówno w procesie programowania, wdrażania, monitorowania kontroli, informacji i promocji a także samej realizacji projektów. </w:t>
      </w:r>
    </w:p>
    <w:p w14:paraId="712F31DC" w14:textId="77777777" w:rsidR="00E27DB3" w:rsidRPr="00F558DF" w:rsidRDefault="00E27DB3" w:rsidP="00E27DB3">
      <w:pPr>
        <w:jc w:val="both"/>
      </w:pPr>
    </w:p>
    <w:p w14:paraId="3A98C008" w14:textId="77777777" w:rsidR="009A0AA5" w:rsidRPr="00F558DF" w:rsidRDefault="009A0AA5" w:rsidP="009A0AA5">
      <w:pPr>
        <w:jc w:val="both"/>
      </w:pPr>
      <w:r w:rsidRPr="00F558DF">
        <w:t xml:space="preserve">Należy jednocześnie wskazać, że generalnym założeniem jest, aby POPC i jego interwencja nie była obojętna na kwestie równości szans, dostrzegając możliwe wymiary oddziaływania programu. Należy wskazać, że zapewnienie dostępu do </w:t>
      </w:r>
      <w:proofErr w:type="spellStart"/>
      <w:r w:rsidRPr="00F558DF">
        <w:t>internetu</w:t>
      </w:r>
      <w:proofErr w:type="spellEnd"/>
      <w:r w:rsidRPr="00F558DF">
        <w:t xml:space="preserve"> nie stanowi elementu determinującego ograniczenie zakresu wykluczenia cyfrowego, a sposób i zakres korzystania z narzędzi cyfrowych i zasobów </w:t>
      </w:r>
      <w:proofErr w:type="spellStart"/>
      <w:r w:rsidRPr="00F558DF">
        <w:t>internetu</w:t>
      </w:r>
      <w:proofErr w:type="spellEnd"/>
      <w:r w:rsidRPr="00F558DF">
        <w:t xml:space="preserve"> jest mocno skorelowany z takimi cechami odbiorów jak płeć, wiek, niepełnosprawność czy sytuacja ekonomiczna. Ponadto w przypadku projektów skierowanych bezpośrednio do obywateli, tj. dotyczących świadczenia elektronicznych usług publicznych oraz mających na celu rozwój kompetencji cyfrowych społeczeństwa i upowszechnienie TIK realizowane projekty będą uwzględniały zasadę równouprawnienia płci wyrażającą się w jej promowaniu zarówno na etapie programowania, jak również przez cały okres realizacji oraz trwałości projektów.</w:t>
      </w:r>
    </w:p>
    <w:p w14:paraId="110BB72B" w14:textId="77777777" w:rsidR="009A0AA5" w:rsidRPr="00F558DF" w:rsidRDefault="009A0AA5" w:rsidP="00C11319">
      <w:pPr>
        <w:pStyle w:val="Nagwek1"/>
        <w:numPr>
          <w:ilvl w:val="0"/>
          <w:numId w:val="0"/>
        </w:numPr>
        <w:ind w:left="432" w:hanging="432"/>
        <w:rPr>
          <w:sz w:val="24"/>
          <w:szCs w:val="24"/>
        </w:rPr>
      </w:pPr>
      <w:r w:rsidRPr="00F558DF">
        <w:br w:type="page"/>
      </w:r>
      <w:bookmarkStart w:id="129" w:name="_Toc367403406"/>
      <w:bookmarkStart w:id="130" w:name="_Toc367403481"/>
      <w:bookmarkStart w:id="131" w:name="_Toc368487945"/>
      <w:bookmarkStart w:id="132" w:name="_Toc33694612"/>
      <w:r w:rsidRPr="00F558DF">
        <w:rPr>
          <w:sz w:val="24"/>
          <w:szCs w:val="24"/>
        </w:rPr>
        <w:lastRenderedPageBreak/>
        <w:t>12. Elementy dodatkowe</w:t>
      </w:r>
      <w:bookmarkEnd w:id="129"/>
      <w:bookmarkEnd w:id="130"/>
      <w:bookmarkEnd w:id="131"/>
      <w:bookmarkEnd w:id="132"/>
    </w:p>
    <w:p w14:paraId="097EB24F" w14:textId="77777777" w:rsidR="009A0AA5" w:rsidRPr="00F558DF" w:rsidRDefault="009A0AA5" w:rsidP="009A0AA5"/>
    <w:p w14:paraId="5C8B3154" w14:textId="77777777" w:rsidR="009A0AA5" w:rsidRPr="00F558DF" w:rsidRDefault="009A0AA5" w:rsidP="00211C5F">
      <w:pPr>
        <w:pStyle w:val="Nagwek2"/>
        <w:numPr>
          <w:ilvl w:val="0"/>
          <w:numId w:val="0"/>
        </w:numPr>
      </w:pPr>
      <w:bookmarkStart w:id="133" w:name="_Toc368487946"/>
      <w:bookmarkStart w:id="134" w:name="_Toc33694613"/>
      <w:bookmarkStart w:id="135" w:name="_Toc367403407"/>
      <w:bookmarkStart w:id="136" w:name="_Toc367403482"/>
      <w:r w:rsidRPr="00F558DF">
        <w:t>12.1. Wykaz dużych projektów</w:t>
      </w:r>
      <w:bookmarkEnd w:id="133"/>
      <w:bookmarkEnd w:id="134"/>
      <w:r w:rsidRPr="00F558DF">
        <w:t xml:space="preserve"> </w:t>
      </w:r>
      <w:bookmarkEnd w:id="135"/>
      <w:bookmarkEnd w:id="136"/>
    </w:p>
    <w:p w14:paraId="62F038EF" w14:textId="77777777" w:rsidR="009A0AA5" w:rsidRPr="00F558DF" w:rsidRDefault="009A0AA5" w:rsidP="009A0AA5">
      <w:pPr>
        <w:rPr>
          <w:b/>
        </w:rPr>
      </w:pPr>
      <w:r w:rsidRPr="00F558DF">
        <w:rPr>
          <w:b/>
        </w:rPr>
        <w:t xml:space="preserve"> </w:t>
      </w:r>
    </w:p>
    <w:p w14:paraId="34C5055D" w14:textId="77777777" w:rsidR="00D851F2" w:rsidRDefault="00D851F2" w:rsidP="00FD5C63">
      <w:pPr>
        <w:pStyle w:val="Legenda"/>
        <w:keepNext/>
      </w:pPr>
      <w:r>
        <w:t xml:space="preserve">Tabela </w:t>
      </w:r>
      <w:r w:rsidR="00350097">
        <w:t>2</w:t>
      </w:r>
      <w:r w:rsidR="00693B30">
        <w:t>7</w:t>
      </w:r>
      <w:r w:rsidR="00350097">
        <w:t xml:space="preserve"> </w:t>
      </w:r>
      <w:r>
        <w:t>Wykaz dużych projektów</w:t>
      </w:r>
    </w:p>
    <w:tbl>
      <w:tblPr>
        <w:tblW w:w="7774" w:type="dxa"/>
        <w:tblInd w:w="108" w:type="dxa"/>
        <w:tblLayout w:type="fixed"/>
        <w:tblLook w:val="0000" w:firstRow="0" w:lastRow="0" w:firstColumn="0" w:lastColumn="0" w:noHBand="0" w:noVBand="0"/>
      </w:tblPr>
      <w:tblGrid>
        <w:gridCol w:w="1440"/>
        <w:gridCol w:w="1745"/>
        <w:gridCol w:w="1440"/>
        <w:gridCol w:w="1440"/>
        <w:gridCol w:w="1709"/>
      </w:tblGrid>
      <w:tr w:rsidR="00D851F2" w:rsidRPr="00F558DF" w14:paraId="0E77706A" w14:textId="77777777" w:rsidTr="00FD5C63">
        <w:tc>
          <w:tcPr>
            <w:tcW w:w="1440" w:type="dxa"/>
            <w:tcBorders>
              <w:top w:val="single" w:sz="4" w:space="0" w:color="000000"/>
              <w:left w:val="single" w:sz="4" w:space="0" w:color="000000"/>
              <w:bottom w:val="single" w:sz="4" w:space="0" w:color="000000"/>
            </w:tcBorders>
            <w:shd w:val="clear" w:color="auto" w:fill="C0C0C0"/>
          </w:tcPr>
          <w:p w14:paraId="056B80C7" w14:textId="77777777" w:rsidR="00D851F2" w:rsidRPr="00F558DF" w:rsidRDefault="00D851F2" w:rsidP="009E3B80">
            <w:pPr>
              <w:snapToGrid w:val="0"/>
              <w:spacing w:before="120" w:after="120"/>
              <w:rPr>
                <w:b/>
                <w:sz w:val="16"/>
                <w:szCs w:val="16"/>
              </w:rPr>
            </w:pPr>
            <w:r w:rsidRPr="00F558DF">
              <w:rPr>
                <w:b/>
                <w:sz w:val="16"/>
                <w:szCs w:val="16"/>
              </w:rPr>
              <w:t>Tytuł projektu</w:t>
            </w:r>
          </w:p>
        </w:tc>
        <w:tc>
          <w:tcPr>
            <w:tcW w:w="1745" w:type="dxa"/>
            <w:tcBorders>
              <w:top w:val="single" w:sz="4" w:space="0" w:color="000000"/>
              <w:left w:val="single" w:sz="4" w:space="0" w:color="000000"/>
              <w:bottom w:val="single" w:sz="4" w:space="0" w:color="000000"/>
            </w:tcBorders>
            <w:shd w:val="clear" w:color="auto" w:fill="C0C0C0"/>
          </w:tcPr>
          <w:p w14:paraId="08380A6B" w14:textId="77777777" w:rsidR="00D851F2" w:rsidRPr="00F558DF" w:rsidRDefault="00D851F2" w:rsidP="00D851F2">
            <w:pPr>
              <w:snapToGrid w:val="0"/>
              <w:spacing w:before="120" w:after="120"/>
              <w:rPr>
                <w:b/>
                <w:sz w:val="16"/>
                <w:szCs w:val="16"/>
              </w:rPr>
            </w:pPr>
            <w:r w:rsidRPr="00F558DF">
              <w:rPr>
                <w:b/>
                <w:sz w:val="16"/>
                <w:szCs w:val="16"/>
              </w:rPr>
              <w:t xml:space="preserve">Planowany termin notyfikacji/przedłożenia </w:t>
            </w:r>
            <w:r>
              <w:rPr>
                <w:b/>
                <w:sz w:val="16"/>
                <w:szCs w:val="16"/>
              </w:rPr>
              <w:t>wniosku</w:t>
            </w:r>
            <w:r w:rsidRPr="00F558DF">
              <w:rPr>
                <w:b/>
                <w:sz w:val="16"/>
                <w:szCs w:val="16"/>
              </w:rPr>
              <w:t xml:space="preserve"> (rok, kwartał)</w:t>
            </w:r>
          </w:p>
        </w:tc>
        <w:tc>
          <w:tcPr>
            <w:tcW w:w="1440" w:type="dxa"/>
            <w:tcBorders>
              <w:top w:val="single" w:sz="4" w:space="0" w:color="000000"/>
              <w:left w:val="single" w:sz="4" w:space="0" w:color="000000"/>
              <w:bottom w:val="single" w:sz="4" w:space="0" w:color="000000"/>
            </w:tcBorders>
            <w:shd w:val="clear" w:color="auto" w:fill="C0C0C0"/>
          </w:tcPr>
          <w:p w14:paraId="68F46038" w14:textId="77777777" w:rsidR="00D851F2" w:rsidRPr="00F558DF" w:rsidRDefault="00D851F2" w:rsidP="009E3B80">
            <w:pPr>
              <w:snapToGrid w:val="0"/>
              <w:spacing w:before="120" w:after="120"/>
              <w:rPr>
                <w:b/>
                <w:sz w:val="16"/>
                <w:szCs w:val="16"/>
              </w:rPr>
            </w:pPr>
            <w:r w:rsidRPr="00F558DF">
              <w:rPr>
                <w:b/>
                <w:sz w:val="16"/>
                <w:szCs w:val="16"/>
              </w:rPr>
              <w:t>Planowany termin rozpoczęcia wdrażania projektu (rok, kwartał)</w:t>
            </w:r>
          </w:p>
        </w:tc>
        <w:tc>
          <w:tcPr>
            <w:tcW w:w="1440" w:type="dxa"/>
            <w:tcBorders>
              <w:top w:val="single" w:sz="4" w:space="0" w:color="000000"/>
              <w:left w:val="single" w:sz="4" w:space="0" w:color="000000"/>
              <w:bottom w:val="single" w:sz="4" w:space="0" w:color="000000"/>
            </w:tcBorders>
            <w:shd w:val="clear" w:color="auto" w:fill="C0C0C0"/>
          </w:tcPr>
          <w:p w14:paraId="021C2AC6" w14:textId="77777777" w:rsidR="00D851F2" w:rsidRPr="00F558DF" w:rsidRDefault="00D851F2" w:rsidP="009E3B80">
            <w:pPr>
              <w:snapToGrid w:val="0"/>
              <w:spacing w:before="120" w:after="120"/>
              <w:rPr>
                <w:b/>
                <w:sz w:val="16"/>
                <w:szCs w:val="16"/>
              </w:rPr>
            </w:pPr>
            <w:r w:rsidRPr="00F558DF">
              <w:rPr>
                <w:b/>
                <w:sz w:val="16"/>
                <w:szCs w:val="16"/>
              </w:rPr>
              <w:t>Planowany termin zakończenia wdrażania projektu (rok, kwartał</w:t>
            </w:r>
            <w:r w:rsidR="00D3043B">
              <w:rPr>
                <w:b/>
                <w:sz w:val="16"/>
                <w:szCs w:val="16"/>
              </w:rPr>
              <w:t>)</w:t>
            </w:r>
          </w:p>
        </w:tc>
        <w:tc>
          <w:tcPr>
            <w:tcW w:w="1709" w:type="dxa"/>
            <w:tcBorders>
              <w:top w:val="single" w:sz="4" w:space="0" w:color="000000"/>
              <w:left w:val="single" w:sz="4" w:space="0" w:color="000000"/>
              <w:bottom w:val="single" w:sz="4" w:space="0" w:color="000000"/>
              <w:right w:val="single" w:sz="4" w:space="0" w:color="000000"/>
            </w:tcBorders>
            <w:shd w:val="clear" w:color="auto" w:fill="C0C0C0"/>
          </w:tcPr>
          <w:p w14:paraId="0DA1AD06" w14:textId="77777777" w:rsidR="00D851F2" w:rsidRPr="00F558DF" w:rsidRDefault="00D851F2" w:rsidP="009E3B80">
            <w:pPr>
              <w:snapToGrid w:val="0"/>
              <w:spacing w:before="120" w:after="120"/>
              <w:rPr>
                <w:b/>
                <w:sz w:val="16"/>
                <w:szCs w:val="16"/>
              </w:rPr>
            </w:pPr>
            <w:r w:rsidRPr="00F558DF">
              <w:rPr>
                <w:b/>
                <w:sz w:val="16"/>
                <w:szCs w:val="16"/>
              </w:rPr>
              <w:t>Oś priorytetowa</w:t>
            </w:r>
          </w:p>
        </w:tc>
      </w:tr>
      <w:tr w:rsidR="00D851F2" w:rsidRPr="00F558DF" w14:paraId="702A98E9" w14:textId="77777777" w:rsidTr="00FD5C63">
        <w:tc>
          <w:tcPr>
            <w:tcW w:w="1440" w:type="dxa"/>
            <w:tcBorders>
              <w:top w:val="single" w:sz="4" w:space="0" w:color="000000"/>
              <w:left w:val="single" w:sz="4" w:space="0" w:color="000000"/>
              <w:bottom w:val="single" w:sz="4" w:space="0" w:color="000000"/>
            </w:tcBorders>
            <w:shd w:val="clear" w:color="auto" w:fill="auto"/>
          </w:tcPr>
          <w:p w14:paraId="17204397" w14:textId="77777777" w:rsidR="00D851F2" w:rsidRPr="00863B08" w:rsidRDefault="000766F8" w:rsidP="009E3B80">
            <w:pPr>
              <w:snapToGrid w:val="0"/>
              <w:spacing w:after="120"/>
              <w:rPr>
                <w:sz w:val="16"/>
                <w:szCs w:val="16"/>
              </w:rPr>
            </w:pPr>
            <w:r w:rsidRPr="00863B08">
              <w:rPr>
                <w:sz w:val="16"/>
                <w:szCs w:val="16"/>
              </w:rPr>
              <w:t>Elektroniczna Platforma Gromadzenia, Analizy i Udostępniania Zasobów Cyfrowych o Zdarzeniach Medycznych (P1) – Etap II</w:t>
            </w:r>
          </w:p>
        </w:tc>
        <w:tc>
          <w:tcPr>
            <w:tcW w:w="1745" w:type="dxa"/>
            <w:tcBorders>
              <w:top w:val="single" w:sz="4" w:space="0" w:color="000000"/>
              <w:left w:val="single" w:sz="4" w:space="0" w:color="000000"/>
              <w:bottom w:val="single" w:sz="4" w:space="0" w:color="000000"/>
            </w:tcBorders>
            <w:shd w:val="clear" w:color="auto" w:fill="auto"/>
          </w:tcPr>
          <w:p w14:paraId="4BCDAA5B" w14:textId="77777777" w:rsidR="00D851F2" w:rsidRDefault="00053BFB" w:rsidP="009E3B80">
            <w:pPr>
              <w:snapToGrid w:val="0"/>
              <w:spacing w:after="120"/>
              <w:rPr>
                <w:sz w:val="16"/>
                <w:szCs w:val="16"/>
              </w:rPr>
            </w:pPr>
            <w:r>
              <w:rPr>
                <w:sz w:val="16"/>
                <w:szCs w:val="16"/>
              </w:rPr>
              <w:t>2016, IV kw.</w:t>
            </w:r>
          </w:p>
          <w:p w14:paraId="2C0D4F3C" w14:textId="77777777" w:rsidR="000766F8" w:rsidRPr="00F558DF" w:rsidRDefault="000766F8" w:rsidP="009E3B80">
            <w:pPr>
              <w:snapToGrid w:val="0"/>
              <w:spacing w:after="120"/>
              <w:rPr>
                <w:sz w:val="16"/>
                <w:szCs w:val="16"/>
              </w:rPr>
            </w:pPr>
            <w:r>
              <w:rPr>
                <w:sz w:val="16"/>
                <w:szCs w:val="16"/>
              </w:rPr>
              <w:t>Projekt fazowany realizowany zgodnie z decyzję KE z dnia 9.11.2016 r. zmieniającą decyzję Komisji C(2014) 1772 w sprawie zmiany dużego projektu</w:t>
            </w:r>
          </w:p>
        </w:tc>
        <w:tc>
          <w:tcPr>
            <w:tcW w:w="1440" w:type="dxa"/>
            <w:tcBorders>
              <w:top w:val="single" w:sz="4" w:space="0" w:color="000000"/>
              <w:left w:val="single" w:sz="4" w:space="0" w:color="000000"/>
              <w:bottom w:val="single" w:sz="4" w:space="0" w:color="000000"/>
            </w:tcBorders>
            <w:shd w:val="clear" w:color="auto" w:fill="auto"/>
          </w:tcPr>
          <w:p w14:paraId="15A57309" w14:textId="77777777" w:rsidR="00D851F2" w:rsidRPr="00F558DF" w:rsidRDefault="00830F00" w:rsidP="009E3B80">
            <w:pPr>
              <w:snapToGrid w:val="0"/>
              <w:spacing w:after="120"/>
              <w:rPr>
                <w:sz w:val="16"/>
                <w:szCs w:val="16"/>
              </w:rPr>
            </w:pPr>
            <w:r>
              <w:rPr>
                <w:sz w:val="16"/>
                <w:szCs w:val="16"/>
              </w:rPr>
              <w:t>2017</w:t>
            </w:r>
            <w:r w:rsidR="00053BFB">
              <w:rPr>
                <w:sz w:val="16"/>
                <w:szCs w:val="16"/>
              </w:rPr>
              <w:t>, I kw.</w:t>
            </w:r>
          </w:p>
        </w:tc>
        <w:tc>
          <w:tcPr>
            <w:tcW w:w="1440" w:type="dxa"/>
            <w:tcBorders>
              <w:top w:val="single" w:sz="4" w:space="0" w:color="000000"/>
              <w:left w:val="single" w:sz="4" w:space="0" w:color="000000"/>
              <w:bottom w:val="single" w:sz="4" w:space="0" w:color="000000"/>
            </w:tcBorders>
            <w:shd w:val="clear" w:color="auto" w:fill="auto"/>
          </w:tcPr>
          <w:p w14:paraId="073AE9A1" w14:textId="77777777" w:rsidR="00D851F2" w:rsidRPr="00F558DF" w:rsidRDefault="000766F8" w:rsidP="009E3B80">
            <w:pPr>
              <w:snapToGrid w:val="0"/>
              <w:spacing w:after="120"/>
              <w:rPr>
                <w:sz w:val="16"/>
                <w:szCs w:val="16"/>
              </w:rPr>
            </w:pPr>
            <w:r>
              <w:rPr>
                <w:sz w:val="16"/>
                <w:szCs w:val="16"/>
              </w:rPr>
              <w:t>202</w:t>
            </w:r>
            <w:r w:rsidR="00EE005D">
              <w:rPr>
                <w:sz w:val="16"/>
                <w:szCs w:val="16"/>
              </w:rPr>
              <w:t>0</w:t>
            </w:r>
            <w:r w:rsidR="00053BFB">
              <w:rPr>
                <w:sz w:val="16"/>
                <w:szCs w:val="16"/>
              </w:rPr>
              <w:t>, I</w:t>
            </w:r>
            <w:r w:rsidR="00EE005D">
              <w:rPr>
                <w:sz w:val="16"/>
                <w:szCs w:val="16"/>
              </w:rPr>
              <w:t>I</w:t>
            </w:r>
            <w:r w:rsidR="00053BFB">
              <w:rPr>
                <w:sz w:val="16"/>
                <w:szCs w:val="16"/>
              </w:rPr>
              <w:t xml:space="preserve"> kw.</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7A21724B" w14:textId="77777777" w:rsidR="00D851F2" w:rsidRPr="00F558DF" w:rsidRDefault="000766F8" w:rsidP="009E3B80">
            <w:pPr>
              <w:snapToGrid w:val="0"/>
              <w:spacing w:after="120"/>
              <w:rPr>
                <w:sz w:val="16"/>
                <w:szCs w:val="16"/>
              </w:rPr>
            </w:pPr>
            <w:r>
              <w:rPr>
                <w:sz w:val="16"/>
                <w:szCs w:val="16"/>
              </w:rPr>
              <w:t xml:space="preserve">Oś priorytetowa </w:t>
            </w:r>
            <w:r w:rsidRPr="000766F8">
              <w:rPr>
                <w:sz w:val="16"/>
                <w:szCs w:val="16"/>
              </w:rPr>
              <w:t xml:space="preserve">II </w:t>
            </w:r>
            <w:r w:rsidRPr="00863B08">
              <w:rPr>
                <w:i/>
                <w:sz w:val="16"/>
                <w:szCs w:val="16"/>
              </w:rPr>
              <w:t>E-administracja i otwarty rząd</w:t>
            </w:r>
          </w:p>
        </w:tc>
      </w:tr>
    </w:tbl>
    <w:p w14:paraId="2D39119D" w14:textId="77777777" w:rsidR="009A0AA5" w:rsidRDefault="009A0AA5" w:rsidP="00E71C13"/>
    <w:p w14:paraId="01658E54" w14:textId="77777777" w:rsidR="00502BF2" w:rsidRPr="00F558DF" w:rsidRDefault="00502BF2" w:rsidP="00E71C13"/>
    <w:p w14:paraId="3011DB46" w14:textId="77777777" w:rsidR="009A0AA5" w:rsidRPr="00F558DF" w:rsidRDefault="009A0AA5" w:rsidP="00211C5F">
      <w:pPr>
        <w:pStyle w:val="Nagwek2"/>
      </w:pPr>
      <w:bookmarkStart w:id="137" w:name="_Toc367403408"/>
      <w:bookmarkStart w:id="138" w:name="_Toc367403483"/>
      <w:bookmarkStart w:id="139" w:name="_Toc368487947"/>
      <w:bookmarkStart w:id="140" w:name="_Toc33694614"/>
      <w:r w:rsidRPr="00F558DF">
        <w:t>12.2</w:t>
      </w:r>
      <w:r w:rsidR="00B14255">
        <w:t>.</w:t>
      </w:r>
      <w:r w:rsidRPr="00F558DF">
        <w:t xml:space="preserve"> Ramy wykonania programu operacyjnego</w:t>
      </w:r>
      <w:bookmarkEnd w:id="137"/>
      <w:bookmarkEnd w:id="138"/>
      <w:bookmarkEnd w:id="139"/>
      <w:bookmarkEnd w:id="140"/>
    </w:p>
    <w:p w14:paraId="3815CD18" w14:textId="77777777" w:rsidR="009A0AA5" w:rsidRPr="00F558DF" w:rsidRDefault="009A0AA5" w:rsidP="009A0AA5">
      <w:pPr>
        <w:rPr>
          <w:b/>
        </w:rPr>
      </w:pPr>
    </w:p>
    <w:p w14:paraId="3769EDB2" w14:textId="77777777" w:rsidR="00D851F2" w:rsidRDefault="00D851F2" w:rsidP="00FD5C63">
      <w:pPr>
        <w:pStyle w:val="Legenda"/>
        <w:keepNext/>
      </w:pPr>
      <w:r>
        <w:t xml:space="preserve">Tabela </w:t>
      </w:r>
      <w:r w:rsidR="00350097">
        <w:t>2</w:t>
      </w:r>
      <w:r w:rsidR="00693B30">
        <w:t>8</w:t>
      </w:r>
      <w:r w:rsidR="00350097">
        <w:t xml:space="preserve"> </w:t>
      </w:r>
      <w:r>
        <w:t>Ramy wykonania dla programu (tabela zbiorcza)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157"/>
        <w:gridCol w:w="999"/>
        <w:gridCol w:w="1693"/>
        <w:gridCol w:w="1191"/>
        <w:gridCol w:w="1200"/>
        <w:gridCol w:w="1415"/>
      </w:tblGrid>
      <w:tr w:rsidR="00832ADE" w:rsidRPr="00F558DF" w14:paraId="7BEE3371" w14:textId="77777777" w:rsidTr="00300337">
        <w:tc>
          <w:tcPr>
            <w:tcW w:w="1323" w:type="dxa"/>
            <w:tcBorders>
              <w:top w:val="single" w:sz="4" w:space="0" w:color="auto"/>
              <w:left w:val="single" w:sz="4" w:space="0" w:color="auto"/>
              <w:bottom w:val="single" w:sz="4" w:space="0" w:color="auto"/>
              <w:right w:val="single" w:sz="4" w:space="0" w:color="auto"/>
            </w:tcBorders>
          </w:tcPr>
          <w:p w14:paraId="75D08AE5" w14:textId="77777777" w:rsidR="00832ADE" w:rsidRPr="00F558DF" w:rsidRDefault="00832ADE" w:rsidP="005E64EF">
            <w:pPr>
              <w:spacing w:before="120" w:after="120"/>
              <w:rPr>
                <w:b/>
                <w:sz w:val="16"/>
                <w:szCs w:val="16"/>
              </w:rPr>
            </w:pPr>
            <w:r w:rsidRPr="00F558DF">
              <w:rPr>
                <w:b/>
                <w:sz w:val="16"/>
                <w:szCs w:val="16"/>
              </w:rPr>
              <w:t>Oś priorytetowa</w:t>
            </w:r>
          </w:p>
        </w:tc>
        <w:tc>
          <w:tcPr>
            <w:tcW w:w="1213" w:type="dxa"/>
            <w:tcBorders>
              <w:top w:val="single" w:sz="4" w:space="0" w:color="auto"/>
              <w:left w:val="single" w:sz="4" w:space="0" w:color="auto"/>
              <w:bottom w:val="single" w:sz="4" w:space="0" w:color="auto"/>
              <w:right w:val="single" w:sz="4" w:space="0" w:color="auto"/>
            </w:tcBorders>
          </w:tcPr>
          <w:p w14:paraId="5C6D6D19" w14:textId="77777777" w:rsidR="00832ADE" w:rsidRPr="00F558DF" w:rsidRDefault="00832ADE" w:rsidP="005E64EF">
            <w:pPr>
              <w:spacing w:before="120" w:after="120"/>
              <w:rPr>
                <w:b/>
                <w:sz w:val="16"/>
                <w:szCs w:val="16"/>
              </w:rPr>
            </w:pPr>
            <w:r>
              <w:rPr>
                <w:b/>
                <w:sz w:val="16"/>
                <w:szCs w:val="16"/>
              </w:rPr>
              <w:t>Fundusz</w:t>
            </w:r>
          </w:p>
        </w:tc>
        <w:tc>
          <w:tcPr>
            <w:tcW w:w="999" w:type="dxa"/>
            <w:tcBorders>
              <w:top w:val="single" w:sz="4" w:space="0" w:color="auto"/>
              <w:left w:val="single" w:sz="4" w:space="0" w:color="auto"/>
              <w:bottom w:val="single" w:sz="4" w:space="0" w:color="auto"/>
              <w:right w:val="single" w:sz="4" w:space="0" w:color="auto"/>
            </w:tcBorders>
          </w:tcPr>
          <w:p w14:paraId="6CFF464D" w14:textId="77777777" w:rsidR="00832ADE" w:rsidRPr="00F558DF" w:rsidRDefault="00832ADE" w:rsidP="005E64EF">
            <w:pPr>
              <w:spacing w:before="120" w:after="120"/>
              <w:rPr>
                <w:b/>
                <w:sz w:val="16"/>
                <w:szCs w:val="16"/>
              </w:rPr>
            </w:pPr>
            <w:r>
              <w:rPr>
                <w:b/>
                <w:sz w:val="16"/>
                <w:szCs w:val="16"/>
              </w:rPr>
              <w:t>Kategoria regionu</w:t>
            </w:r>
          </w:p>
        </w:tc>
        <w:tc>
          <w:tcPr>
            <w:tcW w:w="1693" w:type="dxa"/>
            <w:tcBorders>
              <w:top w:val="single" w:sz="4" w:space="0" w:color="auto"/>
              <w:left w:val="single" w:sz="4" w:space="0" w:color="auto"/>
              <w:bottom w:val="single" w:sz="4" w:space="0" w:color="auto"/>
              <w:right w:val="single" w:sz="4" w:space="0" w:color="auto"/>
            </w:tcBorders>
          </w:tcPr>
          <w:p w14:paraId="1838D93B" w14:textId="77777777" w:rsidR="00832ADE" w:rsidRPr="00F558DF" w:rsidRDefault="00832ADE" w:rsidP="005E64EF">
            <w:pPr>
              <w:spacing w:before="120" w:after="120"/>
              <w:rPr>
                <w:b/>
                <w:sz w:val="16"/>
                <w:szCs w:val="16"/>
              </w:rPr>
            </w:pPr>
            <w:r>
              <w:rPr>
                <w:b/>
                <w:sz w:val="16"/>
                <w:szCs w:val="16"/>
              </w:rPr>
              <w:t>Wskaźnik lub kluczowy etap wdrażania</w:t>
            </w:r>
          </w:p>
        </w:tc>
        <w:tc>
          <w:tcPr>
            <w:tcW w:w="1227" w:type="dxa"/>
            <w:tcBorders>
              <w:top w:val="single" w:sz="4" w:space="0" w:color="auto"/>
              <w:left w:val="single" w:sz="4" w:space="0" w:color="auto"/>
              <w:bottom w:val="single" w:sz="4" w:space="0" w:color="auto"/>
              <w:right w:val="single" w:sz="4" w:space="0" w:color="auto"/>
            </w:tcBorders>
          </w:tcPr>
          <w:p w14:paraId="57F27D94" w14:textId="77777777" w:rsidR="00832ADE" w:rsidRPr="00F558DF" w:rsidRDefault="00832ADE" w:rsidP="005E64EF">
            <w:pPr>
              <w:spacing w:before="120" w:after="120"/>
              <w:rPr>
                <w:b/>
                <w:sz w:val="16"/>
                <w:szCs w:val="16"/>
              </w:rPr>
            </w:pPr>
            <w:r w:rsidRPr="00F558DF">
              <w:rPr>
                <w:b/>
                <w:sz w:val="16"/>
                <w:szCs w:val="16"/>
              </w:rPr>
              <w:t>Jednostka pomiaru</w:t>
            </w:r>
          </w:p>
        </w:tc>
        <w:tc>
          <w:tcPr>
            <w:tcW w:w="1218" w:type="dxa"/>
            <w:tcBorders>
              <w:top w:val="single" w:sz="4" w:space="0" w:color="auto"/>
              <w:left w:val="single" w:sz="4" w:space="0" w:color="auto"/>
              <w:bottom w:val="single" w:sz="4" w:space="0" w:color="auto"/>
              <w:right w:val="single" w:sz="4" w:space="0" w:color="auto"/>
            </w:tcBorders>
          </w:tcPr>
          <w:p w14:paraId="0CC88C1B" w14:textId="77777777" w:rsidR="00832ADE" w:rsidRPr="00F558DF" w:rsidRDefault="00832ADE" w:rsidP="005E64EF">
            <w:pPr>
              <w:spacing w:before="120" w:after="120"/>
              <w:rPr>
                <w:b/>
                <w:sz w:val="16"/>
                <w:szCs w:val="16"/>
              </w:rPr>
            </w:pPr>
            <w:r w:rsidRPr="00F558DF">
              <w:rPr>
                <w:b/>
                <w:sz w:val="16"/>
                <w:szCs w:val="16"/>
              </w:rPr>
              <w:t>Cel pośredni na 2018</w:t>
            </w:r>
          </w:p>
        </w:tc>
        <w:tc>
          <w:tcPr>
            <w:tcW w:w="1507" w:type="dxa"/>
            <w:tcBorders>
              <w:top w:val="single" w:sz="4" w:space="0" w:color="auto"/>
              <w:left w:val="single" w:sz="4" w:space="0" w:color="auto"/>
              <w:bottom w:val="single" w:sz="4" w:space="0" w:color="auto"/>
              <w:right w:val="single" w:sz="4" w:space="0" w:color="auto"/>
            </w:tcBorders>
          </w:tcPr>
          <w:p w14:paraId="04B3AC86" w14:textId="77777777" w:rsidR="00832ADE" w:rsidRPr="00F558DF" w:rsidRDefault="00832ADE" w:rsidP="005E64EF">
            <w:pPr>
              <w:spacing w:before="120" w:after="120"/>
              <w:rPr>
                <w:b/>
                <w:sz w:val="16"/>
                <w:szCs w:val="16"/>
              </w:rPr>
            </w:pPr>
            <w:r w:rsidRPr="00F558DF">
              <w:rPr>
                <w:b/>
                <w:sz w:val="16"/>
                <w:szCs w:val="16"/>
              </w:rPr>
              <w:t>Wartość docelowa (2023)</w:t>
            </w:r>
          </w:p>
        </w:tc>
      </w:tr>
      <w:tr w:rsidR="00832ADE" w:rsidRPr="00F558DF" w14:paraId="17CA8B6F" w14:textId="77777777" w:rsidTr="00300337">
        <w:tc>
          <w:tcPr>
            <w:tcW w:w="1323" w:type="dxa"/>
            <w:tcBorders>
              <w:top w:val="single" w:sz="4" w:space="0" w:color="auto"/>
              <w:left w:val="single" w:sz="4" w:space="0" w:color="auto"/>
              <w:bottom w:val="single" w:sz="4" w:space="0" w:color="auto"/>
              <w:right w:val="single" w:sz="4" w:space="0" w:color="auto"/>
            </w:tcBorders>
          </w:tcPr>
          <w:p w14:paraId="7C38810A" w14:textId="77777777" w:rsidR="00832ADE" w:rsidRPr="00832ADE" w:rsidRDefault="00832ADE" w:rsidP="00832ADE">
            <w:pPr>
              <w:spacing w:before="120" w:after="120"/>
              <w:rPr>
                <w:b/>
                <w:sz w:val="16"/>
                <w:szCs w:val="16"/>
              </w:rPr>
            </w:pPr>
            <w:r w:rsidRPr="00832ADE">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1EBB5ABD" w14:textId="77777777" w:rsidR="00832ADE" w:rsidRP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1494D31D" w14:textId="77777777" w:rsidR="00832ADE" w:rsidRP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2C73B9D5" w14:textId="77777777" w:rsidR="00832ADE" w:rsidRPr="00832ADE" w:rsidRDefault="00832ADE" w:rsidP="00832ADE">
            <w:pPr>
              <w:spacing w:before="120" w:after="120"/>
              <w:rPr>
                <w:b/>
                <w:sz w:val="16"/>
                <w:szCs w:val="16"/>
              </w:rPr>
            </w:pPr>
            <w:r w:rsidRPr="00832ADE">
              <w:rPr>
                <w:b/>
                <w:sz w:val="16"/>
                <w:szCs w:val="16"/>
              </w:rPr>
              <w:t xml:space="preserve">Dodatkowe gospodarstwa domowe objęte szerokopasmowym dostępem do sieci o przepustowości co najmniej 30 </w:t>
            </w:r>
            <w:proofErr w:type="spellStart"/>
            <w:r w:rsidRPr="00832ADE">
              <w:rPr>
                <w:b/>
                <w:sz w:val="16"/>
                <w:szCs w:val="16"/>
              </w:rPr>
              <w:t>Mb</w:t>
            </w:r>
            <w:proofErr w:type="spellEnd"/>
            <w:r w:rsidRPr="00832ADE">
              <w:rPr>
                <w:b/>
                <w:sz w:val="16"/>
                <w:szCs w:val="16"/>
              </w:rPr>
              <w:t>/s</w:t>
            </w:r>
          </w:p>
        </w:tc>
        <w:tc>
          <w:tcPr>
            <w:tcW w:w="1227" w:type="dxa"/>
            <w:tcBorders>
              <w:top w:val="single" w:sz="4" w:space="0" w:color="auto"/>
              <w:left w:val="single" w:sz="4" w:space="0" w:color="auto"/>
              <w:bottom w:val="single" w:sz="4" w:space="0" w:color="auto"/>
              <w:right w:val="single" w:sz="4" w:space="0" w:color="auto"/>
            </w:tcBorders>
          </w:tcPr>
          <w:p w14:paraId="6EACDFFE"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7919F547" w14:textId="77777777" w:rsidR="00832ADE" w:rsidRPr="00832ADE" w:rsidRDefault="00832ADE" w:rsidP="00832ADE">
            <w:pPr>
              <w:spacing w:before="120" w:after="120"/>
              <w:rPr>
                <w:b/>
                <w:sz w:val="16"/>
                <w:szCs w:val="16"/>
              </w:rPr>
            </w:pPr>
            <w:r w:rsidRPr="00832ADE">
              <w:rPr>
                <w:b/>
                <w:sz w:val="16"/>
                <w:szCs w:val="16"/>
              </w:rPr>
              <w:t>0</w:t>
            </w:r>
          </w:p>
          <w:p w14:paraId="73E3951C" w14:textId="77777777" w:rsidR="00832ADE" w:rsidRPr="00832ADE" w:rsidRDefault="00832ADE" w:rsidP="00832ADE">
            <w:pPr>
              <w:spacing w:before="120" w:after="120"/>
              <w:rPr>
                <w:b/>
                <w:sz w:val="16"/>
                <w:szCs w:val="16"/>
              </w:rPr>
            </w:pPr>
          </w:p>
        </w:tc>
        <w:tc>
          <w:tcPr>
            <w:tcW w:w="1507" w:type="dxa"/>
            <w:tcBorders>
              <w:top w:val="single" w:sz="4" w:space="0" w:color="auto"/>
              <w:left w:val="single" w:sz="4" w:space="0" w:color="auto"/>
              <w:bottom w:val="single" w:sz="4" w:space="0" w:color="auto"/>
              <w:right w:val="single" w:sz="4" w:space="0" w:color="auto"/>
            </w:tcBorders>
          </w:tcPr>
          <w:p w14:paraId="7CDC37CC" w14:textId="77777777" w:rsidR="00832ADE" w:rsidRDefault="006E4CEF" w:rsidP="00832ADE">
            <w:pPr>
              <w:spacing w:before="120" w:after="120"/>
              <w:rPr>
                <w:b/>
                <w:sz w:val="16"/>
                <w:szCs w:val="16"/>
              </w:rPr>
            </w:pPr>
            <w:r>
              <w:rPr>
                <w:b/>
                <w:sz w:val="16"/>
                <w:szCs w:val="16"/>
              </w:rPr>
              <w:t> </w:t>
            </w:r>
          </w:p>
          <w:p w14:paraId="27558B37" w14:textId="77777777" w:rsidR="006E4CEF" w:rsidRPr="00832ADE" w:rsidRDefault="006E4CEF" w:rsidP="00832ADE">
            <w:pPr>
              <w:spacing w:before="120" w:after="120"/>
              <w:rPr>
                <w:b/>
                <w:sz w:val="16"/>
                <w:szCs w:val="16"/>
              </w:rPr>
            </w:pPr>
            <w:r w:rsidRPr="006E4CEF">
              <w:rPr>
                <w:b/>
                <w:sz w:val="16"/>
                <w:szCs w:val="16"/>
              </w:rPr>
              <w:t>1</w:t>
            </w:r>
            <w:r>
              <w:rPr>
                <w:b/>
                <w:sz w:val="16"/>
                <w:szCs w:val="16"/>
              </w:rPr>
              <w:t> </w:t>
            </w:r>
            <w:r w:rsidRPr="006E4CEF">
              <w:rPr>
                <w:b/>
                <w:sz w:val="16"/>
                <w:szCs w:val="16"/>
              </w:rPr>
              <w:t>651</w:t>
            </w:r>
            <w:r>
              <w:rPr>
                <w:b/>
                <w:sz w:val="16"/>
                <w:szCs w:val="16"/>
              </w:rPr>
              <w:t> </w:t>
            </w:r>
            <w:r w:rsidRPr="006E4CEF">
              <w:rPr>
                <w:b/>
                <w:sz w:val="16"/>
                <w:szCs w:val="16"/>
              </w:rPr>
              <w:t>660</w:t>
            </w:r>
          </w:p>
        </w:tc>
      </w:tr>
      <w:tr w:rsidR="00832ADE" w:rsidRPr="00F558DF" w14:paraId="398E743A" w14:textId="77777777" w:rsidTr="00300337">
        <w:tc>
          <w:tcPr>
            <w:tcW w:w="1323" w:type="dxa"/>
            <w:tcBorders>
              <w:top w:val="single" w:sz="4" w:space="0" w:color="auto"/>
              <w:left w:val="single" w:sz="4" w:space="0" w:color="auto"/>
              <w:bottom w:val="single" w:sz="4" w:space="0" w:color="auto"/>
              <w:right w:val="single" w:sz="4" w:space="0" w:color="auto"/>
            </w:tcBorders>
          </w:tcPr>
          <w:p w14:paraId="5053DB9E" w14:textId="77777777" w:rsidR="00832ADE" w:rsidRPr="00832ADE" w:rsidRDefault="00832ADE" w:rsidP="00832ADE">
            <w:pPr>
              <w:spacing w:before="120" w:after="120"/>
              <w:rPr>
                <w:b/>
                <w:sz w:val="16"/>
                <w:szCs w:val="16"/>
              </w:rPr>
            </w:pPr>
            <w:r w:rsidRPr="00832ADE">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3C1D2260" w14:textId="77777777" w:rsidR="00832ADE" w:rsidRPr="00832ADE" w:rsidRDefault="00832ADE" w:rsidP="00832ADE">
            <w:pPr>
              <w:spacing w:before="120" w:after="120"/>
              <w:rPr>
                <w:b/>
                <w:sz w:val="16"/>
                <w:szCs w:val="16"/>
              </w:rPr>
            </w:pPr>
            <w:r w:rsidRPr="00832ADE">
              <w:rPr>
                <w:b/>
                <w:sz w:val="16"/>
                <w:szCs w:val="16"/>
              </w:rPr>
              <w:t xml:space="preserve">EFRR </w:t>
            </w:r>
          </w:p>
        </w:tc>
        <w:tc>
          <w:tcPr>
            <w:tcW w:w="999" w:type="dxa"/>
            <w:tcBorders>
              <w:top w:val="single" w:sz="4" w:space="0" w:color="auto"/>
              <w:left w:val="single" w:sz="4" w:space="0" w:color="auto"/>
              <w:bottom w:val="single" w:sz="4" w:space="0" w:color="auto"/>
              <w:right w:val="single" w:sz="4" w:space="0" w:color="auto"/>
            </w:tcBorders>
          </w:tcPr>
          <w:p w14:paraId="44BC9EE2" w14:textId="77777777" w:rsidR="00832ADE" w:rsidRP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13280E0F" w14:textId="77777777" w:rsidR="00832ADE" w:rsidRPr="00832ADE" w:rsidRDefault="00832ADE" w:rsidP="00832ADE">
            <w:pPr>
              <w:spacing w:before="120" w:after="120"/>
              <w:rPr>
                <w:b/>
                <w:sz w:val="16"/>
                <w:szCs w:val="16"/>
              </w:rPr>
            </w:pPr>
            <w:r w:rsidRPr="00832ADE">
              <w:rPr>
                <w:b/>
                <w:sz w:val="16"/>
                <w:szCs w:val="16"/>
              </w:rPr>
              <w:t xml:space="preserve">Dodatkowe gospodarstwa domowe objęte szerokopasmowym dostępem do sieci o przepustowości co najmniej 30 </w:t>
            </w:r>
            <w:proofErr w:type="spellStart"/>
            <w:r w:rsidRPr="00832ADE">
              <w:rPr>
                <w:b/>
                <w:sz w:val="16"/>
                <w:szCs w:val="16"/>
              </w:rPr>
              <w:t>Mb</w:t>
            </w:r>
            <w:proofErr w:type="spellEnd"/>
            <w:r w:rsidRPr="00832ADE">
              <w:rPr>
                <w:b/>
                <w:sz w:val="16"/>
                <w:szCs w:val="16"/>
              </w:rPr>
              <w:t>/s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02B013A5"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37EE4B47" w14:textId="77777777" w:rsidR="00832ADE" w:rsidRPr="00832ADE" w:rsidRDefault="00832ADE" w:rsidP="00832ADE">
            <w:pPr>
              <w:spacing w:before="120" w:after="120"/>
              <w:rPr>
                <w:b/>
                <w:sz w:val="16"/>
                <w:szCs w:val="16"/>
              </w:rPr>
            </w:pPr>
            <w:r w:rsidRPr="00832ADE">
              <w:rPr>
                <w:b/>
                <w:sz w:val="16"/>
                <w:szCs w:val="16"/>
              </w:rPr>
              <w:t>475 777</w:t>
            </w:r>
          </w:p>
        </w:tc>
        <w:tc>
          <w:tcPr>
            <w:tcW w:w="1507" w:type="dxa"/>
            <w:tcBorders>
              <w:top w:val="single" w:sz="4" w:space="0" w:color="auto"/>
              <w:left w:val="single" w:sz="4" w:space="0" w:color="auto"/>
              <w:bottom w:val="single" w:sz="4" w:space="0" w:color="auto"/>
              <w:right w:val="single" w:sz="4" w:space="0" w:color="auto"/>
            </w:tcBorders>
          </w:tcPr>
          <w:p w14:paraId="4BCAAE53" w14:textId="77777777" w:rsidR="00832ADE" w:rsidRPr="00832ADE" w:rsidRDefault="00832ADE" w:rsidP="00832ADE">
            <w:pPr>
              <w:spacing w:before="120" w:after="120"/>
              <w:rPr>
                <w:b/>
                <w:sz w:val="16"/>
                <w:szCs w:val="16"/>
              </w:rPr>
            </w:pPr>
            <w:r w:rsidRPr="00832ADE">
              <w:rPr>
                <w:b/>
                <w:sz w:val="16"/>
                <w:szCs w:val="16"/>
              </w:rPr>
              <w:t>-</w:t>
            </w:r>
          </w:p>
        </w:tc>
      </w:tr>
      <w:tr w:rsidR="00300337" w:rsidRPr="00F558DF" w14:paraId="2CFCA4FC" w14:textId="77777777" w:rsidTr="00E23AAB">
        <w:tc>
          <w:tcPr>
            <w:tcW w:w="1323" w:type="dxa"/>
            <w:tcBorders>
              <w:top w:val="single" w:sz="4" w:space="0" w:color="auto"/>
              <w:left w:val="single" w:sz="4" w:space="0" w:color="auto"/>
              <w:bottom w:val="single" w:sz="4" w:space="0" w:color="auto"/>
              <w:right w:val="single" w:sz="4" w:space="0" w:color="auto"/>
            </w:tcBorders>
          </w:tcPr>
          <w:p w14:paraId="290DB940" w14:textId="77777777" w:rsidR="00300337" w:rsidRPr="00832ADE" w:rsidRDefault="00300337" w:rsidP="00832ADE">
            <w:pPr>
              <w:spacing w:before="120" w:after="120"/>
              <w:rPr>
                <w:b/>
                <w:sz w:val="16"/>
                <w:szCs w:val="16"/>
              </w:rPr>
            </w:pPr>
            <w:r w:rsidRPr="00832ADE">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0E88A079" w14:textId="77777777" w:rsidR="00300337" w:rsidRPr="00832ADE" w:rsidRDefault="00300337"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2A80FBBA" w14:textId="77777777" w:rsidR="00300337" w:rsidRPr="00832ADE" w:rsidRDefault="00300337"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3145EA22" w14:textId="77777777" w:rsidR="00300337" w:rsidRPr="00832ADE" w:rsidRDefault="00300337" w:rsidP="00832ADE">
            <w:pPr>
              <w:spacing w:before="120" w:after="120"/>
              <w:rPr>
                <w:b/>
                <w:sz w:val="16"/>
                <w:szCs w:val="16"/>
              </w:rPr>
            </w:pPr>
            <w:r w:rsidRPr="00832ADE">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6233F2D7" w14:textId="77777777" w:rsidR="00300337" w:rsidRPr="00832ADE" w:rsidRDefault="00300337" w:rsidP="00832ADE">
            <w:pPr>
              <w:spacing w:before="120" w:after="120"/>
              <w:rPr>
                <w:b/>
                <w:sz w:val="16"/>
                <w:szCs w:val="16"/>
              </w:rPr>
            </w:pPr>
            <w:r w:rsidRPr="00832ADE">
              <w:rPr>
                <w:b/>
                <w:sz w:val="16"/>
                <w:szCs w:val="16"/>
              </w:rPr>
              <w:t>EUR</w:t>
            </w:r>
          </w:p>
        </w:tc>
        <w:tc>
          <w:tcPr>
            <w:tcW w:w="1218" w:type="dxa"/>
            <w:tcBorders>
              <w:top w:val="single" w:sz="4" w:space="0" w:color="auto"/>
              <w:left w:val="single" w:sz="4" w:space="0" w:color="auto"/>
              <w:bottom w:val="single" w:sz="4" w:space="0" w:color="auto"/>
              <w:right w:val="single" w:sz="4" w:space="0" w:color="auto"/>
            </w:tcBorders>
            <w:vAlign w:val="center"/>
          </w:tcPr>
          <w:p w14:paraId="7DF80FCC" w14:textId="77777777" w:rsidR="00300337" w:rsidRPr="00832ADE" w:rsidRDefault="00300337" w:rsidP="00832ADE">
            <w:pPr>
              <w:spacing w:before="120" w:after="120"/>
              <w:rPr>
                <w:b/>
                <w:sz w:val="16"/>
                <w:szCs w:val="16"/>
              </w:rPr>
            </w:pPr>
            <w:r w:rsidRPr="00832ADE">
              <w:rPr>
                <w:b/>
                <w:sz w:val="16"/>
                <w:szCs w:val="16"/>
              </w:rPr>
              <w:t>183 389</w:t>
            </w:r>
            <w:r w:rsidR="00D21025">
              <w:rPr>
                <w:b/>
                <w:sz w:val="16"/>
                <w:szCs w:val="16"/>
              </w:rPr>
              <w:t> </w:t>
            </w:r>
            <w:r w:rsidRPr="00832ADE">
              <w:rPr>
                <w:b/>
                <w:sz w:val="16"/>
                <w:szCs w:val="16"/>
              </w:rPr>
              <w:t>995</w:t>
            </w:r>
          </w:p>
        </w:tc>
        <w:tc>
          <w:tcPr>
            <w:tcW w:w="1507" w:type="dxa"/>
            <w:tcBorders>
              <w:top w:val="single" w:sz="4" w:space="0" w:color="auto"/>
              <w:left w:val="single" w:sz="4" w:space="0" w:color="auto"/>
              <w:bottom w:val="single" w:sz="4" w:space="0" w:color="auto"/>
              <w:right w:val="single" w:sz="4" w:space="0" w:color="auto"/>
            </w:tcBorders>
            <w:vAlign w:val="center"/>
          </w:tcPr>
          <w:p w14:paraId="30830251" w14:textId="77777777" w:rsidR="00300337" w:rsidRPr="00832ADE" w:rsidRDefault="00AB0BF0" w:rsidP="00AB0BF0">
            <w:pPr>
              <w:spacing w:before="120" w:after="120"/>
              <w:rPr>
                <w:b/>
                <w:sz w:val="16"/>
                <w:szCs w:val="16"/>
              </w:rPr>
            </w:pPr>
            <w:r>
              <w:rPr>
                <w:b/>
                <w:sz w:val="16"/>
                <w:szCs w:val="16"/>
              </w:rPr>
              <w:t>1 342 338 634</w:t>
            </w:r>
          </w:p>
        </w:tc>
      </w:tr>
      <w:tr w:rsidR="00832ADE" w:rsidRPr="00F558DF" w14:paraId="76D8ECE7" w14:textId="77777777" w:rsidTr="00300337">
        <w:tc>
          <w:tcPr>
            <w:tcW w:w="1323" w:type="dxa"/>
            <w:tcBorders>
              <w:top w:val="single" w:sz="4" w:space="0" w:color="auto"/>
              <w:left w:val="single" w:sz="4" w:space="0" w:color="auto"/>
              <w:bottom w:val="single" w:sz="4" w:space="0" w:color="auto"/>
              <w:right w:val="single" w:sz="4" w:space="0" w:color="auto"/>
            </w:tcBorders>
          </w:tcPr>
          <w:p w14:paraId="73521CED" w14:textId="77777777" w:rsidR="00832ADE" w:rsidRPr="00832ADE" w:rsidRDefault="00832ADE" w:rsidP="00832ADE">
            <w:pPr>
              <w:spacing w:before="120" w:after="120"/>
              <w:rPr>
                <w:b/>
                <w:sz w:val="16"/>
                <w:szCs w:val="16"/>
              </w:rPr>
            </w:pPr>
            <w:r w:rsidRPr="00832ADE">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302CB7F2" w14:textId="77777777" w:rsidR="00832ADE" w:rsidRP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3E997E87" w14:textId="77777777" w:rsidR="00832ADE" w:rsidRPr="00832ADE" w:rsidRDefault="00832ADE" w:rsidP="00832ADE">
            <w:pPr>
              <w:spacing w:before="120" w:after="120"/>
              <w:rPr>
                <w:b/>
                <w:sz w:val="16"/>
                <w:szCs w:val="16"/>
              </w:rPr>
            </w:pPr>
            <w:r w:rsidRPr="00832ADE">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2197E30D" w14:textId="77777777" w:rsidR="00832ADE" w:rsidRPr="00832ADE" w:rsidRDefault="00832ADE" w:rsidP="00832ADE">
            <w:pPr>
              <w:spacing w:before="120" w:after="120"/>
              <w:rPr>
                <w:b/>
                <w:sz w:val="16"/>
                <w:szCs w:val="16"/>
              </w:rPr>
            </w:pPr>
            <w:r w:rsidRPr="00832ADE">
              <w:rPr>
                <w:b/>
                <w:sz w:val="16"/>
                <w:szCs w:val="16"/>
              </w:rPr>
              <w:t xml:space="preserve">Dodatkowe gospodarstwa domowe objęte szerokopasmowym dostępem do sieci o przepustowości co najmniej 30 </w:t>
            </w:r>
            <w:proofErr w:type="spellStart"/>
            <w:r w:rsidRPr="00832ADE">
              <w:rPr>
                <w:b/>
                <w:sz w:val="16"/>
                <w:szCs w:val="16"/>
              </w:rPr>
              <w:lastRenderedPageBreak/>
              <w:t>Mb</w:t>
            </w:r>
            <w:proofErr w:type="spellEnd"/>
            <w:r w:rsidRPr="00832ADE">
              <w:rPr>
                <w:b/>
                <w:sz w:val="16"/>
                <w:szCs w:val="16"/>
              </w:rPr>
              <w:t>/s</w:t>
            </w:r>
          </w:p>
        </w:tc>
        <w:tc>
          <w:tcPr>
            <w:tcW w:w="1227" w:type="dxa"/>
            <w:tcBorders>
              <w:top w:val="single" w:sz="4" w:space="0" w:color="auto"/>
              <w:left w:val="single" w:sz="4" w:space="0" w:color="auto"/>
              <w:bottom w:val="single" w:sz="4" w:space="0" w:color="auto"/>
              <w:right w:val="single" w:sz="4" w:space="0" w:color="auto"/>
            </w:tcBorders>
          </w:tcPr>
          <w:p w14:paraId="5AEE33AD" w14:textId="77777777" w:rsidR="00832ADE" w:rsidRPr="00832ADE" w:rsidRDefault="00832ADE" w:rsidP="00832ADE">
            <w:pPr>
              <w:spacing w:before="120" w:after="120"/>
              <w:rPr>
                <w:b/>
                <w:sz w:val="16"/>
                <w:szCs w:val="16"/>
              </w:rPr>
            </w:pPr>
            <w:proofErr w:type="spellStart"/>
            <w:r w:rsidRPr="00832ADE">
              <w:rPr>
                <w:b/>
                <w:sz w:val="16"/>
                <w:szCs w:val="16"/>
              </w:rPr>
              <w:lastRenderedPageBreak/>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7F415866" w14:textId="77777777" w:rsidR="00832ADE" w:rsidRPr="00832ADE" w:rsidRDefault="00832ADE" w:rsidP="00832ADE">
            <w:pPr>
              <w:spacing w:before="120" w:after="120"/>
              <w:rPr>
                <w:b/>
                <w:sz w:val="16"/>
                <w:szCs w:val="16"/>
              </w:rPr>
            </w:pPr>
            <w:r w:rsidRPr="00832ADE">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08E9381F" w14:textId="77777777" w:rsidR="00832ADE" w:rsidRDefault="006E4CEF" w:rsidP="00832ADE">
            <w:pPr>
              <w:spacing w:before="120" w:after="120"/>
              <w:rPr>
                <w:b/>
                <w:sz w:val="16"/>
                <w:szCs w:val="16"/>
              </w:rPr>
            </w:pPr>
            <w:r>
              <w:rPr>
                <w:b/>
                <w:sz w:val="16"/>
                <w:szCs w:val="16"/>
              </w:rPr>
              <w:t> </w:t>
            </w:r>
          </w:p>
          <w:p w14:paraId="761AA280" w14:textId="77777777" w:rsidR="006E4CEF" w:rsidRPr="00832ADE" w:rsidRDefault="006E4CEF" w:rsidP="00832ADE">
            <w:pPr>
              <w:spacing w:before="120" w:after="120"/>
              <w:rPr>
                <w:b/>
                <w:sz w:val="16"/>
                <w:szCs w:val="16"/>
              </w:rPr>
            </w:pPr>
            <w:r w:rsidRPr="006E4CEF">
              <w:rPr>
                <w:b/>
                <w:sz w:val="16"/>
                <w:szCs w:val="16"/>
              </w:rPr>
              <w:t>195</w:t>
            </w:r>
            <w:r>
              <w:rPr>
                <w:b/>
                <w:sz w:val="16"/>
                <w:szCs w:val="16"/>
              </w:rPr>
              <w:t> </w:t>
            </w:r>
            <w:r w:rsidRPr="006E4CEF">
              <w:rPr>
                <w:b/>
                <w:sz w:val="16"/>
                <w:szCs w:val="16"/>
              </w:rPr>
              <w:t>549</w:t>
            </w:r>
          </w:p>
        </w:tc>
      </w:tr>
      <w:tr w:rsidR="00832ADE" w:rsidRPr="00F558DF" w14:paraId="134F19B2" w14:textId="77777777" w:rsidTr="00300337">
        <w:tc>
          <w:tcPr>
            <w:tcW w:w="1323" w:type="dxa"/>
            <w:tcBorders>
              <w:top w:val="single" w:sz="4" w:space="0" w:color="auto"/>
              <w:left w:val="single" w:sz="4" w:space="0" w:color="auto"/>
              <w:bottom w:val="single" w:sz="4" w:space="0" w:color="auto"/>
              <w:right w:val="single" w:sz="4" w:space="0" w:color="auto"/>
            </w:tcBorders>
          </w:tcPr>
          <w:p w14:paraId="7B05430A" w14:textId="77777777" w:rsidR="00832ADE" w:rsidRPr="00832ADE" w:rsidRDefault="00832ADE" w:rsidP="00832ADE">
            <w:pPr>
              <w:spacing w:before="120" w:after="120"/>
              <w:rPr>
                <w:b/>
                <w:sz w:val="16"/>
                <w:szCs w:val="16"/>
              </w:rPr>
            </w:pPr>
            <w:r w:rsidRPr="00832ADE">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13E9D0D8" w14:textId="77777777" w:rsidR="00832ADE" w:rsidRP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0BFDABD7" w14:textId="77777777" w:rsidR="00832ADE" w:rsidRPr="00832ADE" w:rsidRDefault="00832ADE" w:rsidP="00832ADE">
            <w:pPr>
              <w:spacing w:before="120" w:after="120"/>
              <w:rPr>
                <w:b/>
                <w:sz w:val="16"/>
                <w:szCs w:val="16"/>
              </w:rPr>
            </w:pPr>
            <w:r w:rsidRPr="00832ADE">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1DB60184" w14:textId="77777777" w:rsidR="00832ADE" w:rsidRPr="00832ADE" w:rsidRDefault="00832ADE" w:rsidP="00832ADE">
            <w:pPr>
              <w:spacing w:before="120" w:after="120"/>
              <w:rPr>
                <w:b/>
                <w:sz w:val="16"/>
                <w:szCs w:val="16"/>
              </w:rPr>
            </w:pPr>
            <w:r w:rsidRPr="00832ADE">
              <w:rPr>
                <w:b/>
                <w:sz w:val="16"/>
                <w:szCs w:val="16"/>
              </w:rPr>
              <w:t xml:space="preserve">Dodatkowe gospodarstwa domowe objęte szerokopasmowym dostępem do sieci o przepustowości co najmniej 30 </w:t>
            </w:r>
            <w:proofErr w:type="spellStart"/>
            <w:r w:rsidRPr="00832ADE">
              <w:rPr>
                <w:b/>
                <w:sz w:val="16"/>
                <w:szCs w:val="16"/>
              </w:rPr>
              <w:t>Mb</w:t>
            </w:r>
            <w:proofErr w:type="spellEnd"/>
            <w:r w:rsidRPr="00832ADE">
              <w:rPr>
                <w:b/>
                <w:sz w:val="16"/>
                <w:szCs w:val="16"/>
              </w:rPr>
              <w:t>/s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6A64F772"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3E75D018" w14:textId="77777777" w:rsidR="00832ADE" w:rsidRPr="00832ADE" w:rsidRDefault="00832ADE" w:rsidP="00832ADE">
            <w:pPr>
              <w:spacing w:before="120" w:after="120"/>
              <w:rPr>
                <w:b/>
                <w:sz w:val="16"/>
                <w:szCs w:val="16"/>
              </w:rPr>
            </w:pPr>
            <w:r w:rsidRPr="00832ADE">
              <w:rPr>
                <w:b/>
                <w:sz w:val="16"/>
                <w:szCs w:val="16"/>
              </w:rPr>
              <w:t>32 785</w:t>
            </w:r>
          </w:p>
        </w:tc>
        <w:tc>
          <w:tcPr>
            <w:tcW w:w="1507" w:type="dxa"/>
            <w:tcBorders>
              <w:top w:val="single" w:sz="4" w:space="0" w:color="auto"/>
              <w:left w:val="single" w:sz="4" w:space="0" w:color="auto"/>
              <w:bottom w:val="single" w:sz="4" w:space="0" w:color="auto"/>
              <w:right w:val="single" w:sz="4" w:space="0" w:color="auto"/>
            </w:tcBorders>
          </w:tcPr>
          <w:p w14:paraId="48BCEFFA" w14:textId="77777777" w:rsidR="00832ADE" w:rsidRPr="00832ADE" w:rsidRDefault="00832ADE" w:rsidP="00832ADE">
            <w:pPr>
              <w:spacing w:before="120" w:after="120"/>
              <w:rPr>
                <w:b/>
                <w:sz w:val="16"/>
                <w:szCs w:val="16"/>
              </w:rPr>
            </w:pPr>
            <w:r w:rsidRPr="00832ADE">
              <w:rPr>
                <w:b/>
                <w:sz w:val="16"/>
                <w:szCs w:val="16"/>
              </w:rPr>
              <w:t>-</w:t>
            </w:r>
          </w:p>
        </w:tc>
      </w:tr>
      <w:tr w:rsidR="00300337" w:rsidRPr="00F558DF" w14:paraId="7BAAD07C" w14:textId="77777777" w:rsidTr="00E23AAB">
        <w:tc>
          <w:tcPr>
            <w:tcW w:w="1323" w:type="dxa"/>
            <w:tcBorders>
              <w:top w:val="single" w:sz="4" w:space="0" w:color="auto"/>
              <w:left w:val="single" w:sz="4" w:space="0" w:color="auto"/>
              <w:bottom w:val="single" w:sz="4" w:space="0" w:color="auto"/>
              <w:right w:val="single" w:sz="4" w:space="0" w:color="auto"/>
            </w:tcBorders>
          </w:tcPr>
          <w:p w14:paraId="5C998D44" w14:textId="77777777" w:rsidR="00300337" w:rsidRPr="00832ADE" w:rsidRDefault="00300337" w:rsidP="00832ADE">
            <w:pPr>
              <w:spacing w:before="120" w:after="120"/>
              <w:rPr>
                <w:b/>
                <w:sz w:val="16"/>
                <w:szCs w:val="16"/>
              </w:rPr>
            </w:pPr>
            <w:r w:rsidRPr="00832ADE">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09CD4E1C" w14:textId="77777777" w:rsidR="00300337" w:rsidRPr="00832ADE" w:rsidRDefault="00300337"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243A4AEF" w14:textId="77777777" w:rsidR="00300337" w:rsidRPr="00832ADE" w:rsidRDefault="00300337" w:rsidP="00832ADE">
            <w:pPr>
              <w:spacing w:before="120" w:after="120"/>
              <w:rPr>
                <w:b/>
                <w:sz w:val="16"/>
                <w:szCs w:val="16"/>
              </w:rPr>
            </w:pPr>
            <w:r w:rsidRPr="00832ADE">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6B598697" w14:textId="77777777" w:rsidR="00300337" w:rsidRPr="00832ADE" w:rsidRDefault="00300337" w:rsidP="00832ADE">
            <w:pPr>
              <w:spacing w:before="120" w:after="120"/>
              <w:rPr>
                <w:b/>
                <w:sz w:val="16"/>
                <w:szCs w:val="16"/>
              </w:rPr>
            </w:pPr>
            <w:r w:rsidRPr="00832ADE">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648D51E7" w14:textId="77777777" w:rsidR="00300337" w:rsidRPr="00832ADE" w:rsidRDefault="00300337" w:rsidP="00832ADE">
            <w:pPr>
              <w:spacing w:before="120" w:after="120"/>
              <w:rPr>
                <w:b/>
                <w:sz w:val="16"/>
                <w:szCs w:val="16"/>
              </w:rPr>
            </w:pPr>
            <w:r w:rsidRPr="00832ADE">
              <w:rPr>
                <w:b/>
                <w:sz w:val="16"/>
                <w:szCs w:val="16"/>
              </w:rPr>
              <w:t>EUR</w:t>
            </w:r>
          </w:p>
        </w:tc>
        <w:tc>
          <w:tcPr>
            <w:tcW w:w="1218" w:type="dxa"/>
            <w:tcBorders>
              <w:top w:val="single" w:sz="4" w:space="0" w:color="auto"/>
              <w:left w:val="single" w:sz="4" w:space="0" w:color="auto"/>
              <w:bottom w:val="single" w:sz="4" w:space="0" w:color="auto"/>
              <w:right w:val="single" w:sz="4" w:space="0" w:color="auto"/>
            </w:tcBorders>
            <w:vAlign w:val="center"/>
          </w:tcPr>
          <w:p w14:paraId="1C8BFF49" w14:textId="77777777" w:rsidR="00300337" w:rsidRPr="00832ADE" w:rsidRDefault="00300337" w:rsidP="00832ADE">
            <w:pPr>
              <w:spacing w:before="120" w:after="120"/>
              <w:rPr>
                <w:b/>
                <w:sz w:val="16"/>
                <w:szCs w:val="16"/>
              </w:rPr>
            </w:pPr>
            <w:r w:rsidRPr="00832ADE">
              <w:rPr>
                <w:b/>
                <w:sz w:val="16"/>
                <w:szCs w:val="16"/>
              </w:rPr>
              <w:t>14 002</w:t>
            </w:r>
            <w:r w:rsidR="00D21025">
              <w:rPr>
                <w:b/>
                <w:sz w:val="16"/>
                <w:szCs w:val="16"/>
              </w:rPr>
              <w:t> </w:t>
            </w:r>
            <w:r w:rsidRPr="00832ADE">
              <w:rPr>
                <w:b/>
                <w:sz w:val="16"/>
                <w:szCs w:val="16"/>
              </w:rPr>
              <w:t>012</w:t>
            </w:r>
          </w:p>
        </w:tc>
        <w:tc>
          <w:tcPr>
            <w:tcW w:w="1507" w:type="dxa"/>
            <w:tcBorders>
              <w:top w:val="single" w:sz="4" w:space="0" w:color="auto"/>
              <w:left w:val="single" w:sz="4" w:space="0" w:color="auto"/>
              <w:bottom w:val="single" w:sz="4" w:space="0" w:color="auto"/>
              <w:right w:val="single" w:sz="4" w:space="0" w:color="auto"/>
            </w:tcBorders>
            <w:vAlign w:val="center"/>
          </w:tcPr>
          <w:p w14:paraId="41CD4A5E" w14:textId="77777777" w:rsidR="00300337" w:rsidRPr="00832ADE" w:rsidRDefault="00AB0BF0" w:rsidP="00AB0BF0">
            <w:pPr>
              <w:spacing w:before="120" w:after="120"/>
              <w:rPr>
                <w:b/>
                <w:sz w:val="16"/>
                <w:szCs w:val="16"/>
              </w:rPr>
            </w:pPr>
            <w:r>
              <w:rPr>
                <w:b/>
                <w:sz w:val="16"/>
                <w:szCs w:val="16"/>
              </w:rPr>
              <w:t>103 212 674</w:t>
            </w:r>
          </w:p>
        </w:tc>
      </w:tr>
      <w:tr w:rsidR="00832ADE" w:rsidRPr="00F558DF" w14:paraId="0882D8E5" w14:textId="77777777" w:rsidTr="00300337">
        <w:tc>
          <w:tcPr>
            <w:tcW w:w="1323" w:type="dxa"/>
            <w:tcBorders>
              <w:top w:val="single" w:sz="4" w:space="0" w:color="auto"/>
              <w:left w:val="single" w:sz="4" w:space="0" w:color="auto"/>
              <w:bottom w:val="single" w:sz="4" w:space="0" w:color="auto"/>
              <w:right w:val="single" w:sz="4" w:space="0" w:color="auto"/>
            </w:tcBorders>
          </w:tcPr>
          <w:p w14:paraId="630D2B2B" w14:textId="77777777" w:rsidR="00832ADE" w:rsidRDefault="00832ADE" w:rsidP="00832ADE">
            <w:pPr>
              <w:spacing w:before="120" w:after="120"/>
              <w:rPr>
                <w:b/>
                <w:sz w:val="16"/>
                <w:szCs w:val="16"/>
              </w:rPr>
            </w:pPr>
            <w:r>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0B3DEFDC" w14:textId="77777777" w:rsid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6227793A" w14:textId="77777777" w:rsidR="00832ADE" w:rsidRP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1F6289A7" w14:textId="77777777" w:rsidR="00832ADE" w:rsidRDefault="00832ADE" w:rsidP="00832ADE">
            <w:pPr>
              <w:spacing w:before="120" w:after="120"/>
              <w:rPr>
                <w:b/>
                <w:sz w:val="16"/>
                <w:szCs w:val="16"/>
              </w:rPr>
            </w:pPr>
            <w:r w:rsidRPr="00832ADE">
              <w:rPr>
                <w:b/>
                <w:sz w:val="16"/>
                <w:szCs w:val="16"/>
              </w:rPr>
              <w:t xml:space="preserve">Liczba usług publicznych udostępnionych on-line o poziomie dojrzałości co najmniej 3 (dwustronna interakcja)  </w:t>
            </w:r>
          </w:p>
        </w:tc>
        <w:tc>
          <w:tcPr>
            <w:tcW w:w="1227" w:type="dxa"/>
            <w:tcBorders>
              <w:top w:val="single" w:sz="4" w:space="0" w:color="auto"/>
              <w:left w:val="single" w:sz="4" w:space="0" w:color="auto"/>
              <w:bottom w:val="single" w:sz="4" w:space="0" w:color="auto"/>
              <w:right w:val="single" w:sz="4" w:space="0" w:color="auto"/>
            </w:tcBorders>
          </w:tcPr>
          <w:p w14:paraId="22478E82"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2E32C59A" w14:textId="77777777" w:rsidR="00832ADE" w:rsidRPr="00832ADE" w:rsidRDefault="00832ADE" w:rsidP="00832ADE">
            <w:pPr>
              <w:spacing w:before="120" w:after="120"/>
              <w:rPr>
                <w:b/>
                <w:sz w:val="16"/>
                <w:szCs w:val="16"/>
              </w:rPr>
            </w:pPr>
            <w:r w:rsidRPr="00832ADE">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6CD37D82" w14:textId="77777777" w:rsidR="00832ADE" w:rsidRPr="00832ADE" w:rsidRDefault="00832ADE" w:rsidP="00832ADE">
            <w:pPr>
              <w:spacing w:before="120" w:after="120"/>
              <w:rPr>
                <w:b/>
                <w:sz w:val="16"/>
                <w:szCs w:val="16"/>
              </w:rPr>
            </w:pPr>
            <w:r w:rsidRPr="00832ADE">
              <w:rPr>
                <w:b/>
                <w:sz w:val="16"/>
                <w:szCs w:val="16"/>
              </w:rPr>
              <w:t xml:space="preserve">147 </w:t>
            </w:r>
          </w:p>
        </w:tc>
      </w:tr>
      <w:tr w:rsidR="00832ADE" w:rsidRPr="00F558DF" w14:paraId="1884ADBD" w14:textId="77777777" w:rsidTr="00300337">
        <w:tc>
          <w:tcPr>
            <w:tcW w:w="1323" w:type="dxa"/>
            <w:tcBorders>
              <w:top w:val="single" w:sz="4" w:space="0" w:color="auto"/>
              <w:left w:val="single" w:sz="4" w:space="0" w:color="auto"/>
              <w:bottom w:val="single" w:sz="4" w:space="0" w:color="auto"/>
              <w:right w:val="single" w:sz="4" w:space="0" w:color="auto"/>
            </w:tcBorders>
          </w:tcPr>
          <w:p w14:paraId="1EC775A0" w14:textId="77777777" w:rsidR="00832ADE" w:rsidRDefault="00832ADE" w:rsidP="00832ADE">
            <w:pPr>
              <w:spacing w:before="120" w:after="120"/>
              <w:rPr>
                <w:b/>
                <w:sz w:val="16"/>
                <w:szCs w:val="16"/>
              </w:rPr>
            </w:pPr>
            <w:r>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64F849F3" w14:textId="77777777" w:rsid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2439CC6A" w14:textId="77777777" w:rsidR="00832ADE" w:rsidRP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5863CFE1" w14:textId="77777777" w:rsidR="00832ADE" w:rsidRPr="00832ADE" w:rsidRDefault="00832ADE" w:rsidP="00832ADE">
            <w:pPr>
              <w:spacing w:before="120" w:after="120"/>
              <w:rPr>
                <w:b/>
                <w:sz w:val="16"/>
                <w:szCs w:val="16"/>
              </w:rPr>
            </w:pPr>
            <w:r w:rsidRPr="00832ADE">
              <w:rPr>
                <w:b/>
                <w:sz w:val="16"/>
                <w:szCs w:val="16"/>
              </w:rPr>
              <w:t>Liczba usług publicznych udostępnionych on-line o poziomie dojrzałości co najmniej 3 (dwustronna interakcja)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082ACE9F"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6D45621B" w14:textId="77777777" w:rsidR="00832ADE" w:rsidRPr="00832ADE" w:rsidRDefault="00832ADE" w:rsidP="00832ADE">
            <w:pPr>
              <w:spacing w:before="120" w:after="120"/>
              <w:rPr>
                <w:b/>
                <w:sz w:val="16"/>
                <w:szCs w:val="16"/>
              </w:rPr>
            </w:pPr>
            <w:r w:rsidRPr="00832ADE">
              <w:rPr>
                <w:b/>
                <w:sz w:val="16"/>
                <w:szCs w:val="16"/>
              </w:rPr>
              <w:t>24</w:t>
            </w:r>
          </w:p>
        </w:tc>
        <w:tc>
          <w:tcPr>
            <w:tcW w:w="1507" w:type="dxa"/>
            <w:tcBorders>
              <w:top w:val="single" w:sz="4" w:space="0" w:color="auto"/>
              <w:left w:val="single" w:sz="4" w:space="0" w:color="auto"/>
              <w:bottom w:val="single" w:sz="4" w:space="0" w:color="auto"/>
              <w:right w:val="single" w:sz="4" w:space="0" w:color="auto"/>
            </w:tcBorders>
          </w:tcPr>
          <w:p w14:paraId="19D1966E" w14:textId="77777777" w:rsidR="00832ADE" w:rsidRPr="00832ADE" w:rsidRDefault="00832ADE" w:rsidP="00832ADE">
            <w:pPr>
              <w:spacing w:before="120" w:after="120"/>
              <w:rPr>
                <w:b/>
                <w:sz w:val="16"/>
                <w:szCs w:val="16"/>
              </w:rPr>
            </w:pPr>
            <w:r w:rsidRPr="00832ADE">
              <w:rPr>
                <w:b/>
                <w:sz w:val="16"/>
                <w:szCs w:val="16"/>
              </w:rPr>
              <w:t>-</w:t>
            </w:r>
          </w:p>
        </w:tc>
      </w:tr>
      <w:tr w:rsidR="00300337" w:rsidRPr="00F558DF" w14:paraId="63672027" w14:textId="77777777" w:rsidTr="00E23AAB">
        <w:tc>
          <w:tcPr>
            <w:tcW w:w="1323" w:type="dxa"/>
            <w:tcBorders>
              <w:top w:val="single" w:sz="4" w:space="0" w:color="auto"/>
              <w:left w:val="single" w:sz="4" w:space="0" w:color="auto"/>
              <w:bottom w:val="single" w:sz="4" w:space="0" w:color="auto"/>
              <w:right w:val="single" w:sz="4" w:space="0" w:color="auto"/>
            </w:tcBorders>
          </w:tcPr>
          <w:p w14:paraId="3509F2D8" w14:textId="77777777" w:rsidR="00300337" w:rsidRDefault="00300337" w:rsidP="00832ADE">
            <w:pPr>
              <w:spacing w:before="120" w:after="120"/>
              <w:rPr>
                <w:b/>
                <w:sz w:val="16"/>
                <w:szCs w:val="16"/>
              </w:rPr>
            </w:pPr>
            <w:r>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59B6115F" w14:textId="77777777" w:rsidR="00300337" w:rsidRDefault="00300337"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38C55F99" w14:textId="77777777" w:rsidR="00300337" w:rsidRPr="00832ADE" w:rsidRDefault="00300337"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06F1549D" w14:textId="77777777" w:rsidR="00300337" w:rsidRDefault="00300337" w:rsidP="00832ADE">
            <w:pPr>
              <w:spacing w:before="120" w:after="120"/>
              <w:rPr>
                <w:b/>
                <w:sz w:val="16"/>
                <w:szCs w:val="16"/>
              </w:rPr>
            </w:pPr>
            <w:r w:rsidRPr="00832ADE">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7347D151" w14:textId="77777777" w:rsidR="00300337" w:rsidRPr="00832ADE" w:rsidRDefault="00300337" w:rsidP="00832ADE">
            <w:pPr>
              <w:spacing w:before="120" w:after="120"/>
              <w:rPr>
                <w:b/>
                <w:sz w:val="16"/>
                <w:szCs w:val="16"/>
              </w:rPr>
            </w:pPr>
            <w:r w:rsidRPr="00832ADE">
              <w:rPr>
                <w:b/>
                <w:sz w:val="16"/>
                <w:szCs w:val="16"/>
              </w:rPr>
              <w:t>EUR</w:t>
            </w:r>
          </w:p>
        </w:tc>
        <w:tc>
          <w:tcPr>
            <w:tcW w:w="1218" w:type="dxa"/>
            <w:tcBorders>
              <w:top w:val="single" w:sz="4" w:space="0" w:color="auto"/>
              <w:left w:val="single" w:sz="4" w:space="0" w:color="auto"/>
              <w:bottom w:val="single" w:sz="4" w:space="0" w:color="auto"/>
              <w:right w:val="single" w:sz="4" w:space="0" w:color="auto"/>
            </w:tcBorders>
            <w:vAlign w:val="center"/>
          </w:tcPr>
          <w:p w14:paraId="2535F8CE" w14:textId="77777777" w:rsidR="00300337" w:rsidRPr="00832ADE" w:rsidRDefault="00BD1CB6" w:rsidP="00832ADE">
            <w:pPr>
              <w:spacing w:before="120" w:after="120"/>
              <w:rPr>
                <w:b/>
                <w:sz w:val="16"/>
                <w:szCs w:val="16"/>
              </w:rPr>
            </w:pPr>
            <w:r w:rsidRPr="00711950">
              <w:rPr>
                <w:sz w:val="16"/>
                <w:szCs w:val="18"/>
              </w:rPr>
              <w:t>97 937</w:t>
            </w:r>
            <w:r w:rsidR="00D21025">
              <w:rPr>
                <w:sz w:val="16"/>
                <w:szCs w:val="18"/>
              </w:rPr>
              <w:t> </w:t>
            </w:r>
            <w:r w:rsidRPr="00711950">
              <w:rPr>
                <w:sz w:val="16"/>
                <w:szCs w:val="18"/>
              </w:rPr>
              <w:t>276</w:t>
            </w:r>
          </w:p>
        </w:tc>
        <w:tc>
          <w:tcPr>
            <w:tcW w:w="1507" w:type="dxa"/>
            <w:tcBorders>
              <w:top w:val="single" w:sz="4" w:space="0" w:color="auto"/>
              <w:left w:val="single" w:sz="4" w:space="0" w:color="auto"/>
              <w:bottom w:val="single" w:sz="4" w:space="0" w:color="auto"/>
              <w:right w:val="single" w:sz="4" w:space="0" w:color="auto"/>
            </w:tcBorders>
            <w:vAlign w:val="center"/>
          </w:tcPr>
          <w:p w14:paraId="2296AB5D" w14:textId="77777777" w:rsidR="00D21025" w:rsidRDefault="00D21025" w:rsidP="00832ADE">
            <w:pPr>
              <w:spacing w:before="120" w:after="120"/>
              <w:rPr>
                <w:b/>
                <w:sz w:val="16"/>
                <w:szCs w:val="16"/>
              </w:rPr>
            </w:pPr>
            <w:r>
              <w:rPr>
                <w:b/>
                <w:sz w:val="16"/>
                <w:szCs w:val="16"/>
              </w:rPr>
              <w:t>796 617 848</w:t>
            </w:r>
          </w:p>
          <w:p w14:paraId="0938CEED" w14:textId="77777777" w:rsidR="00300337" w:rsidRPr="00832ADE" w:rsidRDefault="00300337" w:rsidP="00832ADE">
            <w:pPr>
              <w:spacing w:before="120" w:after="120"/>
              <w:rPr>
                <w:b/>
                <w:sz w:val="16"/>
                <w:szCs w:val="16"/>
              </w:rPr>
            </w:pPr>
          </w:p>
        </w:tc>
      </w:tr>
      <w:tr w:rsidR="00832ADE" w:rsidRPr="00F558DF" w14:paraId="60F4C784" w14:textId="77777777" w:rsidTr="00300337">
        <w:tc>
          <w:tcPr>
            <w:tcW w:w="1323" w:type="dxa"/>
            <w:tcBorders>
              <w:top w:val="single" w:sz="4" w:space="0" w:color="auto"/>
              <w:left w:val="single" w:sz="4" w:space="0" w:color="auto"/>
              <w:bottom w:val="single" w:sz="4" w:space="0" w:color="auto"/>
              <w:right w:val="single" w:sz="4" w:space="0" w:color="auto"/>
            </w:tcBorders>
          </w:tcPr>
          <w:p w14:paraId="06497201" w14:textId="77777777" w:rsidR="00832ADE" w:rsidRDefault="00832ADE" w:rsidP="00832ADE">
            <w:pPr>
              <w:spacing w:before="120" w:after="120"/>
              <w:rPr>
                <w:b/>
                <w:sz w:val="16"/>
                <w:szCs w:val="16"/>
              </w:rPr>
            </w:pPr>
            <w:r>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4AA7512D" w14:textId="77777777" w:rsid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0FE209C3" w14:textId="77777777" w:rsidR="00832ADE" w:rsidRPr="00832ADE" w:rsidRDefault="00832ADE" w:rsidP="00832ADE">
            <w:pPr>
              <w:spacing w:before="120" w:after="120"/>
              <w:rPr>
                <w:b/>
                <w:sz w:val="16"/>
                <w:szCs w:val="16"/>
              </w:rPr>
            </w:pPr>
            <w:r w:rsidRPr="00832ADE">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6D9D2C38" w14:textId="77777777" w:rsidR="00832ADE" w:rsidRDefault="00832ADE" w:rsidP="00832ADE">
            <w:pPr>
              <w:spacing w:before="120" w:after="120"/>
              <w:rPr>
                <w:b/>
                <w:sz w:val="16"/>
                <w:szCs w:val="16"/>
              </w:rPr>
            </w:pPr>
            <w:r w:rsidRPr="00832ADE">
              <w:rPr>
                <w:b/>
                <w:sz w:val="16"/>
                <w:szCs w:val="16"/>
              </w:rPr>
              <w:t xml:space="preserve">Liczba usług publicznych udostępnionych on-line o poziomie dojrzałości co najmniej 3 (dwustronna interakcja)  </w:t>
            </w:r>
          </w:p>
        </w:tc>
        <w:tc>
          <w:tcPr>
            <w:tcW w:w="1227" w:type="dxa"/>
            <w:tcBorders>
              <w:top w:val="single" w:sz="4" w:space="0" w:color="auto"/>
              <w:left w:val="single" w:sz="4" w:space="0" w:color="auto"/>
              <w:bottom w:val="single" w:sz="4" w:space="0" w:color="auto"/>
              <w:right w:val="single" w:sz="4" w:space="0" w:color="auto"/>
            </w:tcBorders>
          </w:tcPr>
          <w:p w14:paraId="41B64AE4"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0963F20F" w14:textId="77777777" w:rsidR="00832ADE" w:rsidRDefault="00832ADE" w:rsidP="00832ADE">
            <w:pPr>
              <w:spacing w:before="120" w:after="120"/>
              <w:rPr>
                <w:b/>
                <w:sz w:val="16"/>
                <w:szCs w:val="16"/>
              </w:rPr>
            </w:pPr>
            <w:r>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5A49EC22" w14:textId="77777777" w:rsidR="00832ADE" w:rsidRPr="00F558DF" w:rsidRDefault="00832ADE" w:rsidP="00832ADE">
            <w:pPr>
              <w:spacing w:before="120" w:after="120"/>
              <w:rPr>
                <w:b/>
                <w:sz w:val="16"/>
                <w:szCs w:val="16"/>
              </w:rPr>
            </w:pPr>
            <w:r w:rsidRPr="00832ADE">
              <w:rPr>
                <w:b/>
                <w:sz w:val="16"/>
                <w:szCs w:val="16"/>
              </w:rPr>
              <w:t>12</w:t>
            </w:r>
          </w:p>
        </w:tc>
      </w:tr>
      <w:tr w:rsidR="00832ADE" w:rsidRPr="00F558DF" w14:paraId="03961110" w14:textId="77777777" w:rsidTr="00300337">
        <w:tc>
          <w:tcPr>
            <w:tcW w:w="1323" w:type="dxa"/>
            <w:tcBorders>
              <w:top w:val="single" w:sz="4" w:space="0" w:color="auto"/>
              <w:left w:val="single" w:sz="4" w:space="0" w:color="auto"/>
              <w:bottom w:val="single" w:sz="4" w:space="0" w:color="auto"/>
              <w:right w:val="single" w:sz="4" w:space="0" w:color="auto"/>
            </w:tcBorders>
          </w:tcPr>
          <w:p w14:paraId="2996F3C3" w14:textId="77777777" w:rsidR="00832ADE" w:rsidRDefault="00832ADE" w:rsidP="00832ADE">
            <w:pPr>
              <w:spacing w:before="120" w:after="120"/>
              <w:rPr>
                <w:b/>
                <w:sz w:val="16"/>
                <w:szCs w:val="16"/>
              </w:rPr>
            </w:pPr>
            <w:r>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1F124D65" w14:textId="77777777" w:rsid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1C2FCF18" w14:textId="77777777" w:rsidR="00832ADE" w:rsidRPr="00832ADE" w:rsidRDefault="00832ADE" w:rsidP="00832ADE">
            <w:pPr>
              <w:spacing w:before="120" w:after="120"/>
              <w:rPr>
                <w:b/>
                <w:sz w:val="16"/>
                <w:szCs w:val="16"/>
              </w:rPr>
            </w:pPr>
            <w:r w:rsidRPr="00832ADE">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7128966B" w14:textId="77777777" w:rsidR="00832ADE" w:rsidRPr="00832ADE" w:rsidRDefault="00832ADE" w:rsidP="00832ADE">
            <w:pPr>
              <w:spacing w:before="120" w:after="120"/>
              <w:rPr>
                <w:b/>
                <w:sz w:val="16"/>
                <w:szCs w:val="16"/>
              </w:rPr>
            </w:pPr>
            <w:r w:rsidRPr="00832ADE">
              <w:rPr>
                <w:b/>
                <w:sz w:val="16"/>
                <w:szCs w:val="16"/>
              </w:rPr>
              <w:t>Liczba usług publicznych udostępnionych on-line o poziomie dojrzałości co najmniej 3 (dwustronna interakcja)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3D1F8ABF"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7E1A8F3C" w14:textId="77777777" w:rsidR="00832ADE" w:rsidRDefault="00832ADE" w:rsidP="00832ADE">
            <w:pPr>
              <w:spacing w:before="120" w:after="120"/>
              <w:rPr>
                <w:b/>
                <w:sz w:val="16"/>
                <w:szCs w:val="16"/>
              </w:rPr>
            </w:pPr>
            <w:r>
              <w:rPr>
                <w:b/>
                <w:sz w:val="16"/>
                <w:szCs w:val="16"/>
              </w:rPr>
              <w:t>2</w:t>
            </w:r>
          </w:p>
        </w:tc>
        <w:tc>
          <w:tcPr>
            <w:tcW w:w="1507" w:type="dxa"/>
            <w:tcBorders>
              <w:top w:val="single" w:sz="4" w:space="0" w:color="auto"/>
              <w:left w:val="single" w:sz="4" w:space="0" w:color="auto"/>
              <w:bottom w:val="single" w:sz="4" w:space="0" w:color="auto"/>
              <w:right w:val="single" w:sz="4" w:space="0" w:color="auto"/>
            </w:tcBorders>
          </w:tcPr>
          <w:p w14:paraId="5BF5E66F" w14:textId="77777777" w:rsidR="00832ADE" w:rsidRPr="00F558DF" w:rsidRDefault="00832ADE" w:rsidP="00832ADE">
            <w:pPr>
              <w:spacing w:before="120" w:after="120"/>
              <w:rPr>
                <w:b/>
                <w:sz w:val="16"/>
                <w:szCs w:val="16"/>
              </w:rPr>
            </w:pPr>
            <w:r>
              <w:rPr>
                <w:b/>
                <w:sz w:val="16"/>
                <w:szCs w:val="16"/>
              </w:rPr>
              <w:t>-</w:t>
            </w:r>
          </w:p>
        </w:tc>
      </w:tr>
      <w:tr w:rsidR="00300337" w:rsidRPr="00F558DF" w14:paraId="3EFC20D0" w14:textId="77777777" w:rsidTr="00E23AAB">
        <w:tc>
          <w:tcPr>
            <w:tcW w:w="1323" w:type="dxa"/>
            <w:tcBorders>
              <w:top w:val="single" w:sz="4" w:space="0" w:color="auto"/>
              <w:left w:val="single" w:sz="4" w:space="0" w:color="auto"/>
              <w:bottom w:val="single" w:sz="4" w:space="0" w:color="auto"/>
              <w:right w:val="single" w:sz="4" w:space="0" w:color="auto"/>
            </w:tcBorders>
          </w:tcPr>
          <w:p w14:paraId="2F193308" w14:textId="77777777" w:rsidR="00300337" w:rsidRDefault="00300337" w:rsidP="00832ADE">
            <w:pPr>
              <w:spacing w:before="120" w:after="120"/>
              <w:rPr>
                <w:b/>
                <w:sz w:val="16"/>
                <w:szCs w:val="16"/>
              </w:rPr>
            </w:pPr>
            <w:r>
              <w:rPr>
                <w:b/>
                <w:sz w:val="16"/>
                <w:szCs w:val="16"/>
              </w:rPr>
              <w:lastRenderedPageBreak/>
              <w:t>II</w:t>
            </w:r>
          </w:p>
        </w:tc>
        <w:tc>
          <w:tcPr>
            <w:tcW w:w="1213" w:type="dxa"/>
            <w:tcBorders>
              <w:top w:val="single" w:sz="4" w:space="0" w:color="auto"/>
              <w:left w:val="single" w:sz="4" w:space="0" w:color="auto"/>
              <w:bottom w:val="single" w:sz="4" w:space="0" w:color="auto"/>
              <w:right w:val="single" w:sz="4" w:space="0" w:color="auto"/>
            </w:tcBorders>
          </w:tcPr>
          <w:p w14:paraId="74C797CA" w14:textId="77777777" w:rsidR="00300337" w:rsidRDefault="00300337"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28171114" w14:textId="77777777" w:rsidR="00300337" w:rsidRPr="00832ADE" w:rsidRDefault="00300337" w:rsidP="00832ADE">
            <w:pPr>
              <w:spacing w:before="120" w:after="120"/>
              <w:rPr>
                <w:b/>
                <w:sz w:val="16"/>
                <w:szCs w:val="16"/>
              </w:rPr>
            </w:pPr>
            <w:r w:rsidRPr="00832ADE">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17F6E6F0" w14:textId="77777777" w:rsidR="00300337" w:rsidRDefault="00300337" w:rsidP="00832ADE">
            <w:pPr>
              <w:spacing w:before="120" w:after="120"/>
              <w:rPr>
                <w:b/>
                <w:sz w:val="16"/>
                <w:szCs w:val="16"/>
              </w:rPr>
            </w:pPr>
            <w:r w:rsidRPr="00832ADE">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76064147" w14:textId="77777777" w:rsidR="00300337" w:rsidRPr="00832ADE" w:rsidRDefault="00300337" w:rsidP="00832ADE">
            <w:pPr>
              <w:spacing w:before="120" w:after="120"/>
              <w:rPr>
                <w:b/>
                <w:sz w:val="16"/>
                <w:szCs w:val="16"/>
              </w:rPr>
            </w:pPr>
            <w:r w:rsidRPr="00832ADE">
              <w:rPr>
                <w:b/>
                <w:sz w:val="16"/>
                <w:szCs w:val="16"/>
              </w:rPr>
              <w:t>EUR</w:t>
            </w:r>
          </w:p>
        </w:tc>
        <w:tc>
          <w:tcPr>
            <w:tcW w:w="1218" w:type="dxa"/>
            <w:tcBorders>
              <w:top w:val="single" w:sz="4" w:space="0" w:color="auto"/>
              <w:left w:val="single" w:sz="4" w:space="0" w:color="auto"/>
              <w:bottom w:val="single" w:sz="4" w:space="0" w:color="auto"/>
              <w:right w:val="single" w:sz="4" w:space="0" w:color="auto"/>
            </w:tcBorders>
            <w:vAlign w:val="center"/>
          </w:tcPr>
          <w:p w14:paraId="6903348E" w14:textId="77777777" w:rsidR="00300337" w:rsidRPr="00832ADE" w:rsidRDefault="00BD1CB6" w:rsidP="00832ADE">
            <w:pPr>
              <w:spacing w:before="120" w:after="120"/>
              <w:rPr>
                <w:b/>
                <w:sz w:val="16"/>
                <w:szCs w:val="16"/>
              </w:rPr>
            </w:pPr>
            <w:r w:rsidRPr="00711950">
              <w:rPr>
                <w:sz w:val="16"/>
                <w:szCs w:val="18"/>
              </w:rPr>
              <w:t>7 832</w:t>
            </w:r>
            <w:r w:rsidR="00D21025">
              <w:rPr>
                <w:sz w:val="16"/>
                <w:szCs w:val="18"/>
              </w:rPr>
              <w:t> </w:t>
            </w:r>
            <w:r w:rsidRPr="00711950">
              <w:rPr>
                <w:sz w:val="16"/>
                <w:szCs w:val="18"/>
              </w:rPr>
              <w:t>349</w:t>
            </w:r>
          </w:p>
        </w:tc>
        <w:tc>
          <w:tcPr>
            <w:tcW w:w="1507" w:type="dxa"/>
            <w:tcBorders>
              <w:top w:val="single" w:sz="4" w:space="0" w:color="auto"/>
              <w:left w:val="single" w:sz="4" w:space="0" w:color="auto"/>
              <w:bottom w:val="single" w:sz="4" w:space="0" w:color="auto"/>
              <w:right w:val="single" w:sz="4" w:space="0" w:color="auto"/>
            </w:tcBorders>
            <w:vAlign w:val="center"/>
          </w:tcPr>
          <w:p w14:paraId="3B041DDA" w14:textId="77777777" w:rsidR="00D21025" w:rsidRDefault="00D21025" w:rsidP="00832ADE">
            <w:pPr>
              <w:spacing w:before="120" w:after="120"/>
              <w:rPr>
                <w:b/>
                <w:sz w:val="16"/>
                <w:szCs w:val="16"/>
              </w:rPr>
            </w:pPr>
            <w:r>
              <w:rPr>
                <w:b/>
                <w:sz w:val="16"/>
                <w:szCs w:val="16"/>
              </w:rPr>
              <w:t>63 708 013</w:t>
            </w:r>
          </w:p>
          <w:p w14:paraId="27FA0E1C" w14:textId="77777777" w:rsidR="00300337" w:rsidRPr="00832ADE" w:rsidRDefault="00300337" w:rsidP="00832ADE">
            <w:pPr>
              <w:spacing w:before="120" w:after="120"/>
              <w:rPr>
                <w:b/>
                <w:sz w:val="16"/>
                <w:szCs w:val="16"/>
              </w:rPr>
            </w:pPr>
          </w:p>
        </w:tc>
      </w:tr>
      <w:tr w:rsidR="00832ADE" w:rsidRPr="00F558DF" w14:paraId="718B538B" w14:textId="77777777" w:rsidTr="00300337">
        <w:tc>
          <w:tcPr>
            <w:tcW w:w="1323" w:type="dxa"/>
            <w:tcBorders>
              <w:top w:val="single" w:sz="4" w:space="0" w:color="auto"/>
              <w:left w:val="single" w:sz="4" w:space="0" w:color="auto"/>
              <w:bottom w:val="single" w:sz="4" w:space="0" w:color="auto"/>
              <w:right w:val="single" w:sz="4" w:space="0" w:color="auto"/>
            </w:tcBorders>
          </w:tcPr>
          <w:p w14:paraId="6983A0D4" w14:textId="77777777" w:rsidR="00832ADE" w:rsidRDefault="00832ADE" w:rsidP="00832ADE">
            <w:pPr>
              <w:spacing w:before="120" w:after="120"/>
              <w:rPr>
                <w:b/>
                <w:sz w:val="16"/>
                <w:szCs w:val="16"/>
              </w:rPr>
            </w:pPr>
            <w:r>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79BDD9FA" w14:textId="77777777" w:rsidR="00832ADE" w:rsidRDefault="00832ADE" w:rsidP="00832ADE">
            <w:pPr>
              <w:spacing w:before="120" w:after="120"/>
              <w:rPr>
                <w:b/>
                <w:sz w:val="16"/>
                <w:szCs w:val="16"/>
              </w:rPr>
            </w:pPr>
            <w:r>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03603A6B" w14:textId="77777777" w:rsidR="00832ADE" w:rsidRP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1DADD23F" w14:textId="77777777" w:rsidR="00832ADE" w:rsidRPr="00832ADE" w:rsidRDefault="00832ADE" w:rsidP="00832ADE">
            <w:pPr>
              <w:spacing w:before="120" w:after="120"/>
              <w:rPr>
                <w:b/>
                <w:sz w:val="16"/>
                <w:szCs w:val="16"/>
              </w:rPr>
            </w:pPr>
            <w:r w:rsidRPr="00832ADE">
              <w:rPr>
                <w:b/>
                <w:sz w:val="16"/>
                <w:szCs w:val="16"/>
              </w:rPr>
              <w:t xml:space="preserve">Liczba osób objętych działaniami szkoleniowymi w zakresie korzystania z </w:t>
            </w:r>
            <w:proofErr w:type="spellStart"/>
            <w:r w:rsidRPr="00832ADE">
              <w:rPr>
                <w:b/>
                <w:sz w:val="16"/>
                <w:szCs w:val="16"/>
              </w:rPr>
              <w:t>internetu</w:t>
            </w:r>
            <w:proofErr w:type="spellEnd"/>
            <w:r w:rsidRPr="00832ADE">
              <w:rPr>
                <w:b/>
                <w:sz w:val="16"/>
                <w:szCs w:val="16"/>
              </w:rPr>
              <w:t xml:space="preserve"> (w tym e-usług)</w:t>
            </w:r>
          </w:p>
        </w:tc>
        <w:tc>
          <w:tcPr>
            <w:tcW w:w="1227" w:type="dxa"/>
            <w:tcBorders>
              <w:top w:val="single" w:sz="4" w:space="0" w:color="auto"/>
              <w:left w:val="single" w:sz="4" w:space="0" w:color="auto"/>
              <w:bottom w:val="single" w:sz="4" w:space="0" w:color="auto"/>
              <w:right w:val="single" w:sz="4" w:space="0" w:color="auto"/>
            </w:tcBorders>
          </w:tcPr>
          <w:p w14:paraId="30677748" w14:textId="77777777" w:rsidR="00832ADE" w:rsidRPr="00832ADE" w:rsidRDefault="00832ADE" w:rsidP="00832ADE">
            <w:pPr>
              <w:spacing w:before="120" w:after="120"/>
              <w:rPr>
                <w:b/>
                <w:sz w:val="16"/>
                <w:szCs w:val="16"/>
              </w:rPr>
            </w:pPr>
            <w:r w:rsidRPr="00832ADE">
              <w:rPr>
                <w:b/>
                <w:sz w:val="16"/>
                <w:szCs w:val="16"/>
              </w:rPr>
              <w:t>Osoby</w:t>
            </w:r>
          </w:p>
        </w:tc>
        <w:tc>
          <w:tcPr>
            <w:tcW w:w="1218" w:type="dxa"/>
            <w:tcBorders>
              <w:top w:val="single" w:sz="4" w:space="0" w:color="auto"/>
              <w:left w:val="single" w:sz="4" w:space="0" w:color="auto"/>
              <w:bottom w:val="single" w:sz="4" w:space="0" w:color="auto"/>
              <w:right w:val="single" w:sz="4" w:space="0" w:color="auto"/>
            </w:tcBorders>
          </w:tcPr>
          <w:p w14:paraId="0C57C812" w14:textId="77777777" w:rsidR="00832ADE" w:rsidRDefault="00832ADE" w:rsidP="00832ADE">
            <w:pPr>
              <w:spacing w:before="120" w:after="120"/>
              <w:rPr>
                <w:b/>
                <w:sz w:val="16"/>
                <w:szCs w:val="16"/>
              </w:rPr>
            </w:pPr>
            <w:r>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1EA315E2" w14:textId="77777777" w:rsidR="00832ADE" w:rsidRPr="00832ADE" w:rsidRDefault="00FD1FAB" w:rsidP="00832ADE">
            <w:pPr>
              <w:spacing w:before="120" w:after="120"/>
              <w:rPr>
                <w:b/>
                <w:sz w:val="16"/>
                <w:szCs w:val="16"/>
              </w:rPr>
            </w:pPr>
            <w:r>
              <w:rPr>
                <w:b/>
                <w:sz w:val="16"/>
                <w:szCs w:val="16"/>
              </w:rPr>
              <w:t>407 342</w:t>
            </w:r>
          </w:p>
        </w:tc>
      </w:tr>
      <w:tr w:rsidR="00832ADE" w:rsidRPr="00F558DF" w14:paraId="208AEADC" w14:textId="77777777" w:rsidTr="00300337">
        <w:tc>
          <w:tcPr>
            <w:tcW w:w="1323" w:type="dxa"/>
            <w:tcBorders>
              <w:top w:val="single" w:sz="4" w:space="0" w:color="auto"/>
              <w:left w:val="single" w:sz="4" w:space="0" w:color="auto"/>
              <w:bottom w:val="single" w:sz="4" w:space="0" w:color="auto"/>
              <w:right w:val="single" w:sz="4" w:space="0" w:color="auto"/>
            </w:tcBorders>
          </w:tcPr>
          <w:p w14:paraId="0910F08A" w14:textId="77777777" w:rsidR="00832ADE" w:rsidRDefault="00832ADE" w:rsidP="00832ADE">
            <w:pPr>
              <w:spacing w:before="120" w:after="120"/>
              <w:rPr>
                <w:b/>
                <w:sz w:val="16"/>
                <w:szCs w:val="16"/>
              </w:rPr>
            </w:pPr>
            <w:r>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69E8871E" w14:textId="77777777" w:rsidR="00832ADE" w:rsidRDefault="00832ADE" w:rsidP="00832ADE">
            <w:pPr>
              <w:spacing w:before="120" w:after="120"/>
              <w:rPr>
                <w:b/>
                <w:sz w:val="16"/>
                <w:szCs w:val="16"/>
              </w:rPr>
            </w:pPr>
            <w:r>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18947174" w14:textId="77777777" w:rsid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11D123AB" w14:textId="77777777" w:rsidR="00832ADE" w:rsidRPr="005A79C7" w:rsidRDefault="00832ADE" w:rsidP="00832ADE">
            <w:pPr>
              <w:spacing w:before="120" w:after="120"/>
              <w:rPr>
                <w:b/>
                <w:sz w:val="16"/>
                <w:szCs w:val="16"/>
              </w:rPr>
            </w:pPr>
            <w:r w:rsidRPr="00832ADE">
              <w:rPr>
                <w:b/>
                <w:sz w:val="16"/>
                <w:szCs w:val="16"/>
              </w:rPr>
              <w:t xml:space="preserve">Liczba osób objętych działaniami szkoleniowymi w zakresie korzystania z </w:t>
            </w:r>
            <w:proofErr w:type="spellStart"/>
            <w:r w:rsidRPr="00832ADE">
              <w:rPr>
                <w:b/>
                <w:sz w:val="16"/>
                <w:szCs w:val="16"/>
              </w:rPr>
              <w:t>internetu</w:t>
            </w:r>
            <w:proofErr w:type="spellEnd"/>
            <w:r w:rsidRPr="00832ADE">
              <w:rPr>
                <w:b/>
                <w:sz w:val="16"/>
                <w:szCs w:val="16"/>
              </w:rPr>
              <w:t xml:space="preserve"> (w tym e-usług)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1F521743" w14:textId="77777777" w:rsidR="00832ADE" w:rsidRPr="00832ADE" w:rsidRDefault="00832ADE" w:rsidP="00832ADE">
            <w:pPr>
              <w:spacing w:before="120" w:after="120"/>
              <w:rPr>
                <w:b/>
                <w:sz w:val="16"/>
                <w:szCs w:val="16"/>
              </w:rPr>
            </w:pPr>
            <w:r w:rsidRPr="00832ADE">
              <w:rPr>
                <w:b/>
                <w:sz w:val="16"/>
                <w:szCs w:val="16"/>
              </w:rPr>
              <w:t>Osoby</w:t>
            </w:r>
          </w:p>
        </w:tc>
        <w:tc>
          <w:tcPr>
            <w:tcW w:w="1218" w:type="dxa"/>
            <w:tcBorders>
              <w:top w:val="single" w:sz="4" w:space="0" w:color="auto"/>
              <w:left w:val="single" w:sz="4" w:space="0" w:color="auto"/>
              <w:bottom w:val="single" w:sz="4" w:space="0" w:color="auto"/>
              <w:right w:val="single" w:sz="4" w:space="0" w:color="auto"/>
            </w:tcBorders>
          </w:tcPr>
          <w:p w14:paraId="2B532B66" w14:textId="77777777" w:rsidR="00832ADE" w:rsidRPr="00BD5632" w:rsidRDefault="00E86C49" w:rsidP="00832ADE">
            <w:pPr>
              <w:spacing w:before="120" w:after="120"/>
            </w:pPr>
            <w:r>
              <w:rPr>
                <w:b/>
                <w:sz w:val="16"/>
                <w:szCs w:val="16"/>
              </w:rPr>
              <w:t>162 937</w:t>
            </w:r>
          </w:p>
        </w:tc>
        <w:tc>
          <w:tcPr>
            <w:tcW w:w="1507" w:type="dxa"/>
            <w:tcBorders>
              <w:top w:val="single" w:sz="4" w:space="0" w:color="auto"/>
              <w:left w:val="single" w:sz="4" w:space="0" w:color="auto"/>
              <w:bottom w:val="single" w:sz="4" w:space="0" w:color="auto"/>
              <w:right w:val="single" w:sz="4" w:space="0" w:color="auto"/>
            </w:tcBorders>
          </w:tcPr>
          <w:p w14:paraId="30B4BB87" w14:textId="77777777" w:rsidR="00832ADE" w:rsidRPr="00F558DF" w:rsidRDefault="00832ADE" w:rsidP="00832ADE">
            <w:pPr>
              <w:spacing w:before="120" w:after="120"/>
              <w:rPr>
                <w:b/>
                <w:sz w:val="16"/>
                <w:szCs w:val="16"/>
              </w:rPr>
            </w:pPr>
            <w:r>
              <w:rPr>
                <w:b/>
                <w:sz w:val="16"/>
                <w:szCs w:val="16"/>
              </w:rPr>
              <w:t>-</w:t>
            </w:r>
          </w:p>
        </w:tc>
      </w:tr>
      <w:tr w:rsidR="00832ADE" w:rsidRPr="00F558DF" w14:paraId="2C5EC3D2" w14:textId="77777777" w:rsidTr="00300337">
        <w:tc>
          <w:tcPr>
            <w:tcW w:w="1323" w:type="dxa"/>
            <w:tcBorders>
              <w:top w:val="single" w:sz="4" w:space="0" w:color="auto"/>
              <w:left w:val="single" w:sz="4" w:space="0" w:color="auto"/>
              <w:bottom w:val="single" w:sz="4" w:space="0" w:color="auto"/>
              <w:right w:val="single" w:sz="4" w:space="0" w:color="auto"/>
            </w:tcBorders>
          </w:tcPr>
          <w:p w14:paraId="0C60B1F9" w14:textId="77777777" w:rsidR="00832ADE" w:rsidRDefault="00832ADE" w:rsidP="00832ADE">
            <w:pPr>
              <w:spacing w:before="120" w:after="120"/>
              <w:rPr>
                <w:b/>
                <w:sz w:val="16"/>
                <w:szCs w:val="16"/>
              </w:rPr>
            </w:pPr>
            <w:r>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74984BD6" w14:textId="77777777" w:rsidR="00832ADE" w:rsidRDefault="00832ADE" w:rsidP="00832ADE">
            <w:pPr>
              <w:spacing w:before="120" w:after="120"/>
              <w:rPr>
                <w:b/>
                <w:sz w:val="16"/>
                <w:szCs w:val="16"/>
              </w:rPr>
            </w:pPr>
            <w:r>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11A23B4B" w14:textId="77777777" w:rsid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17C96B1D" w14:textId="77777777" w:rsidR="00832ADE" w:rsidRDefault="00832ADE" w:rsidP="00832ADE">
            <w:pPr>
              <w:spacing w:before="120" w:after="120"/>
              <w:rPr>
                <w:b/>
                <w:sz w:val="16"/>
                <w:szCs w:val="16"/>
              </w:rPr>
            </w:pPr>
            <w:r w:rsidRPr="00832ADE">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251EFA39" w14:textId="77777777" w:rsidR="00832ADE" w:rsidRPr="00832ADE" w:rsidRDefault="00832ADE" w:rsidP="00832ADE">
            <w:pPr>
              <w:spacing w:before="120" w:after="120"/>
              <w:rPr>
                <w:b/>
                <w:sz w:val="16"/>
                <w:szCs w:val="16"/>
              </w:rPr>
            </w:pPr>
            <w:r w:rsidRPr="00832ADE">
              <w:rPr>
                <w:b/>
                <w:sz w:val="16"/>
                <w:szCs w:val="16"/>
              </w:rPr>
              <w:t>EUR</w:t>
            </w:r>
          </w:p>
        </w:tc>
        <w:tc>
          <w:tcPr>
            <w:tcW w:w="1218" w:type="dxa"/>
            <w:tcBorders>
              <w:top w:val="single" w:sz="4" w:space="0" w:color="auto"/>
              <w:left w:val="single" w:sz="4" w:space="0" w:color="auto"/>
              <w:bottom w:val="single" w:sz="4" w:space="0" w:color="auto"/>
              <w:right w:val="single" w:sz="4" w:space="0" w:color="auto"/>
            </w:tcBorders>
          </w:tcPr>
          <w:p w14:paraId="30722983" w14:textId="77777777" w:rsidR="00832ADE" w:rsidRPr="00832ADE" w:rsidRDefault="00BD1CB6" w:rsidP="00832ADE">
            <w:pPr>
              <w:spacing w:before="120" w:after="120"/>
              <w:rPr>
                <w:b/>
                <w:sz w:val="16"/>
                <w:szCs w:val="16"/>
              </w:rPr>
            </w:pPr>
            <w:r>
              <w:rPr>
                <w:rFonts w:cs="Calibri"/>
                <w:sz w:val="16"/>
                <w:szCs w:val="12"/>
                <w:lang w:eastAsia="ar-SA"/>
              </w:rPr>
              <w:t>9 549</w:t>
            </w:r>
            <w:r w:rsidR="00D21025">
              <w:rPr>
                <w:rFonts w:cs="Calibri"/>
                <w:sz w:val="16"/>
                <w:szCs w:val="12"/>
                <w:lang w:eastAsia="ar-SA"/>
              </w:rPr>
              <w:t> </w:t>
            </w:r>
            <w:r>
              <w:rPr>
                <w:rFonts w:cs="Calibri"/>
                <w:sz w:val="16"/>
                <w:szCs w:val="12"/>
                <w:lang w:eastAsia="ar-SA"/>
              </w:rPr>
              <w:t>462</w:t>
            </w:r>
          </w:p>
        </w:tc>
        <w:tc>
          <w:tcPr>
            <w:tcW w:w="1507" w:type="dxa"/>
            <w:tcBorders>
              <w:top w:val="single" w:sz="4" w:space="0" w:color="auto"/>
              <w:left w:val="single" w:sz="4" w:space="0" w:color="auto"/>
              <w:bottom w:val="single" w:sz="4" w:space="0" w:color="auto"/>
              <w:right w:val="single" w:sz="4" w:space="0" w:color="auto"/>
            </w:tcBorders>
          </w:tcPr>
          <w:p w14:paraId="26AF4109" w14:textId="77777777" w:rsidR="00832ADE" w:rsidRPr="00832ADE" w:rsidRDefault="00AB0BF0" w:rsidP="00AB0BF0">
            <w:pPr>
              <w:spacing w:before="120" w:after="120"/>
              <w:rPr>
                <w:b/>
                <w:sz w:val="16"/>
                <w:szCs w:val="16"/>
              </w:rPr>
            </w:pPr>
            <w:r>
              <w:rPr>
                <w:b/>
                <w:sz w:val="16"/>
                <w:szCs w:val="16"/>
              </w:rPr>
              <w:t>178 462 903</w:t>
            </w:r>
          </w:p>
        </w:tc>
      </w:tr>
      <w:tr w:rsidR="00832ADE" w:rsidRPr="00F558DF" w14:paraId="4DD7C25A" w14:textId="77777777" w:rsidTr="00300337">
        <w:tc>
          <w:tcPr>
            <w:tcW w:w="1323" w:type="dxa"/>
            <w:tcBorders>
              <w:top w:val="single" w:sz="4" w:space="0" w:color="auto"/>
              <w:left w:val="single" w:sz="4" w:space="0" w:color="auto"/>
              <w:bottom w:val="single" w:sz="4" w:space="0" w:color="auto"/>
              <w:right w:val="single" w:sz="4" w:space="0" w:color="auto"/>
            </w:tcBorders>
          </w:tcPr>
          <w:p w14:paraId="4A8B290E" w14:textId="77777777" w:rsidR="00832ADE" w:rsidRDefault="00832ADE" w:rsidP="00832ADE">
            <w:pPr>
              <w:spacing w:before="120" w:after="120"/>
              <w:rPr>
                <w:b/>
                <w:sz w:val="16"/>
                <w:szCs w:val="16"/>
              </w:rPr>
            </w:pPr>
            <w:r>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57B2C8CA" w14:textId="77777777" w:rsidR="00832ADE" w:rsidRDefault="00832ADE" w:rsidP="00832ADE">
            <w:pPr>
              <w:spacing w:before="120" w:after="120"/>
              <w:rPr>
                <w:b/>
                <w:sz w:val="16"/>
                <w:szCs w:val="16"/>
              </w:rPr>
            </w:pPr>
            <w:r>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00CDCAE6" w14:textId="77777777" w:rsidR="00832ADE" w:rsidRPr="00832ADE" w:rsidRDefault="00832ADE" w:rsidP="00832ADE">
            <w:pPr>
              <w:spacing w:before="120" w:after="120"/>
              <w:rPr>
                <w:b/>
                <w:sz w:val="16"/>
                <w:szCs w:val="16"/>
              </w:rPr>
            </w:pPr>
            <w:r w:rsidRPr="00832ADE">
              <w:rPr>
                <w:b/>
                <w:sz w:val="16"/>
                <w:szCs w:val="16"/>
              </w:rPr>
              <w:t xml:space="preserve">Region  </w:t>
            </w:r>
            <w:r w:rsidRPr="00832ADE">
              <w:rPr>
                <w:b/>
                <w:sz w:val="16"/>
                <w:szCs w:val="16"/>
              </w:rPr>
              <w:br/>
              <w:t>lepiej rozwinięty</w:t>
            </w:r>
          </w:p>
        </w:tc>
        <w:tc>
          <w:tcPr>
            <w:tcW w:w="1693" w:type="dxa"/>
            <w:tcBorders>
              <w:top w:val="single" w:sz="4" w:space="0" w:color="auto"/>
              <w:left w:val="single" w:sz="4" w:space="0" w:color="auto"/>
              <w:bottom w:val="single" w:sz="4" w:space="0" w:color="auto"/>
              <w:right w:val="single" w:sz="4" w:space="0" w:color="auto"/>
            </w:tcBorders>
          </w:tcPr>
          <w:p w14:paraId="71ED810A" w14:textId="77777777" w:rsidR="00832ADE" w:rsidRPr="00832ADE" w:rsidRDefault="00832ADE" w:rsidP="00832ADE">
            <w:pPr>
              <w:spacing w:before="120" w:after="120"/>
              <w:rPr>
                <w:b/>
                <w:sz w:val="16"/>
                <w:szCs w:val="16"/>
              </w:rPr>
            </w:pPr>
            <w:r w:rsidRPr="00832ADE">
              <w:rPr>
                <w:b/>
                <w:sz w:val="16"/>
                <w:szCs w:val="16"/>
              </w:rPr>
              <w:t xml:space="preserve">Liczba osób objętych działaniami szkoleniowymi w zakresie korzystania z </w:t>
            </w:r>
            <w:proofErr w:type="spellStart"/>
            <w:r w:rsidRPr="00832ADE">
              <w:rPr>
                <w:b/>
                <w:sz w:val="16"/>
                <w:szCs w:val="16"/>
              </w:rPr>
              <w:t>internetu</w:t>
            </w:r>
            <w:proofErr w:type="spellEnd"/>
            <w:r w:rsidRPr="00832ADE">
              <w:rPr>
                <w:b/>
                <w:sz w:val="16"/>
                <w:szCs w:val="16"/>
              </w:rPr>
              <w:t xml:space="preserve"> (w tym e-usług)</w:t>
            </w:r>
          </w:p>
        </w:tc>
        <w:tc>
          <w:tcPr>
            <w:tcW w:w="1227" w:type="dxa"/>
            <w:tcBorders>
              <w:top w:val="single" w:sz="4" w:space="0" w:color="auto"/>
              <w:left w:val="single" w:sz="4" w:space="0" w:color="auto"/>
              <w:bottom w:val="single" w:sz="4" w:space="0" w:color="auto"/>
              <w:right w:val="single" w:sz="4" w:space="0" w:color="auto"/>
            </w:tcBorders>
          </w:tcPr>
          <w:p w14:paraId="3F7C5246" w14:textId="77777777" w:rsidR="00832ADE" w:rsidRPr="00832ADE" w:rsidRDefault="00832ADE" w:rsidP="00832ADE">
            <w:pPr>
              <w:spacing w:before="120" w:after="120"/>
              <w:rPr>
                <w:b/>
                <w:sz w:val="16"/>
                <w:szCs w:val="16"/>
              </w:rPr>
            </w:pPr>
            <w:r w:rsidRPr="00832ADE">
              <w:rPr>
                <w:b/>
                <w:sz w:val="16"/>
                <w:szCs w:val="16"/>
              </w:rPr>
              <w:t>Osoby</w:t>
            </w:r>
          </w:p>
        </w:tc>
        <w:tc>
          <w:tcPr>
            <w:tcW w:w="1218" w:type="dxa"/>
            <w:tcBorders>
              <w:top w:val="single" w:sz="4" w:space="0" w:color="auto"/>
              <w:left w:val="single" w:sz="4" w:space="0" w:color="auto"/>
              <w:bottom w:val="single" w:sz="4" w:space="0" w:color="auto"/>
              <w:right w:val="single" w:sz="4" w:space="0" w:color="auto"/>
            </w:tcBorders>
          </w:tcPr>
          <w:p w14:paraId="1F6D0D31" w14:textId="77777777" w:rsidR="00832ADE" w:rsidRPr="00832ADE" w:rsidRDefault="00832ADE" w:rsidP="00832ADE">
            <w:pPr>
              <w:spacing w:before="120" w:after="120"/>
              <w:rPr>
                <w:b/>
                <w:sz w:val="16"/>
                <w:szCs w:val="16"/>
              </w:rPr>
            </w:pPr>
            <w:r w:rsidRPr="00832ADE">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359FC866" w14:textId="77777777" w:rsidR="00832ADE" w:rsidRPr="00832ADE" w:rsidRDefault="00FD1FAB" w:rsidP="00832ADE">
            <w:pPr>
              <w:spacing w:before="120" w:after="120"/>
              <w:rPr>
                <w:b/>
                <w:sz w:val="16"/>
                <w:szCs w:val="16"/>
              </w:rPr>
            </w:pPr>
            <w:r>
              <w:rPr>
                <w:b/>
                <w:sz w:val="16"/>
                <w:szCs w:val="16"/>
              </w:rPr>
              <w:t>29 854</w:t>
            </w:r>
          </w:p>
        </w:tc>
      </w:tr>
      <w:tr w:rsidR="00832ADE" w:rsidRPr="00F558DF" w14:paraId="647D91B1" w14:textId="77777777" w:rsidTr="00300337">
        <w:tc>
          <w:tcPr>
            <w:tcW w:w="1323" w:type="dxa"/>
            <w:tcBorders>
              <w:top w:val="single" w:sz="4" w:space="0" w:color="auto"/>
              <w:left w:val="single" w:sz="4" w:space="0" w:color="auto"/>
              <w:bottom w:val="single" w:sz="4" w:space="0" w:color="auto"/>
              <w:right w:val="single" w:sz="4" w:space="0" w:color="auto"/>
            </w:tcBorders>
          </w:tcPr>
          <w:p w14:paraId="6947D39B" w14:textId="77777777" w:rsidR="00832ADE" w:rsidRDefault="00832ADE" w:rsidP="00832ADE">
            <w:pPr>
              <w:spacing w:before="120" w:after="120"/>
              <w:rPr>
                <w:b/>
                <w:sz w:val="16"/>
                <w:szCs w:val="16"/>
              </w:rPr>
            </w:pPr>
            <w:r>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038DC425" w14:textId="77777777" w:rsidR="00832ADE" w:rsidRDefault="00832ADE" w:rsidP="00832ADE">
            <w:pPr>
              <w:spacing w:before="120" w:after="120"/>
              <w:rPr>
                <w:b/>
                <w:sz w:val="16"/>
                <w:szCs w:val="16"/>
              </w:rPr>
            </w:pPr>
            <w:r>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70AA62F4" w14:textId="77777777" w:rsidR="00832ADE" w:rsidRPr="00832ADE" w:rsidRDefault="00832ADE" w:rsidP="00832ADE">
            <w:pPr>
              <w:spacing w:before="120" w:after="120"/>
              <w:rPr>
                <w:b/>
                <w:sz w:val="16"/>
                <w:szCs w:val="16"/>
              </w:rPr>
            </w:pPr>
            <w:r w:rsidRPr="00832ADE">
              <w:rPr>
                <w:b/>
                <w:sz w:val="16"/>
                <w:szCs w:val="16"/>
              </w:rPr>
              <w:t xml:space="preserve">Region  </w:t>
            </w:r>
            <w:r w:rsidRPr="00832ADE">
              <w:rPr>
                <w:b/>
                <w:sz w:val="16"/>
                <w:szCs w:val="16"/>
              </w:rPr>
              <w:br/>
              <w:t>lepiej rozwinięty</w:t>
            </w:r>
          </w:p>
        </w:tc>
        <w:tc>
          <w:tcPr>
            <w:tcW w:w="1693" w:type="dxa"/>
            <w:tcBorders>
              <w:top w:val="single" w:sz="4" w:space="0" w:color="auto"/>
              <w:left w:val="single" w:sz="4" w:space="0" w:color="auto"/>
              <w:bottom w:val="single" w:sz="4" w:space="0" w:color="auto"/>
              <w:right w:val="single" w:sz="4" w:space="0" w:color="auto"/>
            </w:tcBorders>
          </w:tcPr>
          <w:p w14:paraId="53A32E97" w14:textId="77777777" w:rsidR="00832ADE" w:rsidRPr="00832ADE" w:rsidRDefault="00832ADE" w:rsidP="00832ADE">
            <w:pPr>
              <w:spacing w:before="120" w:after="120"/>
              <w:rPr>
                <w:b/>
                <w:sz w:val="16"/>
                <w:szCs w:val="16"/>
              </w:rPr>
            </w:pPr>
            <w:r w:rsidRPr="00832ADE">
              <w:rPr>
                <w:b/>
                <w:sz w:val="16"/>
                <w:szCs w:val="16"/>
              </w:rPr>
              <w:t xml:space="preserve">Liczba osób objętych działaniami szkoleniowymi w zakresie korzystania z </w:t>
            </w:r>
            <w:proofErr w:type="spellStart"/>
            <w:r w:rsidRPr="00832ADE">
              <w:rPr>
                <w:b/>
                <w:sz w:val="16"/>
                <w:szCs w:val="16"/>
              </w:rPr>
              <w:t>internetu</w:t>
            </w:r>
            <w:proofErr w:type="spellEnd"/>
            <w:r w:rsidRPr="00832ADE">
              <w:rPr>
                <w:b/>
                <w:sz w:val="16"/>
                <w:szCs w:val="16"/>
              </w:rPr>
              <w:t xml:space="preserve"> (w tym e-usług)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363F2BC0" w14:textId="77777777" w:rsidR="00832ADE" w:rsidRPr="00832ADE" w:rsidRDefault="00832ADE" w:rsidP="00832ADE">
            <w:pPr>
              <w:spacing w:before="120" w:after="120"/>
              <w:rPr>
                <w:b/>
                <w:sz w:val="16"/>
                <w:szCs w:val="16"/>
              </w:rPr>
            </w:pPr>
            <w:r w:rsidRPr="00832ADE">
              <w:rPr>
                <w:b/>
                <w:sz w:val="16"/>
                <w:szCs w:val="16"/>
              </w:rPr>
              <w:t>Osoby</w:t>
            </w:r>
          </w:p>
        </w:tc>
        <w:tc>
          <w:tcPr>
            <w:tcW w:w="1218" w:type="dxa"/>
            <w:tcBorders>
              <w:top w:val="single" w:sz="4" w:space="0" w:color="auto"/>
              <w:left w:val="single" w:sz="4" w:space="0" w:color="auto"/>
              <w:bottom w:val="single" w:sz="4" w:space="0" w:color="auto"/>
              <w:right w:val="single" w:sz="4" w:space="0" w:color="auto"/>
            </w:tcBorders>
          </w:tcPr>
          <w:p w14:paraId="307E36DF" w14:textId="77777777" w:rsidR="00832ADE" w:rsidRPr="00832ADE" w:rsidRDefault="00E86C49" w:rsidP="00832ADE">
            <w:pPr>
              <w:spacing w:before="120" w:after="120"/>
              <w:rPr>
                <w:b/>
                <w:sz w:val="16"/>
                <w:szCs w:val="16"/>
              </w:rPr>
            </w:pPr>
            <w:r>
              <w:rPr>
                <w:b/>
                <w:sz w:val="16"/>
                <w:szCs w:val="16"/>
              </w:rPr>
              <w:t>11 942</w:t>
            </w:r>
          </w:p>
        </w:tc>
        <w:tc>
          <w:tcPr>
            <w:tcW w:w="1507" w:type="dxa"/>
            <w:tcBorders>
              <w:top w:val="single" w:sz="4" w:space="0" w:color="auto"/>
              <w:left w:val="single" w:sz="4" w:space="0" w:color="auto"/>
              <w:bottom w:val="single" w:sz="4" w:space="0" w:color="auto"/>
              <w:right w:val="single" w:sz="4" w:space="0" w:color="auto"/>
            </w:tcBorders>
          </w:tcPr>
          <w:p w14:paraId="750BE5D8" w14:textId="77777777" w:rsidR="00832ADE" w:rsidRPr="00832ADE" w:rsidRDefault="00832ADE" w:rsidP="00832ADE">
            <w:pPr>
              <w:spacing w:before="120" w:after="120"/>
              <w:rPr>
                <w:b/>
                <w:sz w:val="16"/>
                <w:szCs w:val="16"/>
              </w:rPr>
            </w:pPr>
            <w:r w:rsidRPr="00832ADE">
              <w:rPr>
                <w:b/>
                <w:sz w:val="16"/>
                <w:szCs w:val="16"/>
              </w:rPr>
              <w:t>-</w:t>
            </w:r>
          </w:p>
        </w:tc>
      </w:tr>
      <w:tr w:rsidR="00832ADE" w:rsidRPr="00F558DF" w14:paraId="00F2D5FD" w14:textId="77777777" w:rsidTr="00300337">
        <w:tc>
          <w:tcPr>
            <w:tcW w:w="1323" w:type="dxa"/>
            <w:tcBorders>
              <w:top w:val="single" w:sz="4" w:space="0" w:color="auto"/>
              <w:left w:val="single" w:sz="4" w:space="0" w:color="auto"/>
              <w:bottom w:val="single" w:sz="4" w:space="0" w:color="auto"/>
              <w:right w:val="single" w:sz="4" w:space="0" w:color="auto"/>
            </w:tcBorders>
          </w:tcPr>
          <w:p w14:paraId="404B27D1" w14:textId="77777777" w:rsidR="00832ADE" w:rsidRPr="00CC2578" w:rsidRDefault="00832ADE" w:rsidP="00832ADE">
            <w:pPr>
              <w:spacing w:before="120" w:after="120"/>
              <w:rPr>
                <w:b/>
                <w:sz w:val="16"/>
                <w:szCs w:val="16"/>
              </w:rPr>
            </w:pPr>
            <w:r w:rsidRPr="00CC2578">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1E4341B6" w14:textId="77777777" w:rsidR="00832ADE" w:rsidRPr="00CC2578" w:rsidRDefault="00832ADE" w:rsidP="00832ADE">
            <w:pPr>
              <w:spacing w:before="120" w:after="120"/>
              <w:rPr>
                <w:b/>
                <w:sz w:val="16"/>
                <w:szCs w:val="16"/>
              </w:rPr>
            </w:pPr>
            <w:r w:rsidRPr="00CC257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153CB338" w14:textId="77777777" w:rsidR="00832ADE" w:rsidRPr="00832ADE" w:rsidRDefault="00832ADE" w:rsidP="00832ADE">
            <w:pPr>
              <w:spacing w:before="120" w:after="120"/>
              <w:rPr>
                <w:b/>
                <w:sz w:val="16"/>
                <w:szCs w:val="16"/>
              </w:rPr>
            </w:pPr>
            <w:r w:rsidRPr="00832ADE">
              <w:rPr>
                <w:b/>
                <w:sz w:val="16"/>
                <w:szCs w:val="16"/>
              </w:rPr>
              <w:t xml:space="preserve">Region  </w:t>
            </w:r>
            <w:r w:rsidRPr="00832ADE">
              <w:rPr>
                <w:b/>
                <w:sz w:val="16"/>
                <w:szCs w:val="16"/>
              </w:rPr>
              <w:br/>
              <w:t>lepiej rozwinięty</w:t>
            </w:r>
          </w:p>
        </w:tc>
        <w:tc>
          <w:tcPr>
            <w:tcW w:w="1693" w:type="dxa"/>
            <w:tcBorders>
              <w:top w:val="single" w:sz="4" w:space="0" w:color="auto"/>
              <w:left w:val="single" w:sz="4" w:space="0" w:color="auto"/>
              <w:bottom w:val="single" w:sz="4" w:space="0" w:color="auto"/>
              <w:right w:val="single" w:sz="4" w:space="0" w:color="auto"/>
            </w:tcBorders>
          </w:tcPr>
          <w:p w14:paraId="54B4257D" w14:textId="77777777" w:rsidR="00832ADE" w:rsidRPr="00832ADE" w:rsidRDefault="00832ADE" w:rsidP="00832ADE">
            <w:pPr>
              <w:spacing w:before="120" w:after="120"/>
              <w:rPr>
                <w:b/>
                <w:sz w:val="16"/>
                <w:szCs w:val="16"/>
              </w:rPr>
            </w:pPr>
            <w:r w:rsidRPr="00832ADE">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1E0F0474" w14:textId="77777777" w:rsidR="00832ADE" w:rsidRPr="00832ADE" w:rsidRDefault="00832ADE" w:rsidP="00832ADE">
            <w:pPr>
              <w:spacing w:before="120" w:after="120"/>
              <w:rPr>
                <w:b/>
                <w:sz w:val="16"/>
                <w:szCs w:val="16"/>
              </w:rPr>
            </w:pPr>
            <w:r w:rsidRPr="00832ADE">
              <w:rPr>
                <w:b/>
                <w:sz w:val="16"/>
                <w:szCs w:val="16"/>
              </w:rPr>
              <w:t>EUR</w:t>
            </w:r>
          </w:p>
        </w:tc>
        <w:tc>
          <w:tcPr>
            <w:tcW w:w="1218" w:type="dxa"/>
            <w:tcBorders>
              <w:top w:val="single" w:sz="4" w:space="0" w:color="auto"/>
              <w:left w:val="single" w:sz="4" w:space="0" w:color="auto"/>
              <w:bottom w:val="single" w:sz="4" w:space="0" w:color="auto"/>
              <w:right w:val="single" w:sz="4" w:space="0" w:color="auto"/>
            </w:tcBorders>
          </w:tcPr>
          <w:p w14:paraId="412A9A07" w14:textId="77777777" w:rsidR="00832ADE" w:rsidRPr="00832ADE" w:rsidRDefault="00BD1CB6" w:rsidP="00832ADE">
            <w:pPr>
              <w:spacing w:before="120" w:after="120"/>
              <w:rPr>
                <w:b/>
                <w:sz w:val="16"/>
                <w:szCs w:val="16"/>
              </w:rPr>
            </w:pPr>
            <w:r>
              <w:rPr>
                <w:rFonts w:cs="Calibri"/>
                <w:sz w:val="16"/>
                <w:szCs w:val="12"/>
                <w:lang w:eastAsia="ar-SA"/>
              </w:rPr>
              <w:t>763</w:t>
            </w:r>
            <w:r w:rsidR="00D21025">
              <w:rPr>
                <w:rFonts w:cs="Calibri"/>
                <w:sz w:val="16"/>
                <w:szCs w:val="12"/>
                <w:lang w:eastAsia="ar-SA"/>
              </w:rPr>
              <w:t> </w:t>
            </w:r>
            <w:r>
              <w:rPr>
                <w:rFonts w:cs="Calibri"/>
                <w:sz w:val="16"/>
                <w:szCs w:val="12"/>
                <w:lang w:eastAsia="ar-SA"/>
              </w:rPr>
              <w:t>700</w:t>
            </w:r>
          </w:p>
        </w:tc>
        <w:tc>
          <w:tcPr>
            <w:tcW w:w="1507" w:type="dxa"/>
            <w:tcBorders>
              <w:top w:val="single" w:sz="4" w:space="0" w:color="auto"/>
              <w:left w:val="single" w:sz="4" w:space="0" w:color="auto"/>
              <w:bottom w:val="single" w:sz="4" w:space="0" w:color="auto"/>
              <w:right w:val="single" w:sz="4" w:space="0" w:color="auto"/>
            </w:tcBorders>
          </w:tcPr>
          <w:p w14:paraId="1A63C7C0" w14:textId="77777777" w:rsidR="00832ADE" w:rsidRPr="00832ADE" w:rsidRDefault="00AB0BF0" w:rsidP="00AB0BF0">
            <w:pPr>
              <w:spacing w:before="120" w:after="120"/>
              <w:rPr>
                <w:b/>
                <w:sz w:val="16"/>
                <w:szCs w:val="16"/>
              </w:rPr>
            </w:pPr>
            <w:r>
              <w:rPr>
                <w:b/>
                <w:sz w:val="16"/>
                <w:szCs w:val="16"/>
              </w:rPr>
              <w:t>14 354 560</w:t>
            </w:r>
          </w:p>
        </w:tc>
      </w:tr>
    </w:tbl>
    <w:p w14:paraId="7F07F817" w14:textId="77777777" w:rsidR="00832ADE" w:rsidRDefault="00832ADE" w:rsidP="009A0AA5">
      <w:pPr>
        <w:rPr>
          <w:b/>
        </w:rPr>
      </w:pPr>
    </w:p>
    <w:p w14:paraId="6FC57880" w14:textId="77777777" w:rsidR="009A0AA5" w:rsidRPr="00F558DF" w:rsidRDefault="00832ADE" w:rsidP="00211C5F">
      <w:pPr>
        <w:pStyle w:val="Nagwek2"/>
      </w:pPr>
      <w:r>
        <w:rPr>
          <w:b w:val="0"/>
        </w:rPr>
        <w:br w:type="page"/>
      </w:r>
      <w:bookmarkStart w:id="141" w:name="_Toc367403409"/>
      <w:bookmarkStart w:id="142" w:name="_Toc367403484"/>
      <w:bookmarkStart w:id="143" w:name="_Toc368487948"/>
      <w:bookmarkStart w:id="144" w:name="_Toc33694615"/>
      <w:r w:rsidR="009A0AA5" w:rsidRPr="00F558DF">
        <w:lastRenderedPageBreak/>
        <w:t>12.3. Lista partnerów zaangażowanych w przygotowanie programu</w:t>
      </w:r>
      <w:bookmarkEnd w:id="141"/>
      <w:bookmarkEnd w:id="142"/>
      <w:bookmarkEnd w:id="143"/>
      <w:bookmarkEnd w:id="144"/>
    </w:p>
    <w:p w14:paraId="05ACAC55" w14:textId="77777777" w:rsidR="009A0AA5" w:rsidRPr="00F558DF" w:rsidRDefault="009A0AA5" w:rsidP="009A0AA5">
      <w:pPr>
        <w:pStyle w:val="Limitznakw"/>
      </w:pPr>
      <w:r w:rsidRPr="00F558DF">
        <w:t>[max 10500 znaków]</w:t>
      </w:r>
    </w:p>
    <w:p w14:paraId="4C5BE6A9" w14:textId="77777777" w:rsidR="009A0AA5" w:rsidRPr="00F558DF" w:rsidRDefault="009A0AA5" w:rsidP="009A0AA5">
      <w:pPr>
        <w:rPr>
          <w:i/>
        </w:rPr>
      </w:pPr>
    </w:p>
    <w:tbl>
      <w:tblPr>
        <w:tblW w:w="9436" w:type="dxa"/>
        <w:tblInd w:w="55" w:type="dxa"/>
        <w:tblCellMar>
          <w:left w:w="70" w:type="dxa"/>
          <w:right w:w="70" w:type="dxa"/>
        </w:tblCellMar>
        <w:tblLook w:val="04A0" w:firstRow="1" w:lastRow="0" w:firstColumn="1" w:lastColumn="0" w:noHBand="0" w:noVBand="1"/>
      </w:tblPr>
      <w:tblGrid>
        <w:gridCol w:w="881"/>
        <w:gridCol w:w="8555"/>
      </w:tblGrid>
      <w:tr w:rsidR="00BC2E5F" w:rsidRPr="00F558DF" w14:paraId="3CF9220B" w14:textId="77777777" w:rsidTr="00B45F29">
        <w:trPr>
          <w:trHeight w:val="300"/>
        </w:trPr>
        <w:tc>
          <w:tcPr>
            <w:tcW w:w="881" w:type="dxa"/>
            <w:tcBorders>
              <w:top w:val="nil"/>
              <w:left w:val="nil"/>
              <w:bottom w:val="nil"/>
              <w:right w:val="nil"/>
            </w:tcBorders>
            <w:shd w:val="clear" w:color="auto" w:fill="auto"/>
            <w:noWrap/>
            <w:vAlign w:val="center"/>
          </w:tcPr>
          <w:p w14:paraId="7CACBA8E"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w:t>
            </w:r>
          </w:p>
        </w:tc>
        <w:tc>
          <w:tcPr>
            <w:tcW w:w="8555" w:type="dxa"/>
            <w:tcBorders>
              <w:top w:val="nil"/>
              <w:left w:val="nil"/>
              <w:bottom w:val="nil"/>
              <w:right w:val="nil"/>
            </w:tcBorders>
            <w:shd w:val="clear" w:color="auto" w:fill="auto"/>
            <w:noWrap/>
            <w:vAlign w:val="center"/>
          </w:tcPr>
          <w:p w14:paraId="097DDFA3" w14:textId="77777777" w:rsidR="00BC2E5F" w:rsidRPr="00F558DF" w:rsidRDefault="00BC2E5F" w:rsidP="00B45F29">
            <w:pPr>
              <w:suppressAutoHyphens w:val="0"/>
              <w:rPr>
                <w:color w:val="000000"/>
              </w:rPr>
            </w:pPr>
            <w:r w:rsidRPr="00F558DF">
              <w:rPr>
                <w:rFonts w:eastAsia="Arial"/>
                <w:color w:val="000000"/>
              </w:rPr>
              <w:t>Business Centre Club</w:t>
            </w:r>
          </w:p>
        </w:tc>
      </w:tr>
      <w:tr w:rsidR="00BC2E5F" w:rsidRPr="00F558DF" w14:paraId="19415199" w14:textId="77777777" w:rsidTr="00B45F29">
        <w:trPr>
          <w:trHeight w:val="300"/>
        </w:trPr>
        <w:tc>
          <w:tcPr>
            <w:tcW w:w="881" w:type="dxa"/>
            <w:tcBorders>
              <w:top w:val="nil"/>
              <w:left w:val="nil"/>
              <w:bottom w:val="nil"/>
              <w:right w:val="nil"/>
            </w:tcBorders>
            <w:shd w:val="clear" w:color="auto" w:fill="auto"/>
            <w:noWrap/>
            <w:vAlign w:val="center"/>
          </w:tcPr>
          <w:p w14:paraId="3C9BD1D1"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w:t>
            </w:r>
          </w:p>
        </w:tc>
        <w:tc>
          <w:tcPr>
            <w:tcW w:w="8555" w:type="dxa"/>
            <w:tcBorders>
              <w:top w:val="nil"/>
              <w:left w:val="nil"/>
              <w:bottom w:val="nil"/>
              <w:right w:val="nil"/>
            </w:tcBorders>
            <w:shd w:val="clear" w:color="auto" w:fill="auto"/>
            <w:noWrap/>
            <w:vAlign w:val="center"/>
          </w:tcPr>
          <w:p w14:paraId="40CD2641" w14:textId="77777777" w:rsidR="00BC2E5F" w:rsidRPr="00F558DF" w:rsidRDefault="00BC2E5F" w:rsidP="007547F6">
            <w:pPr>
              <w:suppressAutoHyphens w:val="0"/>
              <w:rPr>
                <w:color w:val="000000"/>
              </w:rPr>
            </w:pPr>
            <w:r w:rsidRPr="00F558DF">
              <w:rPr>
                <w:rFonts w:eastAsia="Arial"/>
                <w:color w:val="000000"/>
              </w:rPr>
              <w:t>Centralny</w:t>
            </w:r>
            <w:r w:rsidR="007547F6" w:rsidRPr="00F558DF">
              <w:rPr>
                <w:rFonts w:eastAsia="Arial"/>
                <w:color w:val="000000"/>
              </w:rPr>
              <w:t xml:space="preserve"> Ośrodek </w:t>
            </w:r>
            <w:r w:rsidRPr="00F558DF">
              <w:rPr>
                <w:rFonts w:eastAsia="Arial"/>
                <w:color w:val="000000"/>
              </w:rPr>
              <w:t>Informatyki</w:t>
            </w:r>
          </w:p>
        </w:tc>
      </w:tr>
      <w:tr w:rsidR="00BC2E5F" w:rsidRPr="00F558DF" w14:paraId="1053D123" w14:textId="77777777" w:rsidTr="00B45F29">
        <w:trPr>
          <w:trHeight w:val="300"/>
        </w:trPr>
        <w:tc>
          <w:tcPr>
            <w:tcW w:w="881" w:type="dxa"/>
            <w:tcBorders>
              <w:top w:val="nil"/>
              <w:left w:val="nil"/>
              <w:bottom w:val="nil"/>
              <w:right w:val="nil"/>
            </w:tcBorders>
            <w:shd w:val="clear" w:color="auto" w:fill="auto"/>
            <w:noWrap/>
            <w:vAlign w:val="center"/>
          </w:tcPr>
          <w:p w14:paraId="79E42715"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w:t>
            </w:r>
          </w:p>
        </w:tc>
        <w:tc>
          <w:tcPr>
            <w:tcW w:w="8555" w:type="dxa"/>
            <w:tcBorders>
              <w:top w:val="nil"/>
              <w:left w:val="nil"/>
              <w:bottom w:val="nil"/>
              <w:right w:val="nil"/>
            </w:tcBorders>
            <w:shd w:val="clear" w:color="auto" w:fill="auto"/>
            <w:noWrap/>
            <w:vAlign w:val="center"/>
          </w:tcPr>
          <w:p w14:paraId="40BC3BED" w14:textId="77777777" w:rsidR="00BC2E5F" w:rsidRPr="00F558DF" w:rsidRDefault="00BC2E5F" w:rsidP="00B45F29">
            <w:pPr>
              <w:suppressAutoHyphens w:val="0"/>
              <w:rPr>
                <w:color w:val="000000"/>
              </w:rPr>
            </w:pPr>
            <w:r w:rsidRPr="00F558DF">
              <w:rPr>
                <w:rFonts w:eastAsia="Arial"/>
                <w:color w:val="000000"/>
                <w:lang w:val="en-US"/>
              </w:rPr>
              <w:t xml:space="preserve">Centrum </w:t>
            </w:r>
            <w:proofErr w:type="spellStart"/>
            <w:r w:rsidRPr="00F558DF">
              <w:rPr>
                <w:rFonts w:eastAsia="Arial"/>
                <w:color w:val="000000"/>
                <w:lang w:val="en-US"/>
              </w:rPr>
              <w:t>Cyfrowe</w:t>
            </w:r>
            <w:proofErr w:type="spellEnd"/>
            <w:r w:rsidRPr="00F558DF">
              <w:rPr>
                <w:rFonts w:eastAsia="Arial"/>
                <w:color w:val="000000"/>
                <w:lang w:val="en-US"/>
              </w:rPr>
              <w:t xml:space="preserve"> </w:t>
            </w:r>
            <w:proofErr w:type="spellStart"/>
            <w:r w:rsidRPr="00F558DF">
              <w:rPr>
                <w:rFonts w:eastAsia="Arial"/>
                <w:color w:val="000000"/>
                <w:lang w:val="en-US"/>
              </w:rPr>
              <w:t>Projekt</w:t>
            </w:r>
            <w:proofErr w:type="spellEnd"/>
            <w:r w:rsidRPr="00F558DF">
              <w:rPr>
                <w:rFonts w:eastAsia="Arial"/>
                <w:color w:val="000000"/>
                <w:lang w:val="en-US"/>
              </w:rPr>
              <w:t xml:space="preserve">: </w:t>
            </w:r>
            <w:proofErr w:type="spellStart"/>
            <w:r w:rsidRPr="00F558DF">
              <w:rPr>
                <w:rFonts w:eastAsia="Arial"/>
                <w:color w:val="000000"/>
                <w:lang w:val="en-US"/>
              </w:rPr>
              <w:t>Polska</w:t>
            </w:r>
            <w:proofErr w:type="spellEnd"/>
            <w:r w:rsidRPr="00F558DF">
              <w:rPr>
                <w:rFonts w:eastAsia="Arial"/>
                <w:color w:val="000000"/>
                <w:lang w:val="en-US"/>
              </w:rPr>
              <w:t xml:space="preserve"> </w:t>
            </w:r>
          </w:p>
        </w:tc>
      </w:tr>
      <w:tr w:rsidR="00BC2E5F" w:rsidRPr="00F558DF" w14:paraId="026D47B9" w14:textId="77777777" w:rsidTr="00B45F29">
        <w:trPr>
          <w:trHeight w:val="300"/>
        </w:trPr>
        <w:tc>
          <w:tcPr>
            <w:tcW w:w="881" w:type="dxa"/>
            <w:tcBorders>
              <w:top w:val="nil"/>
              <w:left w:val="nil"/>
              <w:bottom w:val="nil"/>
              <w:right w:val="nil"/>
            </w:tcBorders>
            <w:shd w:val="clear" w:color="auto" w:fill="auto"/>
            <w:noWrap/>
            <w:vAlign w:val="center"/>
          </w:tcPr>
          <w:p w14:paraId="7A8ADD9D"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w:t>
            </w:r>
          </w:p>
        </w:tc>
        <w:tc>
          <w:tcPr>
            <w:tcW w:w="8555" w:type="dxa"/>
            <w:tcBorders>
              <w:top w:val="nil"/>
              <w:left w:val="nil"/>
              <w:bottom w:val="nil"/>
              <w:right w:val="nil"/>
            </w:tcBorders>
            <w:shd w:val="clear" w:color="auto" w:fill="auto"/>
            <w:noWrap/>
            <w:vAlign w:val="center"/>
          </w:tcPr>
          <w:p w14:paraId="3C64CF30" w14:textId="77777777" w:rsidR="00BC2E5F" w:rsidRPr="00F558DF" w:rsidRDefault="00BC2E5F" w:rsidP="00B45F29">
            <w:pPr>
              <w:suppressAutoHyphens w:val="0"/>
              <w:rPr>
                <w:color w:val="000000"/>
              </w:rPr>
            </w:pPr>
            <w:r w:rsidRPr="00F558DF">
              <w:rPr>
                <w:rFonts w:eastAsia="Arial"/>
                <w:color w:val="000000"/>
                <w:lang w:val="en-US"/>
              </w:rPr>
              <w:t xml:space="preserve">Centrum </w:t>
            </w:r>
            <w:proofErr w:type="spellStart"/>
            <w:r w:rsidRPr="00F558DF">
              <w:rPr>
                <w:rFonts w:eastAsia="Arial"/>
                <w:color w:val="000000"/>
                <w:lang w:val="en-US"/>
              </w:rPr>
              <w:t>Studiów</w:t>
            </w:r>
            <w:proofErr w:type="spellEnd"/>
            <w:r w:rsidRPr="00F558DF">
              <w:rPr>
                <w:rFonts w:eastAsia="Arial"/>
                <w:color w:val="000000"/>
                <w:lang w:val="en-US"/>
              </w:rPr>
              <w:t xml:space="preserve"> </w:t>
            </w:r>
            <w:proofErr w:type="spellStart"/>
            <w:r w:rsidRPr="00F558DF">
              <w:rPr>
                <w:rFonts w:eastAsia="Arial"/>
                <w:color w:val="000000"/>
                <w:lang w:val="en-US"/>
              </w:rPr>
              <w:t>Regulacyjnych</w:t>
            </w:r>
            <w:proofErr w:type="spellEnd"/>
            <w:r w:rsidRPr="00F558DF">
              <w:rPr>
                <w:rFonts w:eastAsia="Arial"/>
                <w:color w:val="000000"/>
                <w:lang w:val="en-US"/>
              </w:rPr>
              <w:t xml:space="preserve"> </w:t>
            </w:r>
          </w:p>
        </w:tc>
      </w:tr>
      <w:tr w:rsidR="00BC2E5F" w:rsidRPr="00F558DF" w14:paraId="030B7B8B" w14:textId="77777777" w:rsidTr="00B45F29">
        <w:trPr>
          <w:trHeight w:val="300"/>
        </w:trPr>
        <w:tc>
          <w:tcPr>
            <w:tcW w:w="881" w:type="dxa"/>
            <w:tcBorders>
              <w:top w:val="nil"/>
              <w:left w:val="nil"/>
              <w:bottom w:val="nil"/>
              <w:right w:val="nil"/>
            </w:tcBorders>
            <w:shd w:val="clear" w:color="auto" w:fill="auto"/>
            <w:noWrap/>
            <w:vAlign w:val="center"/>
          </w:tcPr>
          <w:p w14:paraId="35652B2C"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5</w:t>
            </w:r>
          </w:p>
        </w:tc>
        <w:tc>
          <w:tcPr>
            <w:tcW w:w="8555" w:type="dxa"/>
            <w:tcBorders>
              <w:top w:val="nil"/>
              <w:left w:val="nil"/>
              <w:bottom w:val="nil"/>
              <w:right w:val="nil"/>
            </w:tcBorders>
            <w:shd w:val="clear" w:color="auto" w:fill="auto"/>
            <w:noWrap/>
            <w:vAlign w:val="center"/>
          </w:tcPr>
          <w:p w14:paraId="0535FBDA" w14:textId="77777777" w:rsidR="00BC2E5F" w:rsidRPr="00F558DF" w:rsidRDefault="00BC2E5F" w:rsidP="00B45F29">
            <w:pPr>
              <w:suppressAutoHyphens w:val="0"/>
              <w:rPr>
                <w:color w:val="000000"/>
              </w:rPr>
            </w:pPr>
            <w:r w:rsidRPr="00F558DF">
              <w:rPr>
                <w:rFonts w:eastAsia="Arial"/>
                <w:color w:val="000000"/>
              </w:rPr>
              <w:t>Centrum Systemów Informacyjnych Ochrony Zdrowia</w:t>
            </w:r>
          </w:p>
        </w:tc>
      </w:tr>
      <w:tr w:rsidR="00BC2E5F" w:rsidRPr="00F558DF" w14:paraId="22B5A5E5" w14:textId="77777777" w:rsidTr="00B45F29">
        <w:trPr>
          <w:trHeight w:val="300"/>
        </w:trPr>
        <w:tc>
          <w:tcPr>
            <w:tcW w:w="881" w:type="dxa"/>
            <w:tcBorders>
              <w:top w:val="nil"/>
              <w:left w:val="nil"/>
              <w:bottom w:val="nil"/>
              <w:right w:val="nil"/>
            </w:tcBorders>
            <w:shd w:val="clear" w:color="auto" w:fill="auto"/>
            <w:noWrap/>
            <w:vAlign w:val="center"/>
          </w:tcPr>
          <w:p w14:paraId="6A8F3073"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6</w:t>
            </w:r>
          </w:p>
        </w:tc>
        <w:tc>
          <w:tcPr>
            <w:tcW w:w="8555" w:type="dxa"/>
            <w:tcBorders>
              <w:top w:val="nil"/>
              <w:left w:val="nil"/>
              <w:bottom w:val="nil"/>
              <w:right w:val="nil"/>
            </w:tcBorders>
            <w:shd w:val="clear" w:color="auto" w:fill="auto"/>
            <w:noWrap/>
            <w:vAlign w:val="center"/>
          </w:tcPr>
          <w:p w14:paraId="1242AB63" w14:textId="77777777" w:rsidR="00BC2E5F" w:rsidRPr="00F558DF" w:rsidRDefault="00BC2E5F" w:rsidP="00B45F29">
            <w:pPr>
              <w:suppressAutoHyphens w:val="0"/>
              <w:rPr>
                <w:color w:val="000000"/>
              </w:rPr>
            </w:pPr>
            <w:r w:rsidRPr="00F558DF">
              <w:rPr>
                <w:rFonts w:eastAsia="Arial"/>
                <w:color w:val="000000"/>
              </w:rPr>
              <w:t>Europejskie Centrum Przedsiębiorczości</w:t>
            </w:r>
          </w:p>
        </w:tc>
      </w:tr>
      <w:tr w:rsidR="00BC2E5F" w:rsidRPr="00F558DF" w14:paraId="205226EA" w14:textId="77777777" w:rsidTr="00B45F29">
        <w:trPr>
          <w:trHeight w:val="300"/>
        </w:trPr>
        <w:tc>
          <w:tcPr>
            <w:tcW w:w="881" w:type="dxa"/>
            <w:tcBorders>
              <w:top w:val="nil"/>
              <w:left w:val="nil"/>
              <w:bottom w:val="nil"/>
              <w:right w:val="nil"/>
            </w:tcBorders>
            <w:shd w:val="clear" w:color="auto" w:fill="auto"/>
            <w:noWrap/>
            <w:vAlign w:val="center"/>
          </w:tcPr>
          <w:p w14:paraId="2DAA0D1F"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7</w:t>
            </w:r>
          </w:p>
        </w:tc>
        <w:tc>
          <w:tcPr>
            <w:tcW w:w="8555" w:type="dxa"/>
            <w:tcBorders>
              <w:top w:val="nil"/>
              <w:left w:val="nil"/>
              <w:bottom w:val="nil"/>
              <w:right w:val="nil"/>
            </w:tcBorders>
            <w:shd w:val="clear" w:color="auto" w:fill="auto"/>
            <w:noWrap/>
            <w:vAlign w:val="center"/>
          </w:tcPr>
          <w:p w14:paraId="6FC62A50" w14:textId="77777777" w:rsidR="00BC2E5F" w:rsidRPr="00F558DF" w:rsidRDefault="00BC2E5F" w:rsidP="00B45F29">
            <w:pPr>
              <w:suppressAutoHyphens w:val="0"/>
              <w:rPr>
                <w:color w:val="000000"/>
              </w:rPr>
            </w:pPr>
            <w:r w:rsidRPr="00F558DF">
              <w:rPr>
                <w:rFonts w:eastAsia="Arial"/>
                <w:color w:val="000000"/>
                <w:lang w:val="en-US"/>
              </w:rPr>
              <w:t xml:space="preserve">EUROREG, </w:t>
            </w:r>
            <w:proofErr w:type="spellStart"/>
            <w:r w:rsidRPr="00F558DF">
              <w:rPr>
                <w:rFonts w:eastAsia="Arial"/>
                <w:color w:val="000000"/>
                <w:lang w:val="en-US"/>
              </w:rPr>
              <w:t>Uniwersytet</w:t>
            </w:r>
            <w:proofErr w:type="spellEnd"/>
            <w:r w:rsidRPr="00F558DF">
              <w:rPr>
                <w:rFonts w:eastAsia="Arial"/>
                <w:color w:val="000000"/>
                <w:lang w:val="en-US"/>
              </w:rPr>
              <w:t xml:space="preserve"> </w:t>
            </w:r>
            <w:proofErr w:type="spellStart"/>
            <w:r w:rsidRPr="00F558DF">
              <w:rPr>
                <w:rFonts w:eastAsia="Arial"/>
                <w:color w:val="000000"/>
                <w:lang w:val="en-US"/>
              </w:rPr>
              <w:t>Warszawski</w:t>
            </w:r>
            <w:proofErr w:type="spellEnd"/>
          </w:p>
        </w:tc>
      </w:tr>
      <w:tr w:rsidR="00BC2E5F" w:rsidRPr="00F558DF" w14:paraId="3AEC99D0" w14:textId="77777777" w:rsidTr="00B45F29">
        <w:trPr>
          <w:trHeight w:val="300"/>
        </w:trPr>
        <w:tc>
          <w:tcPr>
            <w:tcW w:w="881" w:type="dxa"/>
            <w:tcBorders>
              <w:top w:val="nil"/>
              <w:left w:val="nil"/>
              <w:bottom w:val="nil"/>
              <w:right w:val="nil"/>
            </w:tcBorders>
            <w:shd w:val="clear" w:color="auto" w:fill="auto"/>
            <w:noWrap/>
            <w:vAlign w:val="center"/>
          </w:tcPr>
          <w:p w14:paraId="0AABAF8F"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8</w:t>
            </w:r>
          </w:p>
        </w:tc>
        <w:tc>
          <w:tcPr>
            <w:tcW w:w="8555" w:type="dxa"/>
            <w:tcBorders>
              <w:top w:val="nil"/>
              <w:left w:val="nil"/>
              <w:bottom w:val="nil"/>
              <w:right w:val="nil"/>
            </w:tcBorders>
            <w:shd w:val="clear" w:color="auto" w:fill="auto"/>
            <w:noWrap/>
            <w:vAlign w:val="center"/>
          </w:tcPr>
          <w:p w14:paraId="777ABE8A" w14:textId="77777777" w:rsidR="00BC2E5F" w:rsidRPr="00F558DF" w:rsidRDefault="00BC2E5F" w:rsidP="00B45F29">
            <w:pPr>
              <w:suppressAutoHyphens w:val="0"/>
              <w:rPr>
                <w:color w:val="000000"/>
              </w:rPr>
            </w:pPr>
            <w:r w:rsidRPr="00F558DF">
              <w:rPr>
                <w:rFonts w:eastAsia="Arial"/>
                <w:color w:val="000000"/>
              </w:rPr>
              <w:t>Forum Dostępnej Cyberprzestrzeni</w:t>
            </w:r>
          </w:p>
        </w:tc>
      </w:tr>
      <w:tr w:rsidR="00BC2E5F" w:rsidRPr="00F558DF" w14:paraId="73517363" w14:textId="77777777" w:rsidTr="00B45F29">
        <w:trPr>
          <w:trHeight w:val="300"/>
        </w:trPr>
        <w:tc>
          <w:tcPr>
            <w:tcW w:w="881" w:type="dxa"/>
            <w:tcBorders>
              <w:top w:val="nil"/>
              <w:left w:val="nil"/>
              <w:bottom w:val="nil"/>
              <w:right w:val="nil"/>
            </w:tcBorders>
            <w:shd w:val="clear" w:color="auto" w:fill="auto"/>
            <w:noWrap/>
            <w:vAlign w:val="center"/>
          </w:tcPr>
          <w:p w14:paraId="21D586C6"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9</w:t>
            </w:r>
          </w:p>
        </w:tc>
        <w:tc>
          <w:tcPr>
            <w:tcW w:w="8555" w:type="dxa"/>
            <w:tcBorders>
              <w:top w:val="nil"/>
              <w:left w:val="nil"/>
              <w:bottom w:val="nil"/>
              <w:right w:val="nil"/>
            </w:tcBorders>
            <w:shd w:val="clear" w:color="auto" w:fill="auto"/>
            <w:noWrap/>
            <w:vAlign w:val="center"/>
          </w:tcPr>
          <w:p w14:paraId="17A014FA" w14:textId="77777777" w:rsidR="00BC2E5F" w:rsidRPr="00F558DF" w:rsidRDefault="00BC2E5F" w:rsidP="00B45F29">
            <w:pPr>
              <w:suppressAutoHyphens w:val="0"/>
              <w:rPr>
                <w:color w:val="000000"/>
              </w:rPr>
            </w:pPr>
            <w:r w:rsidRPr="00F558DF">
              <w:rPr>
                <w:rFonts w:eastAsia="Arial"/>
                <w:color w:val="000000"/>
              </w:rPr>
              <w:t>Forum Związków Zawodowych</w:t>
            </w:r>
          </w:p>
        </w:tc>
      </w:tr>
      <w:tr w:rsidR="00BC2E5F" w:rsidRPr="00F558DF" w14:paraId="0DDED09E" w14:textId="77777777" w:rsidTr="00B45F29">
        <w:trPr>
          <w:trHeight w:val="300"/>
        </w:trPr>
        <w:tc>
          <w:tcPr>
            <w:tcW w:w="881" w:type="dxa"/>
            <w:tcBorders>
              <w:top w:val="nil"/>
              <w:left w:val="nil"/>
              <w:bottom w:val="nil"/>
              <w:right w:val="nil"/>
            </w:tcBorders>
            <w:shd w:val="clear" w:color="auto" w:fill="auto"/>
            <w:noWrap/>
            <w:vAlign w:val="center"/>
          </w:tcPr>
          <w:p w14:paraId="16C4A27D"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10</w:t>
            </w:r>
          </w:p>
        </w:tc>
        <w:tc>
          <w:tcPr>
            <w:tcW w:w="8555" w:type="dxa"/>
            <w:tcBorders>
              <w:top w:val="nil"/>
              <w:left w:val="nil"/>
              <w:bottom w:val="nil"/>
              <w:right w:val="nil"/>
            </w:tcBorders>
            <w:shd w:val="clear" w:color="auto" w:fill="auto"/>
            <w:noWrap/>
            <w:vAlign w:val="center"/>
          </w:tcPr>
          <w:p w14:paraId="109A6344" w14:textId="77777777" w:rsidR="00BC2E5F" w:rsidRPr="00F558DF" w:rsidRDefault="00BC2E5F" w:rsidP="00B45F29">
            <w:pPr>
              <w:suppressAutoHyphens w:val="0"/>
              <w:rPr>
                <w:color w:val="000000"/>
              </w:rPr>
            </w:pPr>
            <w:r w:rsidRPr="00F558DF">
              <w:rPr>
                <w:rFonts w:eastAsia="Arial"/>
                <w:color w:val="000000"/>
              </w:rPr>
              <w:t>Fundacja Aktywizacja (</w:t>
            </w:r>
            <w:r w:rsidR="007547F6" w:rsidRPr="00F558DF">
              <w:rPr>
                <w:rFonts w:eastAsia="Arial"/>
                <w:color w:val="000000"/>
              </w:rPr>
              <w:t>d</w:t>
            </w:r>
            <w:r w:rsidRPr="00F558DF">
              <w:rPr>
                <w:rFonts w:eastAsia="Arial"/>
                <w:color w:val="000000"/>
              </w:rPr>
              <w:t>awniej Fundacja Pomocy Matematykom i Informatykom Niesprawnym Ruchowo)</w:t>
            </w:r>
          </w:p>
        </w:tc>
      </w:tr>
      <w:tr w:rsidR="00BC2E5F" w:rsidRPr="00F558DF" w14:paraId="34A546E9" w14:textId="77777777" w:rsidTr="00B45F29">
        <w:trPr>
          <w:trHeight w:val="300"/>
        </w:trPr>
        <w:tc>
          <w:tcPr>
            <w:tcW w:w="881" w:type="dxa"/>
            <w:tcBorders>
              <w:top w:val="nil"/>
              <w:left w:val="nil"/>
              <w:bottom w:val="nil"/>
              <w:right w:val="nil"/>
            </w:tcBorders>
            <w:shd w:val="clear" w:color="auto" w:fill="auto"/>
            <w:noWrap/>
            <w:vAlign w:val="center"/>
          </w:tcPr>
          <w:p w14:paraId="37F5F79E"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11</w:t>
            </w:r>
          </w:p>
        </w:tc>
        <w:tc>
          <w:tcPr>
            <w:tcW w:w="8555" w:type="dxa"/>
            <w:tcBorders>
              <w:top w:val="nil"/>
              <w:left w:val="nil"/>
              <w:bottom w:val="nil"/>
              <w:right w:val="nil"/>
            </w:tcBorders>
            <w:shd w:val="clear" w:color="auto" w:fill="auto"/>
            <w:noWrap/>
            <w:vAlign w:val="center"/>
          </w:tcPr>
          <w:p w14:paraId="72294768" w14:textId="77777777" w:rsidR="00BC2E5F" w:rsidRPr="00F558DF" w:rsidRDefault="00BC2E5F" w:rsidP="00B45F29">
            <w:pPr>
              <w:suppressAutoHyphens w:val="0"/>
              <w:rPr>
                <w:color w:val="000000"/>
              </w:rPr>
            </w:pPr>
            <w:r w:rsidRPr="00F558DF">
              <w:rPr>
                <w:rFonts w:eastAsia="Arial"/>
                <w:color w:val="000000"/>
              </w:rPr>
              <w:t>Fundacja Instytut Rozwoju Regionalnego</w:t>
            </w:r>
          </w:p>
        </w:tc>
      </w:tr>
      <w:tr w:rsidR="00BC2E5F" w:rsidRPr="00F558DF" w14:paraId="436A63DA" w14:textId="77777777" w:rsidTr="00B45F29">
        <w:trPr>
          <w:trHeight w:val="300"/>
        </w:trPr>
        <w:tc>
          <w:tcPr>
            <w:tcW w:w="881" w:type="dxa"/>
            <w:tcBorders>
              <w:top w:val="nil"/>
              <w:left w:val="nil"/>
              <w:bottom w:val="nil"/>
              <w:right w:val="nil"/>
            </w:tcBorders>
            <w:shd w:val="clear" w:color="auto" w:fill="auto"/>
            <w:noWrap/>
            <w:vAlign w:val="center"/>
          </w:tcPr>
          <w:p w14:paraId="439E224D"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12</w:t>
            </w:r>
          </w:p>
        </w:tc>
        <w:tc>
          <w:tcPr>
            <w:tcW w:w="8555" w:type="dxa"/>
            <w:tcBorders>
              <w:top w:val="nil"/>
              <w:left w:val="nil"/>
              <w:bottom w:val="nil"/>
              <w:right w:val="nil"/>
            </w:tcBorders>
            <w:shd w:val="clear" w:color="auto" w:fill="auto"/>
            <w:noWrap/>
            <w:vAlign w:val="center"/>
          </w:tcPr>
          <w:p w14:paraId="2496ACA8" w14:textId="77777777" w:rsidR="00BC2E5F" w:rsidRPr="00F558DF" w:rsidRDefault="00BC2E5F" w:rsidP="00B45F29">
            <w:pPr>
              <w:suppressAutoHyphens w:val="0"/>
              <w:rPr>
                <w:color w:val="000000"/>
              </w:rPr>
            </w:pPr>
            <w:r w:rsidRPr="00F558DF">
              <w:rPr>
                <w:rFonts w:eastAsia="Arial"/>
                <w:color w:val="000000"/>
              </w:rPr>
              <w:t>Fundacja Nowoczesna Polska</w:t>
            </w:r>
          </w:p>
        </w:tc>
      </w:tr>
      <w:tr w:rsidR="00BC2E5F" w:rsidRPr="00F558DF" w14:paraId="59E34E02" w14:textId="77777777" w:rsidTr="00B45F29">
        <w:trPr>
          <w:trHeight w:val="300"/>
        </w:trPr>
        <w:tc>
          <w:tcPr>
            <w:tcW w:w="881" w:type="dxa"/>
            <w:tcBorders>
              <w:top w:val="nil"/>
              <w:left w:val="nil"/>
              <w:bottom w:val="nil"/>
              <w:right w:val="nil"/>
            </w:tcBorders>
            <w:shd w:val="clear" w:color="auto" w:fill="auto"/>
            <w:noWrap/>
            <w:vAlign w:val="center"/>
          </w:tcPr>
          <w:p w14:paraId="63856C39"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13</w:t>
            </w:r>
          </w:p>
        </w:tc>
        <w:tc>
          <w:tcPr>
            <w:tcW w:w="8555" w:type="dxa"/>
            <w:tcBorders>
              <w:top w:val="nil"/>
              <w:left w:val="nil"/>
              <w:bottom w:val="nil"/>
              <w:right w:val="nil"/>
            </w:tcBorders>
            <w:shd w:val="clear" w:color="auto" w:fill="auto"/>
            <w:noWrap/>
            <w:vAlign w:val="center"/>
          </w:tcPr>
          <w:p w14:paraId="1095B23B" w14:textId="77777777" w:rsidR="00BC2E5F" w:rsidRPr="00F558DF" w:rsidRDefault="00BC2E5F" w:rsidP="00B45F29">
            <w:pPr>
              <w:suppressAutoHyphens w:val="0"/>
              <w:rPr>
                <w:color w:val="000000"/>
              </w:rPr>
            </w:pPr>
            <w:r w:rsidRPr="00F558DF">
              <w:rPr>
                <w:rFonts w:eastAsia="Arial"/>
                <w:color w:val="000000"/>
              </w:rPr>
              <w:t>Fundacja Panoptykon</w:t>
            </w:r>
          </w:p>
        </w:tc>
      </w:tr>
      <w:tr w:rsidR="00BC2E5F" w:rsidRPr="00F558DF" w14:paraId="71DB4014" w14:textId="77777777" w:rsidTr="00B45F29">
        <w:trPr>
          <w:trHeight w:val="300"/>
        </w:trPr>
        <w:tc>
          <w:tcPr>
            <w:tcW w:w="881" w:type="dxa"/>
            <w:tcBorders>
              <w:top w:val="nil"/>
              <w:left w:val="nil"/>
              <w:bottom w:val="nil"/>
              <w:right w:val="nil"/>
            </w:tcBorders>
            <w:shd w:val="clear" w:color="auto" w:fill="auto"/>
            <w:noWrap/>
            <w:vAlign w:val="center"/>
          </w:tcPr>
          <w:p w14:paraId="003494FF"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14</w:t>
            </w:r>
          </w:p>
        </w:tc>
        <w:tc>
          <w:tcPr>
            <w:tcW w:w="8555" w:type="dxa"/>
            <w:tcBorders>
              <w:top w:val="nil"/>
              <w:left w:val="nil"/>
              <w:bottom w:val="nil"/>
              <w:right w:val="nil"/>
            </w:tcBorders>
            <w:shd w:val="clear" w:color="auto" w:fill="auto"/>
            <w:noWrap/>
            <w:vAlign w:val="center"/>
          </w:tcPr>
          <w:p w14:paraId="7C44AE2F" w14:textId="77777777" w:rsidR="00BC2E5F" w:rsidRPr="00F558DF" w:rsidRDefault="00BC2E5F" w:rsidP="00B45F29">
            <w:pPr>
              <w:suppressAutoHyphens w:val="0"/>
              <w:rPr>
                <w:color w:val="000000"/>
              </w:rPr>
            </w:pPr>
            <w:r w:rsidRPr="00F558DF">
              <w:rPr>
                <w:rFonts w:eastAsia="Arial"/>
                <w:color w:val="000000"/>
              </w:rPr>
              <w:t>Fundacja Rozwoju Społeczeństwa Informacyjnego</w:t>
            </w:r>
          </w:p>
        </w:tc>
      </w:tr>
      <w:tr w:rsidR="00BC2E5F" w:rsidRPr="00F558DF" w14:paraId="6A4DAB83" w14:textId="77777777" w:rsidTr="00B45F29">
        <w:trPr>
          <w:trHeight w:val="300"/>
        </w:trPr>
        <w:tc>
          <w:tcPr>
            <w:tcW w:w="881" w:type="dxa"/>
            <w:tcBorders>
              <w:top w:val="nil"/>
              <w:left w:val="nil"/>
              <w:bottom w:val="nil"/>
              <w:right w:val="nil"/>
            </w:tcBorders>
            <w:shd w:val="clear" w:color="auto" w:fill="auto"/>
            <w:noWrap/>
            <w:vAlign w:val="center"/>
          </w:tcPr>
          <w:p w14:paraId="03362300"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15</w:t>
            </w:r>
          </w:p>
        </w:tc>
        <w:tc>
          <w:tcPr>
            <w:tcW w:w="8555" w:type="dxa"/>
            <w:tcBorders>
              <w:top w:val="nil"/>
              <w:left w:val="nil"/>
              <w:bottom w:val="nil"/>
              <w:right w:val="nil"/>
            </w:tcBorders>
            <w:shd w:val="clear" w:color="auto" w:fill="auto"/>
            <w:noWrap/>
            <w:vAlign w:val="center"/>
          </w:tcPr>
          <w:p w14:paraId="4EE9617C" w14:textId="77777777" w:rsidR="00BC2E5F" w:rsidRPr="00F558DF" w:rsidRDefault="00BC2E5F" w:rsidP="00B45F29">
            <w:pPr>
              <w:suppressAutoHyphens w:val="0"/>
              <w:rPr>
                <w:color w:val="000000"/>
              </w:rPr>
            </w:pPr>
            <w:r w:rsidRPr="00F558DF">
              <w:rPr>
                <w:rFonts w:eastAsia="Arial"/>
                <w:color w:val="000000"/>
              </w:rPr>
              <w:t>Główny Urząd Geodezji i Kartografii</w:t>
            </w:r>
          </w:p>
        </w:tc>
      </w:tr>
      <w:tr w:rsidR="00BC2E5F" w:rsidRPr="00F558DF" w14:paraId="16075A75" w14:textId="77777777" w:rsidTr="00B45F29">
        <w:trPr>
          <w:trHeight w:val="300"/>
        </w:trPr>
        <w:tc>
          <w:tcPr>
            <w:tcW w:w="881" w:type="dxa"/>
            <w:tcBorders>
              <w:top w:val="nil"/>
              <w:left w:val="nil"/>
              <w:bottom w:val="nil"/>
              <w:right w:val="nil"/>
            </w:tcBorders>
            <w:shd w:val="clear" w:color="auto" w:fill="auto"/>
            <w:noWrap/>
            <w:vAlign w:val="center"/>
          </w:tcPr>
          <w:p w14:paraId="40B9ACC9"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16</w:t>
            </w:r>
          </w:p>
        </w:tc>
        <w:tc>
          <w:tcPr>
            <w:tcW w:w="8555" w:type="dxa"/>
            <w:tcBorders>
              <w:top w:val="nil"/>
              <w:left w:val="nil"/>
              <w:bottom w:val="nil"/>
              <w:right w:val="nil"/>
            </w:tcBorders>
            <w:shd w:val="clear" w:color="auto" w:fill="auto"/>
            <w:noWrap/>
            <w:vAlign w:val="center"/>
          </w:tcPr>
          <w:p w14:paraId="2E267FF3" w14:textId="77777777" w:rsidR="00BC2E5F" w:rsidRPr="00F558DF" w:rsidRDefault="00BC2E5F" w:rsidP="00B45F29">
            <w:pPr>
              <w:suppressAutoHyphens w:val="0"/>
              <w:rPr>
                <w:color w:val="000000"/>
              </w:rPr>
            </w:pPr>
            <w:r w:rsidRPr="00F558DF">
              <w:rPr>
                <w:rFonts w:eastAsia="Arial"/>
                <w:color w:val="000000"/>
                <w:lang w:val="en-US"/>
              </w:rPr>
              <w:t xml:space="preserve">Google </w:t>
            </w:r>
            <w:proofErr w:type="spellStart"/>
            <w:r w:rsidRPr="00F558DF">
              <w:rPr>
                <w:rFonts w:eastAsia="Arial"/>
                <w:color w:val="000000"/>
                <w:lang w:val="en-US"/>
              </w:rPr>
              <w:t>Polska</w:t>
            </w:r>
            <w:proofErr w:type="spellEnd"/>
          </w:p>
        </w:tc>
      </w:tr>
      <w:tr w:rsidR="00BC2E5F" w:rsidRPr="00F558DF" w14:paraId="453ABCEB" w14:textId="77777777" w:rsidTr="00B45F29">
        <w:trPr>
          <w:trHeight w:val="300"/>
        </w:trPr>
        <w:tc>
          <w:tcPr>
            <w:tcW w:w="881" w:type="dxa"/>
            <w:tcBorders>
              <w:top w:val="nil"/>
              <w:left w:val="nil"/>
              <w:bottom w:val="nil"/>
              <w:right w:val="nil"/>
            </w:tcBorders>
            <w:shd w:val="clear" w:color="auto" w:fill="auto"/>
            <w:noWrap/>
            <w:vAlign w:val="center"/>
          </w:tcPr>
          <w:p w14:paraId="3325F16D"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17</w:t>
            </w:r>
          </w:p>
        </w:tc>
        <w:tc>
          <w:tcPr>
            <w:tcW w:w="8555" w:type="dxa"/>
            <w:tcBorders>
              <w:top w:val="nil"/>
              <w:left w:val="nil"/>
              <w:bottom w:val="nil"/>
              <w:right w:val="nil"/>
            </w:tcBorders>
            <w:shd w:val="clear" w:color="auto" w:fill="auto"/>
            <w:noWrap/>
            <w:vAlign w:val="center"/>
          </w:tcPr>
          <w:p w14:paraId="51ABC1E8" w14:textId="77777777" w:rsidR="00BC2E5F" w:rsidRPr="00F558DF" w:rsidRDefault="00BC2E5F" w:rsidP="00B45F29">
            <w:pPr>
              <w:suppressAutoHyphens w:val="0"/>
              <w:rPr>
                <w:color w:val="000000"/>
              </w:rPr>
            </w:pPr>
            <w:proofErr w:type="spellStart"/>
            <w:r w:rsidRPr="00F558DF">
              <w:rPr>
                <w:rFonts w:eastAsia="Arial"/>
                <w:color w:val="000000"/>
              </w:rPr>
              <w:t>Infostrategia</w:t>
            </w:r>
            <w:proofErr w:type="spellEnd"/>
            <w:r w:rsidRPr="00F558DF">
              <w:rPr>
                <w:rFonts w:eastAsia="Arial"/>
                <w:color w:val="000000"/>
              </w:rPr>
              <w:t xml:space="preserve"> Andrzej Szczerba i Wspólnicy, Spółka jawna</w:t>
            </w:r>
          </w:p>
        </w:tc>
      </w:tr>
      <w:tr w:rsidR="00BC2E5F" w:rsidRPr="00F558DF" w14:paraId="1037A026" w14:textId="77777777" w:rsidTr="00B45F29">
        <w:trPr>
          <w:trHeight w:val="300"/>
        </w:trPr>
        <w:tc>
          <w:tcPr>
            <w:tcW w:w="881" w:type="dxa"/>
            <w:tcBorders>
              <w:top w:val="nil"/>
              <w:left w:val="nil"/>
              <w:bottom w:val="nil"/>
              <w:right w:val="nil"/>
            </w:tcBorders>
            <w:shd w:val="clear" w:color="auto" w:fill="auto"/>
            <w:noWrap/>
            <w:vAlign w:val="center"/>
          </w:tcPr>
          <w:p w14:paraId="796E62D4"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18</w:t>
            </w:r>
          </w:p>
        </w:tc>
        <w:tc>
          <w:tcPr>
            <w:tcW w:w="8555" w:type="dxa"/>
            <w:tcBorders>
              <w:top w:val="nil"/>
              <w:left w:val="nil"/>
              <w:bottom w:val="nil"/>
              <w:right w:val="nil"/>
            </w:tcBorders>
            <w:shd w:val="clear" w:color="auto" w:fill="auto"/>
            <w:noWrap/>
            <w:vAlign w:val="center"/>
          </w:tcPr>
          <w:p w14:paraId="1AD24898" w14:textId="77777777" w:rsidR="00BC2E5F" w:rsidRPr="00F558DF" w:rsidRDefault="00BC2E5F" w:rsidP="00B45F29">
            <w:pPr>
              <w:suppressAutoHyphens w:val="0"/>
              <w:rPr>
                <w:color w:val="000000"/>
              </w:rPr>
            </w:pPr>
            <w:r w:rsidRPr="00F558DF">
              <w:rPr>
                <w:rFonts w:eastAsia="Arial"/>
                <w:color w:val="000000"/>
              </w:rPr>
              <w:t>Instytut Łączności</w:t>
            </w:r>
          </w:p>
        </w:tc>
      </w:tr>
      <w:tr w:rsidR="00BC2E5F" w:rsidRPr="00F558DF" w14:paraId="1EF1D22F" w14:textId="77777777" w:rsidTr="00B45F29">
        <w:trPr>
          <w:trHeight w:val="300"/>
        </w:trPr>
        <w:tc>
          <w:tcPr>
            <w:tcW w:w="881" w:type="dxa"/>
            <w:tcBorders>
              <w:top w:val="nil"/>
              <w:left w:val="nil"/>
              <w:bottom w:val="nil"/>
              <w:right w:val="nil"/>
            </w:tcBorders>
            <w:shd w:val="clear" w:color="auto" w:fill="auto"/>
            <w:noWrap/>
            <w:vAlign w:val="center"/>
          </w:tcPr>
          <w:p w14:paraId="41079CBC"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19</w:t>
            </w:r>
          </w:p>
        </w:tc>
        <w:tc>
          <w:tcPr>
            <w:tcW w:w="8555" w:type="dxa"/>
            <w:tcBorders>
              <w:top w:val="nil"/>
              <w:left w:val="nil"/>
              <w:bottom w:val="nil"/>
              <w:right w:val="nil"/>
            </w:tcBorders>
            <w:shd w:val="clear" w:color="auto" w:fill="auto"/>
            <w:noWrap/>
            <w:vAlign w:val="center"/>
          </w:tcPr>
          <w:p w14:paraId="5C14A459" w14:textId="77777777" w:rsidR="00BC2E5F" w:rsidRPr="00F558DF" w:rsidRDefault="00BC2E5F" w:rsidP="00B45F29">
            <w:pPr>
              <w:suppressAutoHyphens w:val="0"/>
              <w:rPr>
                <w:color w:val="000000"/>
              </w:rPr>
            </w:pPr>
            <w:r w:rsidRPr="00F558DF">
              <w:rPr>
                <w:rFonts w:eastAsia="Arial"/>
                <w:color w:val="000000"/>
              </w:rPr>
              <w:t>Interdyscyplinarne Centrum Modelowania Matematycznego i Komputerowego, Uniwersytet Warszawski</w:t>
            </w:r>
          </w:p>
        </w:tc>
      </w:tr>
      <w:tr w:rsidR="00BC2E5F" w:rsidRPr="00F558DF" w14:paraId="7B2B0660" w14:textId="77777777" w:rsidTr="00B45F29">
        <w:trPr>
          <w:trHeight w:val="300"/>
        </w:trPr>
        <w:tc>
          <w:tcPr>
            <w:tcW w:w="881" w:type="dxa"/>
            <w:tcBorders>
              <w:top w:val="nil"/>
              <w:left w:val="nil"/>
              <w:bottom w:val="nil"/>
              <w:right w:val="nil"/>
            </w:tcBorders>
            <w:shd w:val="clear" w:color="auto" w:fill="auto"/>
            <w:noWrap/>
            <w:vAlign w:val="center"/>
          </w:tcPr>
          <w:p w14:paraId="3E192579"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20</w:t>
            </w:r>
          </w:p>
        </w:tc>
        <w:tc>
          <w:tcPr>
            <w:tcW w:w="8555" w:type="dxa"/>
            <w:tcBorders>
              <w:top w:val="nil"/>
              <w:left w:val="nil"/>
              <w:bottom w:val="nil"/>
              <w:right w:val="nil"/>
            </w:tcBorders>
            <w:shd w:val="clear" w:color="auto" w:fill="auto"/>
            <w:noWrap/>
            <w:vAlign w:val="center"/>
          </w:tcPr>
          <w:p w14:paraId="65BF68F9" w14:textId="77777777" w:rsidR="00BC2E5F" w:rsidRPr="00F558DF" w:rsidRDefault="00BC2E5F" w:rsidP="00B45F29">
            <w:pPr>
              <w:suppressAutoHyphens w:val="0"/>
              <w:rPr>
                <w:color w:val="000000"/>
              </w:rPr>
            </w:pPr>
            <w:r w:rsidRPr="00F558DF">
              <w:rPr>
                <w:rFonts w:eastAsia="Arial"/>
                <w:color w:val="000000"/>
              </w:rPr>
              <w:t>Komenda Główna Państwowej Straży Pożarnej</w:t>
            </w:r>
          </w:p>
        </w:tc>
      </w:tr>
      <w:tr w:rsidR="00BC2E5F" w:rsidRPr="00F558DF" w14:paraId="03DD0D2C" w14:textId="77777777" w:rsidTr="00B45F29">
        <w:trPr>
          <w:trHeight w:val="300"/>
        </w:trPr>
        <w:tc>
          <w:tcPr>
            <w:tcW w:w="881" w:type="dxa"/>
            <w:tcBorders>
              <w:top w:val="nil"/>
              <w:left w:val="nil"/>
              <w:bottom w:val="nil"/>
              <w:right w:val="nil"/>
            </w:tcBorders>
            <w:shd w:val="clear" w:color="auto" w:fill="auto"/>
            <w:noWrap/>
            <w:vAlign w:val="center"/>
          </w:tcPr>
          <w:p w14:paraId="3CA07C9F"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21</w:t>
            </w:r>
          </w:p>
        </w:tc>
        <w:tc>
          <w:tcPr>
            <w:tcW w:w="8555" w:type="dxa"/>
            <w:tcBorders>
              <w:top w:val="nil"/>
              <w:left w:val="nil"/>
              <w:bottom w:val="nil"/>
              <w:right w:val="nil"/>
            </w:tcBorders>
            <w:shd w:val="clear" w:color="auto" w:fill="auto"/>
            <w:noWrap/>
            <w:vAlign w:val="center"/>
          </w:tcPr>
          <w:p w14:paraId="73D9C164" w14:textId="77777777" w:rsidR="00BC2E5F" w:rsidRPr="00F558DF" w:rsidRDefault="00BC2E5F" w:rsidP="00B45F29">
            <w:pPr>
              <w:suppressAutoHyphens w:val="0"/>
              <w:rPr>
                <w:color w:val="000000"/>
              </w:rPr>
            </w:pPr>
            <w:r w:rsidRPr="00F558DF">
              <w:rPr>
                <w:rFonts w:eastAsia="Arial"/>
                <w:color w:val="000000"/>
                <w:spacing w:val="4"/>
              </w:rPr>
              <w:t xml:space="preserve">Konferencja Rektorów Akademickich Szkół </w:t>
            </w:r>
          </w:p>
        </w:tc>
      </w:tr>
      <w:tr w:rsidR="00BC2E5F" w:rsidRPr="00F558DF" w14:paraId="4CE61D95" w14:textId="77777777" w:rsidTr="00B45F29">
        <w:trPr>
          <w:trHeight w:val="300"/>
        </w:trPr>
        <w:tc>
          <w:tcPr>
            <w:tcW w:w="881" w:type="dxa"/>
            <w:tcBorders>
              <w:top w:val="nil"/>
              <w:left w:val="nil"/>
              <w:bottom w:val="nil"/>
              <w:right w:val="nil"/>
            </w:tcBorders>
            <w:shd w:val="clear" w:color="auto" w:fill="auto"/>
            <w:noWrap/>
            <w:vAlign w:val="center"/>
          </w:tcPr>
          <w:p w14:paraId="524EFD91"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22</w:t>
            </w:r>
          </w:p>
        </w:tc>
        <w:tc>
          <w:tcPr>
            <w:tcW w:w="8555" w:type="dxa"/>
            <w:tcBorders>
              <w:top w:val="nil"/>
              <w:left w:val="nil"/>
              <w:bottom w:val="nil"/>
              <w:right w:val="nil"/>
            </w:tcBorders>
            <w:shd w:val="clear" w:color="auto" w:fill="auto"/>
            <w:noWrap/>
            <w:vAlign w:val="center"/>
          </w:tcPr>
          <w:p w14:paraId="3B628070" w14:textId="77777777" w:rsidR="00BC2E5F" w:rsidRPr="00F558DF" w:rsidRDefault="00BC2E5F" w:rsidP="00B45F29">
            <w:pPr>
              <w:suppressAutoHyphens w:val="0"/>
              <w:rPr>
                <w:color w:val="000000"/>
              </w:rPr>
            </w:pPr>
            <w:r w:rsidRPr="00F558DF">
              <w:rPr>
                <w:rFonts w:eastAsia="Arial"/>
                <w:color w:val="000000"/>
              </w:rPr>
              <w:t>Krajowa Izba Gospodarcza Elektroniki i Telekomunikacji</w:t>
            </w:r>
          </w:p>
        </w:tc>
      </w:tr>
      <w:tr w:rsidR="00BC2E5F" w:rsidRPr="00F558DF" w14:paraId="113DB2DC" w14:textId="77777777" w:rsidTr="00B45F29">
        <w:trPr>
          <w:trHeight w:val="300"/>
        </w:trPr>
        <w:tc>
          <w:tcPr>
            <w:tcW w:w="881" w:type="dxa"/>
            <w:tcBorders>
              <w:top w:val="nil"/>
              <w:left w:val="nil"/>
              <w:bottom w:val="nil"/>
              <w:right w:val="nil"/>
            </w:tcBorders>
            <w:shd w:val="clear" w:color="auto" w:fill="auto"/>
            <w:noWrap/>
            <w:vAlign w:val="center"/>
          </w:tcPr>
          <w:p w14:paraId="3309AF40"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23</w:t>
            </w:r>
          </w:p>
        </w:tc>
        <w:tc>
          <w:tcPr>
            <w:tcW w:w="8555" w:type="dxa"/>
            <w:tcBorders>
              <w:top w:val="nil"/>
              <w:left w:val="nil"/>
              <w:bottom w:val="nil"/>
              <w:right w:val="nil"/>
            </w:tcBorders>
            <w:shd w:val="clear" w:color="auto" w:fill="auto"/>
            <w:noWrap/>
            <w:vAlign w:val="center"/>
          </w:tcPr>
          <w:p w14:paraId="15950717" w14:textId="77777777" w:rsidR="00BC2E5F" w:rsidRPr="00F558DF" w:rsidRDefault="00BC2E5F" w:rsidP="00B45F29">
            <w:pPr>
              <w:suppressAutoHyphens w:val="0"/>
              <w:rPr>
                <w:color w:val="000000"/>
              </w:rPr>
            </w:pPr>
            <w:r w:rsidRPr="00F558DF">
              <w:rPr>
                <w:rFonts w:eastAsia="Arial"/>
                <w:color w:val="000000"/>
              </w:rPr>
              <w:t xml:space="preserve">Krajowa Izba Komunikacji </w:t>
            </w:r>
            <w:proofErr w:type="spellStart"/>
            <w:r w:rsidRPr="00F558DF">
              <w:rPr>
                <w:rFonts w:eastAsia="Arial"/>
                <w:color w:val="000000"/>
              </w:rPr>
              <w:t>Ethernetowej</w:t>
            </w:r>
            <w:proofErr w:type="spellEnd"/>
          </w:p>
        </w:tc>
      </w:tr>
      <w:tr w:rsidR="00BC2E5F" w:rsidRPr="00F558DF" w14:paraId="73238D3B" w14:textId="77777777" w:rsidTr="00B45F29">
        <w:trPr>
          <w:trHeight w:val="300"/>
        </w:trPr>
        <w:tc>
          <w:tcPr>
            <w:tcW w:w="881" w:type="dxa"/>
            <w:tcBorders>
              <w:top w:val="nil"/>
              <w:left w:val="nil"/>
              <w:bottom w:val="nil"/>
              <w:right w:val="nil"/>
            </w:tcBorders>
            <w:shd w:val="clear" w:color="auto" w:fill="auto"/>
            <w:noWrap/>
            <w:vAlign w:val="center"/>
          </w:tcPr>
          <w:p w14:paraId="07034990"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24</w:t>
            </w:r>
          </w:p>
        </w:tc>
        <w:tc>
          <w:tcPr>
            <w:tcW w:w="8555" w:type="dxa"/>
            <w:tcBorders>
              <w:top w:val="nil"/>
              <w:left w:val="nil"/>
              <w:bottom w:val="nil"/>
              <w:right w:val="nil"/>
            </w:tcBorders>
            <w:shd w:val="clear" w:color="auto" w:fill="auto"/>
            <w:noWrap/>
            <w:vAlign w:val="center"/>
          </w:tcPr>
          <w:p w14:paraId="2429D029" w14:textId="77777777" w:rsidR="00BC2E5F" w:rsidRPr="00F558DF" w:rsidRDefault="00BC2E5F" w:rsidP="00B45F29">
            <w:pPr>
              <w:suppressAutoHyphens w:val="0"/>
              <w:rPr>
                <w:color w:val="000000"/>
              </w:rPr>
            </w:pPr>
            <w:r w:rsidRPr="00F558DF">
              <w:rPr>
                <w:rFonts w:eastAsia="Arial"/>
                <w:color w:val="000000"/>
              </w:rPr>
              <w:t>Mazowiecki Klaster ICT</w:t>
            </w:r>
          </w:p>
        </w:tc>
      </w:tr>
      <w:tr w:rsidR="00BC2E5F" w:rsidRPr="00F558DF" w14:paraId="106560F6" w14:textId="77777777" w:rsidTr="00B45F29">
        <w:trPr>
          <w:trHeight w:val="300"/>
        </w:trPr>
        <w:tc>
          <w:tcPr>
            <w:tcW w:w="881" w:type="dxa"/>
            <w:tcBorders>
              <w:top w:val="nil"/>
              <w:left w:val="nil"/>
              <w:bottom w:val="nil"/>
              <w:right w:val="nil"/>
            </w:tcBorders>
            <w:shd w:val="clear" w:color="auto" w:fill="auto"/>
            <w:noWrap/>
            <w:vAlign w:val="center"/>
          </w:tcPr>
          <w:p w14:paraId="35EE168E"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25</w:t>
            </w:r>
          </w:p>
        </w:tc>
        <w:tc>
          <w:tcPr>
            <w:tcW w:w="8555" w:type="dxa"/>
            <w:tcBorders>
              <w:top w:val="nil"/>
              <w:left w:val="nil"/>
              <w:bottom w:val="nil"/>
              <w:right w:val="nil"/>
            </w:tcBorders>
            <w:shd w:val="clear" w:color="auto" w:fill="auto"/>
            <w:noWrap/>
            <w:vAlign w:val="center"/>
          </w:tcPr>
          <w:p w14:paraId="09E424D3" w14:textId="77777777" w:rsidR="00BC2E5F" w:rsidRPr="00F558DF" w:rsidRDefault="00BC2E5F" w:rsidP="00B45F29">
            <w:pPr>
              <w:suppressAutoHyphens w:val="0"/>
              <w:rPr>
                <w:color w:val="000000"/>
              </w:rPr>
            </w:pPr>
            <w:r w:rsidRPr="00F558DF">
              <w:rPr>
                <w:rFonts w:eastAsia="Arial"/>
                <w:color w:val="000000"/>
              </w:rPr>
              <w:t>Ministerstwo Administracji i Cyfryzacji</w:t>
            </w:r>
          </w:p>
        </w:tc>
      </w:tr>
      <w:tr w:rsidR="00BC2E5F" w:rsidRPr="00F558DF" w14:paraId="35936441" w14:textId="77777777" w:rsidTr="00B45F29">
        <w:trPr>
          <w:trHeight w:val="300"/>
        </w:trPr>
        <w:tc>
          <w:tcPr>
            <w:tcW w:w="881" w:type="dxa"/>
            <w:tcBorders>
              <w:top w:val="nil"/>
              <w:left w:val="nil"/>
              <w:bottom w:val="nil"/>
              <w:right w:val="nil"/>
            </w:tcBorders>
            <w:shd w:val="clear" w:color="auto" w:fill="auto"/>
            <w:noWrap/>
            <w:vAlign w:val="center"/>
          </w:tcPr>
          <w:p w14:paraId="1C457A96"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26</w:t>
            </w:r>
          </w:p>
        </w:tc>
        <w:tc>
          <w:tcPr>
            <w:tcW w:w="8555" w:type="dxa"/>
            <w:tcBorders>
              <w:top w:val="nil"/>
              <w:left w:val="nil"/>
              <w:bottom w:val="nil"/>
              <w:right w:val="nil"/>
            </w:tcBorders>
            <w:shd w:val="clear" w:color="auto" w:fill="auto"/>
            <w:noWrap/>
            <w:vAlign w:val="center"/>
          </w:tcPr>
          <w:p w14:paraId="307C8F54" w14:textId="77777777" w:rsidR="00BC2E5F" w:rsidRPr="00F558DF" w:rsidRDefault="00BC2E5F" w:rsidP="00B45F29">
            <w:pPr>
              <w:suppressAutoHyphens w:val="0"/>
              <w:rPr>
                <w:color w:val="000000"/>
              </w:rPr>
            </w:pPr>
            <w:r w:rsidRPr="00F558DF">
              <w:rPr>
                <w:rFonts w:eastAsia="Arial"/>
                <w:color w:val="000000"/>
              </w:rPr>
              <w:t>Ministerstwo Edukacji Narodowej</w:t>
            </w:r>
          </w:p>
        </w:tc>
      </w:tr>
      <w:tr w:rsidR="00BC2E5F" w:rsidRPr="00F558DF" w14:paraId="574206E2" w14:textId="77777777" w:rsidTr="00B45F29">
        <w:trPr>
          <w:trHeight w:val="300"/>
        </w:trPr>
        <w:tc>
          <w:tcPr>
            <w:tcW w:w="881" w:type="dxa"/>
            <w:tcBorders>
              <w:top w:val="nil"/>
              <w:left w:val="nil"/>
              <w:bottom w:val="nil"/>
              <w:right w:val="nil"/>
            </w:tcBorders>
            <w:shd w:val="clear" w:color="auto" w:fill="auto"/>
            <w:noWrap/>
            <w:vAlign w:val="center"/>
          </w:tcPr>
          <w:p w14:paraId="7279EA2D"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27</w:t>
            </w:r>
          </w:p>
        </w:tc>
        <w:tc>
          <w:tcPr>
            <w:tcW w:w="8555" w:type="dxa"/>
            <w:tcBorders>
              <w:top w:val="nil"/>
              <w:left w:val="nil"/>
              <w:bottom w:val="nil"/>
              <w:right w:val="nil"/>
            </w:tcBorders>
            <w:shd w:val="clear" w:color="auto" w:fill="auto"/>
            <w:noWrap/>
            <w:vAlign w:val="center"/>
          </w:tcPr>
          <w:p w14:paraId="4A19B503" w14:textId="77777777" w:rsidR="00BC2E5F" w:rsidRPr="00F558DF" w:rsidRDefault="00BC2E5F" w:rsidP="00B45F29">
            <w:pPr>
              <w:suppressAutoHyphens w:val="0"/>
              <w:rPr>
                <w:color w:val="000000"/>
              </w:rPr>
            </w:pPr>
            <w:r w:rsidRPr="00F558DF">
              <w:rPr>
                <w:rFonts w:eastAsia="Arial"/>
                <w:color w:val="000000"/>
              </w:rPr>
              <w:t>Ministerstwo Finansów</w:t>
            </w:r>
          </w:p>
        </w:tc>
      </w:tr>
      <w:tr w:rsidR="00BC2E5F" w:rsidRPr="00F558DF" w14:paraId="127DFE31" w14:textId="77777777" w:rsidTr="00B45F29">
        <w:trPr>
          <w:trHeight w:val="300"/>
        </w:trPr>
        <w:tc>
          <w:tcPr>
            <w:tcW w:w="881" w:type="dxa"/>
            <w:tcBorders>
              <w:top w:val="nil"/>
              <w:left w:val="nil"/>
              <w:bottom w:val="nil"/>
              <w:right w:val="nil"/>
            </w:tcBorders>
            <w:shd w:val="clear" w:color="auto" w:fill="auto"/>
            <w:noWrap/>
            <w:vAlign w:val="center"/>
          </w:tcPr>
          <w:p w14:paraId="1B0F014B"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28</w:t>
            </w:r>
          </w:p>
        </w:tc>
        <w:tc>
          <w:tcPr>
            <w:tcW w:w="8555" w:type="dxa"/>
            <w:tcBorders>
              <w:top w:val="nil"/>
              <w:left w:val="nil"/>
              <w:bottom w:val="nil"/>
              <w:right w:val="nil"/>
            </w:tcBorders>
            <w:shd w:val="clear" w:color="auto" w:fill="auto"/>
            <w:noWrap/>
            <w:vAlign w:val="center"/>
          </w:tcPr>
          <w:p w14:paraId="29B15105" w14:textId="77777777" w:rsidR="00BC2E5F" w:rsidRPr="00F558DF" w:rsidRDefault="00BC2E5F" w:rsidP="00B45F29">
            <w:pPr>
              <w:suppressAutoHyphens w:val="0"/>
              <w:rPr>
                <w:color w:val="000000"/>
              </w:rPr>
            </w:pPr>
            <w:r w:rsidRPr="00F558DF">
              <w:rPr>
                <w:rFonts w:eastAsia="Arial"/>
                <w:color w:val="000000"/>
              </w:rPr>
              <w:t>Ministerstwo Gospodarki</w:t>
            </w:r>
          </w:p>
        </w:tc>
      </w:tr>
      <w:tr w:rsidR="00BC2E5F" w:rsidRPr="00F558DF" w14:paraId="0F9F35F9" w14:textId="77777777" w:rsidTr="00B45F29">
        <w:trPr>
          <w:trHeight w:val="300"/>
        </w:trPr>
        <w:tc>
          <w:tcPr>
            <w:tcW w:w="881" w:type="dxa"/>
            <w:tcBorders>
              <w:top w:val="nil"/>
              <w:left w:val="nil"/>
              <w:bottom w:val="nil"/>
              <w:right w:val="nil"/>
            </w:tcBorders>
            <w:shd w:val="clear" w:color="auto" w:fill="auto"/>
            <w:noWrap/>
            <w:vAlign w:val="center"/>
          </w:tcPr>
          <w:p w14:paraId="068D5B52"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29</w:t>
            </w:r>
          </w:p>
        </w:tc>
        <w:tc>
          <w:tcPr>
            <w:tcW w:w="8555" w:type="dxa"/>
            <w:tcBorders>
              <w:top w:val="nil"/>
              <w:left w:val="nil"/>
              <w:bottom w:val="nil"/>
              <w:right w:val="nil"/>
            </w:tcBorders>
            <w:shd w:val="clear" w:color="auto" w:fill="auto"/>
            <w:noWrap/>
            <w:vAlign w:val="center"/>
          </w:tcPr>
          <w:p w14:paraId="77F51122" w14:textId="77777777" w:rsidR="00BC2E5F" w:rsidRPr="00F558DF" w:rsidRDefault="00BC2E5F" w:rsidP="00B45F29">
            <w:pPr>
              <w:suppressAutoHyphens w:val="0"/>
              <w:rPr>
                <w:color w:val="000000"/>
              </w:rPr>
            </w:pPr>
            <w:r w:rsidRPr="00F558DF">
              <w:rPr>
                <w:rFonts w:eastAsia="Arial"/>
                <w:color w:val="000000"/>
              </w:rPr>
              <w:t>Ministerstwo Kultury i Dziedzictwa Narodowego</w:t>
            </w:r>
          </w:p>
        </w:tc>
      </w:tr>
      <w:tr w:rsidR="00BC2E5F" w:rsidRPr="00F558DF" w14:paraId="4EEFC717" w14:textId="77777777" w:rsidTr="00B45F29">
        <w:trPr>
          <w:trHeight w:val="300"/>
        </w:trPr>
        <w:tc>
          <w:tcPr>
            <w:tcW w:w="881" w:type="dxa"/>
            <w:tcBorders>
              <w:top w:val="nil"/>
              <w:left w:val="nil"/>
              <w:bottom w:val="nil"/>
              <w:right w:val="nil"/>
            </w:tcBorders>
            <w:shd w:val="clear" w:color="auto" w:fill="auto"/>
            <w:noWrap/>
            <w:vAlign w:val="center"/>
          </w:tcPr>
          <w:p w14:paraId="69E6453B"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30</w:t>
            </w:r>
          </w:p>
        </w:tc>
        <w:tc>
          <w:tcPr>
            <w:tcW w:w="8555" w:type="dxa"/>
            <w:tcBorders>
              <w:top w:val="nil"/>
              <w:left w:val="nil"/>
              <w:bottom w:val="nil"/>
              <w:right w:val="nil"/>
            </w:tcBorders>
            <w:shd w:val="clear" w:color="auto" w:fill="auto"/>
            <w:noWrap/>
            <w:vAlign w:val="center"/>
          </w:tcPr>
          <w:p w14:paraId="41FAD5FB" w14:textId="77777777" w:rsidR="00BC2E5F" w:rsidRPr="00F558DF" w:rsidRDefault="00BC2E5F" w:rsidP="00B45F29">
            <w:pPr>
              <w:suppressAutoHyphens w:val="0"/>
              <w:rPr>
                <w:color w:val="000000"/>
              </w:rPr>
            </w:pPr>
            <w:r w:rsidRPr="00F558DF">
              <w:rPr>
                <w:rFonts w:eastAsia="Arial"/>
                <w:color w:val="000000"/>
              </w:rPr>
              <w:t>Ministerstwo Nauki i Szkolnictwa Wyższego</w:t>
            </w:r>
          </w:p>
        </w:tc>
      </w:tr>
      <w:tr w:rsidR="00BC2E5F" w:rsidRPr="00F558DF" w14:paraId="2D3455E5" w14:textId="77777777" w:rsidTr="00B45F29">
        <w:trPr>
          <w:trHeight w:val="300"/>
        </w:trPr>
        <w:tc>
          <w:tcPr>
            <w:tcW w:w="881" w:type="dxa"/>
            <w:tcBorders>
              <w:top w:val="nil"/>
              <w:left w:val="nil"/>
              <w:bottom w:val="nil"/>
              <w:right w:val="nil"/>
            </w:tcBorders>
            <w:shd w:val="clear" w:color="auto" w:fill="auto"/>
            <w:noWrap/>
            <w:vAlign w:val="center"/>
          </w:tcPr>
          <w:p w14:paraId="5FB58D14"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31</w:t>
            </w:r>
          </w:p>
        </w:tc>
        <w:tc>
          <w:tcPr>
            <w:tcW w:w="8555" w:type="dxa"/>
            <w:tcBorders>
              <w:top w:val="nil"/>
              <w:left w:val="nil"/>
              <w:bottom w:val="nil"/>
              <w:right w:val="nil"/>
            </w:tcBorders>
            <w:shd w:val="clear" w:color="auto" w:fill="auto"/>
            <w:noWrap/>
            <w:vAlign w:val="center"/>
          </w:tcPr>
          <w:p w14:paraId="52F21C4B" w14:textId="77777777" w:rsidR="00BC2E5F" w:rsidRPr="00F558DF" w:rsidRDefault="00BC2E5F" w:rsidP="00B45F29">
            <w:pPr>
              <w:suppressAutoHyphens w:val="0"/>
              <w:rPr>
                <w:color w:val="000000"/>
              </w:rPr>
            </w:pPr>
            <w:r w:rsidRPr="00F558DF">
              <w:rPr>
                <w:rFonts w:eastAsia="Arial"/>
                <w:color w:val="000000"/>
              </w:rPr>
              <w:t>Ministerstwo Pracy i Polityki Społecznej</w:t>
            </w:r>
          </w:p>
        </w:tc>
      </w:tr>
      <w:tr w:rsidR="00BC2E5F" w:rsidRPr="00F558DF" w14:paraId="1B905DED" w14:textId="77777777" w:rsidTr="00B45F29">
        <w:trPr>
          <w:trHeight w:val="300"/>
        </w:trPr>
        <w:tc>
          <w:tcPr>
            <w:tcW w:w="881" w:type="dxa"/>
            <w:tcBorders>
              <w:top w:val="nil"/>
              <w:left w:val="nil"/>
              <w:bottom w:val="nil"/>
              <w:right w:val="nil"/>
            </w:tcBorders>
            <w:shd w:val="clear" w:color="auto" w:fill="auto"/>
            <w:noWrap/>
            <w:vAlign w:val="center"/>
          </w:tcPr>
          <w:p w14:paraId="4BCFF434"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32</w:t>
            </w:r>
          </w:p>
        </w:tc>
        <w:tc>
          <w:tcPr>
            <w:tcW w:w="8555" w:type="dxa"/>
            <w:tcBorders>
              <w:top w:val="nil"/>
              <w:left w:val="nil"/>
              <w:bottom w:val="nil"/>
              <w:right w:val="nil"/>
            </w:tcBorders>
            <w:shd w:val="clear" w:color="auto" w:fill="auto"/>
            <w:noWrap/>
            <w:vAlign w:val="center"/>
          </w:tcPr>
          <w:p w14:paraId="03D849B5" w14:textId="77777777" w:rsidR="00BC2E5F" w:rsidRPr="00F558DF" w:rsidRDefault="00BC2E5F" w:rsidP="00B45F29">
            <w:pPr>
              <w:suppressAutoHyphens w:val="0"/>
              <w:rPr>
                <w:color w:val="000000"/>
              </w:rPr>
            </w:pPr>
            <w:r w:rsidRPr="00F558DF">
              <w:rPr>
                <w:rFonts w:eastAsia="Arial"/>
                <w:color w:val="000000"/>
              </w:rPr>
              <w:t>Ministerstwo Rolnictwa i Rozwoju Wsi</w:t>
            </w:r>
          </w:p>
        </w:tc>
      </w:tr>
      <w:tr w:rsidR="00BC2E5F" w:rsidRPr="00F558DF" w14:paraId="1C35DC2A" w14:textId="77777777" w:rsidTr="00B45F29">
        <w:trPr>
          <w:trHeight w:val="300"/>
        </w:trPr>
        <w:tc>
          <w:tcPr>
            <w:tcW w:w="881" w:type="dxa"/>
            <w:tcBorders>
              <w:top w:val="nil"/>
              <w:left w:val="nil"/>
              <w:bottom w:val="nil"/>
              <w:right w:val="nil"/>
            </w:tcBorders>
            <w:shd w:val="clear" w:color="auto" w:fill="auto"/>
            <w:noWrap/>
            <w:vAlign w:val="center"/>
          </w:tcPr>
          <w:p w14:paraId="0C701748"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33</w:t>
            </w:r>
          </w:p>
        </w:tc>
        <w:tc>
          <w:tcPr>
            <w:tcW w:w="8555" w:type="dxa"/>
            <w:tcBorders>
              <w:top w:val="nil"/>
              <w:left w:val="nil"/>
              <w:bottom w:val="nil"/>
              <w:right w:val="nil"/>
            </w:tcBorders>
            <w:shd w:val="clear" w:color="auto" w:fill="auto"/>
            <w:noWrap/>
            <w:vAlign w:val="center"/>
          </w:tcPr>
          <w:p w14:paraId="4339D1E3" w14:textId="77777777" w:rsidR="00BC2E5F" w:rsidRPr="00F558DF" w:rsidRDefault="00BC2E5F" w:rsidP="00B45F29">
            <w:pPr>
              <w:suppressAutoHyphens w:val="0"/>
              <w:rPr>
                <w:color w:val="000000"/>
              </w:rPr>
            </w:pPr>
            <w:r w:rsidRPr="00F558DF">
              <w:rPr>
                <w:rFonts w:eastAsia="Arial"/>
                <w:color w:val="000000"/>
              </w:rPr>
              <w:t>Ministerstwo Sportu i Turystyki</w:t>
            </w:r>
          </w:p>
        </w:tc>
      </w:tr>
      <w:tr w:rsidR="00BC2E5F" w:rsidRPr="00F558DF" w14:paraId="096BA1C0" w14:textId="77777777" w:rsidTr="00B45F29">
        <w:trPr>
          <w:trHeight w:val="300"/>
        </w:trPr>
        <w:tc>
          <w:tcPr>
            <w:tcW w:w="881" w:type="dxa"/>
            <w:tcBorders>
              <w:top w:val="nil"/>
              <w:left w:val="nil"/>
              <w:bottom w:val="nil"/>
              <w:right w:val="nil"/>
            </w:tcBorders>
            <w:shd w:val="clear" w:color="auto" w:fill="auto"/>
            <w:noWrap/>
            <w:vAlign w:val="center"/>
          </w:tcPr>
          <w:p w14:paraId="594C03E9"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34</w:t>
            </w:r>
          </w:p>
        </w:tc>
        <w:tc>
          <w:tcPr>
            <w:tcW w:w="8555" w:type="dxa"/>
            <w:tcBorders>
              <w:top w:val="nil"/>
              <w:left w:val="nil"/>
              <w:bottom w:val="nil"/>
              <w:right w:val="nil"/>
            </w:tcBorders>
            <w:shd w:val="clear" w:color="auto" w:fill="auto"/>
            <w:noWrap/>
            <w:vAlign w:val="center"/>
          </w:tcPr>
          <w:p w14:paraId="543ED484" w14:textId="77777777" w:rsidR="00BC2E5F" w:rsidRPr="00F558DF" w:rsidRDefault="00BC2E5F" w:rsidP="00B45F29">
            <w:pPr>
              <w:suppressAutoHyphens w:val="0"/>
              <w:rPr>
                <w:color w:val="000000"/>
              </w:rPr>
            </w:pPr>
            <w:r w:rsidRPr="00F558DF">
              <w:rPr>
                <w:rFonts w:eastAsia="Arial"/>
                <w:color w:val="000000"/>
              </w:rPr>
              <w:t>Ministerstwo Spraw Wewnętrznych</w:t>
            </w:r>
          </w:p>
        </w:tc>
      </w:tr>
      <w:tr w:rsidR="00BC2E5F" w:rsidRPr="00F558DF" w14:paraId="1706259F" w14:textId="77777777" w:rsidTr="00B45F29">
        <w:trPr>
          <w:trHeight w:val="300"/>
        </w:trPr>
        <w:tc>
          <w:tcPr>
            <w:tcW w:w="881" w:type="dxa"/>
            <w:tcBorders>
              <w:top w:val="nil"/>
              <w:left w:val="nil"/>
              <w:bottom w:val="nil"/>
              <w:right w:val="nil"/>
            </w:tcBorders>
            <w:shd w:val="clear" w:color="auto" w:fill="auto"/>
            <w:noWrap/>
            <w:vAlign w:val="center"/>
          </w:tcPr>
          <w:p w14:paraId="0128F568"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35</w:t>
            </w:r>
          </w:p>
        </w:tc>
        <w:tc>
          <w:tcPr>
            <w:tcW w:w="8555" w:type="dxa"/>
            <w:tcBorders>
              <w:top w:val="nil"/>
              <w:left w:val="nil"/>
              <w:bottom w:val="nil"/>
              <w:right w:val="nil"/>
            </w:tcBorders>
            <w:shd w:val="clear" w:color="auto" w:fill="auto"/>
            <w:noWrap/>
            <w:vAlign w:val="center"/>
          </w:tcPr>
          <w:p w14:paraId="1B5B422B" w14:textId="77777777" w:rsidR="00BC2E5F" w:rsidRPr="00F558DF" w:rsidRDefault="00BC2E5F" w:rsidP="00B45F29">
            <w:pPr>
              <w:suppressAutoHyphens w:val="0"/>
              <w:rPr>
                <w:color w:val="000000"/>
              </w:rPr>
            </w:pPr>
            <w:r w:rsidRPr="00F558DF">
              <w:rPr>
                <w:rFonts w:eastAsia="Arial"/>
                <w:color w:val="000000"/>
              </w:rPr>
              <w:t>Ministerstwo Sprawiedliwości</w:t>
            </w:r>
          </w:p>
        </w:tc>
      </w:tr>
      <w:tr w:rsidR="00BC2E5F" w:rsidRPr="00F558DF" w14:paraId="1D5A1EE9" w14:textId="77777777" w:rsidTr="00B45F29">
        <w:trPr>
          <w:trHeight w:val="300"/>
        </w:trPr>
        <w:tc>
          <w:tcPr>
            <w:tcW w:w="881" w:type="dxa"/>
            <w:tcBorders>
              <w:top w:val="nil"/>
              <w:left w:val="nil"/>
              <w:bottom w:val="nil"/>
              <w:right w:val="nil"/>
            </w:tcBorders>
            <w:shd w:val="clear" w:color="auto" w:fill="auto"/>
            <w:noWrap/>
            <w:vAlign w:val="center"/>
          </w:tcPr>
          <w:p w14:paraId="61DDF401"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36</w:t>
            </w:r>
          </w:p>
        </w:tc>
        <w:tc>
          <w:tcPr>
            <w:tcW w:w="8555" w:type="dxa"/>
            <w:tcBorders>
              <w:top w:val="nil"/>
              <w:left w:val="nil"/>
              <w:bottom w:val="nil"/>
              <w:right w:val="nil"/>
            </w:tcBorders>
            <w:shd w:val="clear" w:color="auto" w:fill="auto"/>
            <w:noWrap/>
            <w:vAlign w:val="center"/>
          </w:tcPr>
          <w:p w14:paraId="1AE6A524" w14:textId="77777777" w:rsidR="00BC2E5F" w:rsidRPr="00F558DF" w:rsidRDefault="00BC2E5F" w:rsidP="00B45F29">
            <w:pPr>
              <w:suppressAutoHyphens w:val="0"/>
              <w:rPr>
                <w:color w:val="000000"/>
              </w:rPr>
            </w:pPr>
            <w:r w:rsidRPr="00F558DF">
              <w:rPr>
                <w:rFonts w:eastAsia="Arial"/>
                <w:color w:val="000000"/>
              </w:rPr>
              <w:t>Ministerstwo Zdrowia</w:t>
            </w:r>
          </w:p>
        </w:tc>
      </w:tr>
      <w:tr w:rsidR="00BC2E5F" w:rsidRPr="00F558DF" w14:paraId="7465A529" w14:textId="77777777" w:rsidTr="00B45F29">
        <w:trPr>
          <w:trHeight w:val="300"/>
        </w:trPr>
        <w:tc>
          <w:tcPr>
            <w:tcW w:w="881" w:type="dxa"/>
            <w:tcBorders>
              <w:top w:val="nil"/>
              <w:left w:val="nil"/>
              <w:bottom w:val="nil"/>
              <w:right w:val="nil"/>
            </w:tcBorders>
            <w:shd w:val="clear" w:color="auto" w:fill="auto"/>
            <w:noWrap/>
            <w:vAlign w:val="center"/>
          </w:tcPr>
          <w:p w14:paraId="25609967"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37</w:t>
            </w:r>
          </w:p>
        </w:tc>
        <w:tc>
          <w:tcPr>
            <w:tcW w:w="8555" w:type="dxa"/>
            <w:tcBorders>
              <w:top w:val="nil"/>
              <w:left w:val="nil"/>
              <w:bottom w:val="nil"/>
              <w:right w:val="nil"/>
            </w:tcBorders>
            <w:shd w:val="clear" w:color="auto" w:fill="auto"/>
            <w:noWrap/>
            <w:vAlign w:val="center"/>
          </w:tcPr>
          <w:p w14:paraId="05E9C635" w14:textId="77777777" w:rsidR="00BC2E5F" w:rsidRPr="00F558DF" w:rsidRDefault="00BC2E5F" w:rsidP="00B45F29">
            <w:pPr>
              <w:suppressAutoHyphens w:val="0"/>
              <w:rPr>
                <w:color w:val="000000"/>
              </w:rPr>
            </w:pPr>
            <w:r w:rsidRPr="00F558DF">
              <w:rPr>
                <w:rFonts w:eastAsia="Arial"/>
                <w:color w:val="000000"/>
              </w:rPr>
              <w:t>Narodowy Instytutu Audiowizualny</w:t>
            </w:r>
          </w:p>
        </w:tc>
      </w:tr>
      <w:tr w:rsidR="00BC2E5F" w:rsidRPr="00F558DF" w14:paraId="56414335" w14:textId="77777777" w:rsidTr="00B45F29">
        <w:trPr>
          <w:trHeight w:val="300"/>
        </w:trPr>
        <w:tc>
          <w:tcPr>
            <w:tcW w:w="881" w:type="dxa"/>
            <w:tcBorders>
              <w:top w:val="nil"/>
              <w:left w:val="nil"/>
              <w:bottom w:val="nil"/>
              <w:right w:val="nil"/>
            </w:tcBorders>
            <w:shd w:val="clear" w:color="auto" w:fill="auto"/>
            <w:noWrap/>
            <w:vAlign w:val="center"/>
          </w:tcPr>
          <w:p w14:paraId="7A7E01CA"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38</w:t>
            </w:r>
          </w:p>
        </w:tc>
        <w:tc>
          <w:tcPr>
            <w:tcW w:w="8555" w:type="dxa"/>
            <w:tcBorders>
              <w:top w:val="nil"/>
              <w:left w:val="nil"/>
              <w:bottom w:val="nil"/>
              <w:right w:val="nil"/>
            </w:tcBorders>
            <w:shd w:val="clear" w:color="auto" w:fill="auto"/>
            <w:noWrap/>
            <w:vAlign w:val="center"/>
          </w:tcPr>
          <w:p w14:paraId="4F1791CD" w14:textId="77777777" w:rsidR="00BC2E5F" w:rsidRPr="00F558DF" w:rsidRDefault="00BC2E5F" w:rsidP="00B45F29">
            <w:pPr>
              <w:suppressAutoHyphens w:val="0"/>
              <w:rPr>
                <w:color w:val="000000"/>
              </w:rPr>
            </w:pPr>
            <w:r w:rsidRPr="00F558DF">
              <w:rPr>
                <w:rFonts w:eastAsia="Arial"/>
                <w:color w:val="000000"/>
              </w:rPr>
              <w:t>Ogólnopolska Federacja Organizacji Pozarządowych</w:t>
            </w:r>
          </w:p>
        </w:tc>
      </w:tr>
      <w:tr w:rsidR="00BC2E5F" w:rsidRPr="00F558DF" w14:paraId="195A42B6" w14:textId="77777777" w:rsidTr="00B45F29">
        <w:trPr>
          <w:trHeight w:val="300"/>
        </w:trPr>
        <w:tc>
          <w:tcPr>
            <w:tcW w:w="881" w:type="dxa"/>
            <w:tcBorders>
              <w:top w:val="nil"/>
              <w:left w:val="nil"/>
              <w:bottom w:val="nil"/>
              <w:right w:val="nil"/>
            </w:tcBorders>
            <w:shd w:val="clear" w:color="auto" w:fill="auto"/>
            <w:noWrap/>
            <w:vAlign w:val="center"/>
          </w:tcPr>
          <w:p w14:paraId="20BC2B03"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39</w:t>
            </w:r>
          </w:p>
        </w:tc>
        <w:tc>
          <w:tcPr>
            <w:tcW w:w="8555" w:type="dxa"/>
            <w:tcBorders>
              <w:top w:val="nil"/>
              <w:left w:val="nil"/>
              <w:bottom w:val="nil"/>
              <w:right w:val="nil"/>
            </w:tcBorders>
            <w:shd w:val="clear" w:color="auto" w:fill="auto"/>
            <w:noWrap/>
            <w:vAlign w:val="center"/>
          </w:tcPr>
          <w:p w14:paraId="6DCAD500" w14:textId="77777777" w:rsidR="00BC2E5F" w:rsidRPr="00F558DF" w:rsidRDefault="00BC2E5F" w:rsidP="00B45F29">
            <w:pPr>
              <w:suppressAutoHyphens w:val="0"/>
              <w:rPr>
                <w:color w:val="000000"/>
              </w:rPr>
            </w:pPr>
            <w:r w:rsidRPr="00F558DF">
              <w:rPr>
                <w:rFonts w:eastAsia="Arial"/>
                <w:color w:val="000000"/>
              </w:rPr>
              <w:t>Polska Agencja Rozwoju Przedsiębiorczości</w:t>
            </w:r>
          </w:p>
        </w:tc>
      </w:tr>
      <w:tr w:rsidR="00BC2E5F" w:rsidRPr="00F558DF" w14:paraId="406A3F17" w14:textId="77777777" w:rsidTr="00B45F29">
        <w:trPr>
          <w:trHeight w:val="300"/>
        </w:trPr>
        <w:tc>
          <w:tcPr>
            <w:tcW w:w="881" w:type="dxa"/>
            <w:tcBorders>
              <w:top w:val="nil"/>
              <w:left w:val="nil"/>
              <w:bottom w:val="nil"/>
              <w:right w:val="nil"/>
            </w:tcBorders>
            <w:shd w:val="clear" w:color="auto" w:fill="auto"/>
            <w:noWrap/>
            <w:vAlign w:val="center"/>
          </w:tcPr>
          <w:p w14:paraId="36BDEE33"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40</w:t>
            </w:r>
          </w:p>
        </w:tc>
        <w:tc>
          <w:tcPr>
            <w:tcW w:w="8555" w:type="dxa"/>
            <w:tcBorders>
              <w:top w:val="nil"/>
              <w:left w:val="nil"/>
              <w:bottom w:val="nil"/>
              <w:right w:val="nil"/>
            </w:tcBorders>
            <w:shd w:val="clear" w:color="auto" w:fill="auto"/>
            <w:noWrap/>
            <w:vAlign w:val="center"/>
          </w:tcPr>
          <w:p w14:paraId="2F67E934" w14:textId="77777777" w:rsidR="00BC2E5F" w:rsidRPr="00F558DF" w:rsidRDefault="00BC2E5F" w:rsidP="00B45F29">
            <w:pPr>
              <w:suppressAutoHyphens w:val="0"/>
              <w:rPr>
                <w:color w:val="000000"/>
              </w:rPr>
            </w:pPr>
            <w:r w:rsidRPr="00F558DF">
              <w:rPr>
                <w:rFonts w:eastAsia="Arial"/>
                <w:color w:val="000000"/>
              </w:rPr>
              <w:t>Polska Izba Informatyki i Telekomunikacji</w:t>
            </w:r>
          </w:p>
        </w:tc>
      </w:tr>
      <w:tr w:rsidR="00BC2E5F" w:rsidRPr="00F558DF" w14:paraId="56A74775" w14:textId="77777777" w:rsidTr="00B45F29">
        <w:trPr>
          <w:trHeight w:val="300"/>
        </w:trPr>
        <w:tc>
          <w:tcPr>
            <w:tcW w:w="881" w:type="dxa"/>
            <w:tcBorders>
              <w:top w:val="nil"/>
              <w:left w:val="nil"/>
              <w:bottom w:val="nil"/>
              <w:right w:val="nil"/>
            </w:tcBorders>
            <w:shd w:val="clear" w:color="auto" w:fill="auto"/>
            <w:noWrap/>
            <w:vAlign w:val="center"/>
          </w:tcPr>
          <w:p w14:paraId="47032EF8"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41</w:t>
            </w:r>
          </w:p>
        </w:tc>
        <w:tc>
          <w:tcPr>
            <w:tcW w:w="8555" w:type="dxa"/>
            <w:tcBorders>
              <w:top w:val="nil"/>
              <w:left w:val="nil"/>
              <w:bottom w:val="nil"/>
              <w:right w:val="nil"/>
            </w:tcBorders>
            <w:shd w:val="clear" w:color="auto" w:fill="auto"/>
            <w:noWrap/>
            <w:vAlign w:val="center"/>
          </w:tcPr>
          <w:p w14:paraId="602DC339" w14:textId="77777777" w:rsidR="00BC2E5F" w:rsidRPr="00F558DF" w:rsidRDefault="00BC2E5F" w:rsidP="00B45F29">
            <w:pPr>
              <w:suppressAutoHyphens w:val="0"/>
              <w:rPr>
                <w:color w:val="000000"/>
              </w:rPr>
            </w:pPr>
            <w:r w:rsidRPr="00F558DF">
              <w:rPr>
                <w:rFonts w:eastAsia="Arial"/>
                <w:color w:val="000000"/>
              </w:rPr>
              <w:t xml:space="preserve">Polska Izba Komunikacji Elektronicznej  </w:t>
            </w:r>
          </w:p>
        </w:tc>
      </w:tr>
      <w:tr w:rsidR="00BC2E5F" w:rsidRPr="00F558DF" w14:paraId="5EC09593" w14:textId="77777777" w:rsidTr="00B45F29">
        <w:trPr>
          <w:trHeight w:val="300"/>
        </w:trPr>
        <w:tc>
          <w:tcPr>
            <w:tcW w:w="881" w:type="dxa"/>
            <w:tcBorders>
              <w:top w:val="nil"/>
              <w:left w:val="nil"/>
              <w:bottom w:val="nil"/>
              <w:right w:val="nil"/>
            </w:tcBorders>
            <w:shd w:val="clear" w:color="auto" w:fill="auto"/>
            <w:noWrap/>
            <w:vAlign w:val="center"/>
          </w:tcPr>
          <w:p w14:paraId="6A6D46F7"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42</w:t>
            </w:r>
          </w:p>
        </w:tc>
        <w:tc>
          <w:tcPr>
            <w:tcW w:w="8555" w:type="dxa"/>
            <w:tcBorders>
              <w:top w:val="nil"/>
              <w:left w:val="nil"/>
              <w:bottom w:val="nil"/>
              <w:right w:val="nil"/>
            </w:tcBorders>
            <w:shd w:val="clear" w:color="auto" w:fill="auto"/>
            <w:noWrap/>
            <w:vAlign w:val="center"/>
          </w:tcPr>
          <w:p w14:paraId="7D486E68" w14:textId="77777777" w:rsidR="00BC2E5F" w:rsidRPr="00F558DF" w:rsidRDefault="00BC2E5F" w:rsidP="00B45F29">
            <w:pPr>
              <w:suppressAutoHyphens w:val="0"/>
              <w:rPr>
                <w:color w:val="000000"/>
              </w:rPr>
            </w:pPr>
            <w:r w:rsidRPr="00F558DF">
              <w:rPr>
                <w:rFonts w:eastAsia="Arial"/>
                <w:color w:val="000000"/>
              </w:rPr>
              <w:t>Polska Konfederacja Pracodawców Prywatnych „Lewiatan”</w:t>
            </w:r>
          </w:p>
        </w:tc>
      </w:tr>
      <w:tr w:rsidR="00BC2E5F" w:rsidRPr="00F558DF" w14:paraId="626F5B5D" w14:textId="77777777" w:rsidTr="00B45F29">
        <w:trPr>
          <w:trHeight w:val="300"/>
        </w:trPr>
        <w:tc>
          <w:tcPr>
            <w:tcW w:w="881" w:type="dxa"/>
            <w:tcBorders>
              <w:top w:val="nil"/>
              <w:left w:val="nil"/>
              <w:bottom w:val="nil"/>
              <w:right w:val="nil"/>
            </w:tcBorders>
            <w:shd w:val="clear" w:color="auto" w:fill="auto"/>
            <w:noWrap/>
            <w:vAlign w:val="center"/>
          </w:tcPr>
          <w:p w14:paraId="1D3703BE"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lastRenderedPageBreak/>
              <w:t>43</w:t>
            </w:r>
          </w:p>
        </w:tc>
        <w:tc>
          <w:tcPr>
            <w:tcW w:w="8555" w:type="dxa"/>
            <w:tcBorders>
              <w:top w:val="nil"/>
              <w:left w:val="nil"/>
              <w:bottom w:val="nil"/>
              <w:right w:val="nil"/>
            </w:tcBorders>
            <w:shd w:val="clear" w:color="auto" w:fill="auto"/>
            <w:noWrap/>
            <w:vAlign w:val="center"/>
          </w:tcPr>
          <w:p w14:paraId="6297539B" w14:textId="77777777" w:rsidR="00BC2E5F" w:rsidRPr="00F558DF" w:rsidRDefault="00BC2E5F" w:rsidP="00B45F29">
            <w:pPr>
              <w:suppressAutoHyphens w:val="0"/>
              <w:rPr>
                <w:color w:val="000000"/>
              </w:rPr>
            </w:pPr>
            <w:r w:rsidRPr="00F558DF">
              <w:rPr>
                <w:rFonts w:eastAsia="Arial"/>
                <w:color w:val="000000"/>
              </w:rPr>
              <w:t>Polska Organizacja Turystyczna</w:t>
            </w:r>
          </w:p>
        </w:tc>
      </w:tr>
      <w:tr w:rsidR="00BC2E5F" w:rsidRPr="00F558DF" w14:paraId="3B0FCA88" w14:textId="77777777" w:rsidTr="00B45F29">
        <w:trPr>
          <w:trHeight w:val="300"/>
        </w:trPr>
        <w:tc>
          <w:tcPr>
            <w:tcW w:w="881" w:type="dxa"/>
            <w:tcBorders>
              <w:top w:val="nil"/>
              <w:left w:val="nil"/>
              <w:bottom w:val="nil"/>
              <w:right w:val="nil"/>
            </w:tcBorders>
            <w:shd w:val="clear" w:color="auto" w:fill="auto"/>
            <w:noWrap/>
            <w:vAlign w:val="center"/>
          </w:tcPr>
          <w:p w14:paraId="6510FADD"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44</w:t>
            </w:r>
          </w:p>
        </w:tc>
        <w:tc>
          <w:tcPr>
            <w:tcW w:w="8555" w:type="dxa"/>
            <w:tcBorders>
              <w:top w:val="nil"/>
              <w:left w:val="nil"/>
              <w:bottom w:val="nil"/>
              <w:right w:val="nil"/>
            </w:tcBorders>
            <w:shd w:val="clear" w:color="auto" w:fill="auto"/>
            <w:noWrap/>
            <w:vAlign w:val="center"/>
          </w:tcPr>
          <w:p w14:paraId="5774E8B2" w14:textId="77777777" w:rsidR="00BC2E5F" w:rsidRPr="00F558DF" w:rsidRDefault="00BC2E5F" w:rsidP="00B45F29">
            <w:pPr>
              <w:suppressAutoHyphens w:val="0"/>
              <w:rPr>
                <w:color w:val="000000"/>
              </w:rPr>
            </w:pPr>
            <w:r w:rsidRPr="00F558DF">
              <w:rPr>
                <w:rFonts w:eastAsia="Arial"/>
                <w:color w:val="000000"/>
              </w:rPr>
              <w:t>Polskie Towarzystwo Informatyczne</w:t>
            </w:r>
          </w:p>
        </w:tc>
      </w:tr>
      <w:tr w:rsidR="00BC2E5F" w:rsidRPr="00F558DF" w14:paraId="6857715F" w14:textId="77777777" w:rsidTr="00B45F29">
        <w:trPr>
          <w:trHeight w:val="300"/>
        </w:trPr>
        <w:tc>
          <w:tcPr>
            <w:tcW w:w="881" w:type="dxa"/>
            <w:tcBorders>
              <w:top w:val="nil"/>
              <w:left w:val="nil"/>
              <w:bottom w:val="nil"/>
              <w:right w:val="nil"/>
            </w:tcBorders>
            <w:shd w:val="clear" w:color="auto" w:fill="auto"/>
            <w:noWrap/>
            <w:vAlign w:val="center"/>
          </w:tcPr>
          <w:p w14:paraId="67D9A363"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45</w:t>
            </w:r>
          </w:p>
        </w:tc>
        <w:tc>
          <w:tcPr>
            <w:tcW w:w="8555" w:type="dxa"/>
            <w:tcBorders>
              <w:top w:val="nil"/>
              <w:left w:val="nil"/>
              <w:bottom w:val="nil"/>
              <w:right w:val="nil"/>
            </w:tcBorders>
            <w:shd w:val="clear" w:color="auto" w:fill="auto"/>
            <w:noWrap/>
            <w:vAlign w:val="center"/>
          </w:tcPr>
          <w:p w14:paraId="235E00F5" w14:textId="77777777" w:rsidR="00BC2E5F" w:rsidRPr="00F558DF" w:rsidRDefault="00BC2E5F" w:rsidP="00B45F29">
            <w:pPr>
              <w:suppressAutoHyphens w:val="0"/>
              <w:rPr>
                <w:color w:val="000000"/>
              </w:rPr>
            </w:pPr>
            <w:r w:rsidRPr="00F558DF">
              <w:rPr>
                <w:rFonts w:eastAsia="Arial"/>
                <w:color w:val="000000"/>
              </w:rPr>
              <w:t>Pracodawcy Rzeczypospolitej Polskiej</w:t>
            </w:r>
          </w:p>
        </w:tc>
      </w:tr>
      <w:tr w:rsidR="00BC2E5F" w:rsidRPr="00F558DF" w14:paraId="61E03ABB" w14:textId="77777777" w:rsidTr="00B45F29">
        <w:trPr>
          <w:trHeight w:val="300"/>
        </w:trPr>
        <w:tc>
          <w:tcPr>
            <w:tcW w:w="881" w:type="dxa"/>
            <w:tcBorders>
              <w:top w:val="nil"/>
              <w:left w:val="nil"/>
              <w:bottom w:val="nil"/>
              <w:right w:val="nil"/>
            </w:tcBorders>
            <w:shd w:val="clear" w:color="auto" w:fill="auto"/>
            <w:noWrap/>
            <w:vAlign w:val="center"/>
          </w:tcPr>
          <w:p w14:paraId="7DA53674"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46</w:t>
            </w:r>
          </w:p>
        </w:tc>
        <w:tc>
          <w:tcPr>
            <w:tcW w:w="8555" w:type="dxa"/>
            <w:tcBorders>
              <w:top w:val="nil"/>
              <w:left w:val="nil"/>
              <w:bottom w:val="nil"/>
              <w:right w:val="nil"/>
            </w:tcBorders>
            <w:shd w:val="clear" w:color="auto" w:fill="auto"/>
            <w:noWrap/>
            <w:vAlign w:val="center"/>
          </w:tcPr>
          <w:p w14:paraId="46270464" w14:textId="77777777" w:rsidR="00BC2E5F" w:rsidRPr="00F558DF" w:rsidRDefault="00BC2E5F" w:rsidP="00B45F29">
            <w:pPr>
              <w:suppressAutoHyphens w:val="0"/>
              <w:rPr>
                <w:color w:val="000000"/>
              </w:rPr>
            </w:pPr>
            <w:r w:rsidRPr="00F558DF">
              <w:rPr>
                <w:rFonts w:eastAsia="Arial"/>
                <w:color w:val="000000"/>
              </w:rPr>
              <w:t>Prokuratura Generalna</w:t>
            </w:r>
          </w:p>
        </w:tc>
      </w:tr>
      <w:tr w:rsidR="00BC2E5F" w:rsidRPr="00F558DF" w14:paraId="7788BCBE" w14:textId="77777777" w:rsidTr="00B45F29">
        <w:trPr>
          <w:trHeight w:val="300"/>
        </w:trPr>
        <w:tc>
          <w:tcPr>
            <w:tcW w:w="881" w:type="dxa"/>
            <w:tcBorders>
              <w:top w:val="nil"/>
              <w:left w:val="nil"/>
              <w:bottom w:val="nil"/>
              <w:right w:val="nil"/>
            </w:tcBorders>
            <w:shd w:val="clear" w:color="auto" w:fill="auto"/>
            <w:noWrap/>
            <w:vAlign w:val="center"/>
          </w:tcPr>
          <w:p w14:paraId="7239FFEE"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47</w:t>
            </w:r>
          </w:p>
        </w:tc>
        <w:tc>
          <w:tcPr>
            <w:tcW w:w="8555" w:type="dxa"/>
            <w:tcBorders>
              <w:top w:val="nil"/>
              <w:left w:val="nil"/>
              <w:bottom w:val="nil"/>
              <w:right w:val="nil"/>
            </w:tcBorders>
            <w:shd w:val="clear" w:color="auto" w:fill="auto"/>
            <w:noWrap/>
            <w:vAlign w:val="center"/>
          </w:tcPr>
          <w:p w14:paraId="361C5229" w14:textId="77777777" w:rsidR="00BC2E5F" w:rsidRPr="00F558DF" w:rsidRDefault="00BC2E5F" w:rsidP="00B45F29">
            <w:pPr>
              <w:suppressAutoHyphens w:val="0"/>
              <w:rPr>
                <w:color w:val="000000"/>
              </w:rPr>
            </w:pPr>
            <w:r w:rsidRPr="00F558DF">
              <w:rPr>
                <w:rFonts w:eastAsia="Arial"/>
                <w:color w:val="000000"/>
              </w:rPr>
              <w:t>Stowarzyszenie Miasta w Internecie</w:t>
            </w:r>
          </w:p>
        </w:tc>
      </w:tr>
      <w:tr w:rsidR="00BC2E5F" w:rsidRPr="001F07BB" w14:paraId="3BF3A692" w14:textId="77777777" w:rsidTr="00B45F29">
        <w:trPr>
          <w:trHeight w:val="300"/>
        </w:trPr>
        <w:tc>
          <w:tcPr>
            <w:tcW w:w="881" w:type="dxa"/>
            <w:tcBorders>
              <w:top w:val="nil"/>
              <w:left w:val="nil"/>
              <w:bottom w:val="nil"/>
              <w:right w:val="nil"/>
            </w:tcBorders>
            <w:shd w:val="clear" w:color="auto" w:fill="auto"/>
            <w:noWrap/>
            <w:vAlign w:val="center"/>
          </w:tcPr>
          <w:p w14:paraId="53BDBAA9"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48</w:t>
            </w:r>
          </w:p>
        </w:tc>
        <w:tc>
          <w:tcPr>
            <w:tcW w:w="8555" w:type="dxa"/>
            <w:tcBorders>
              <w:top w:val="nil"/>
              <w:left w:val="nil"/>
              <w:bottom w:val="nil"/>
              <w:right w:val="nil"/>
            </w:tcBorders>
            <w:shd w:val="clear" w:color="auto" w:fill="auto"/>
            <w:noWrap/>
            <w:vAlign w:val="center"/>
          </w:tcPr>
          <w:p w14:paraId="30AEC621" w14:textId="77777777" w:rsidR="00BC2E5F" w:rsidRPr="00F558DF" w:rsidRDefault="00BC2E5F" w:rsidP="00B45F29">
            <w:pPr>
              <w:suppressAutoHyphens w:val="0"/>
              <w:rPr>
                <w:color w:val="000000"/>
                <w:lang w:val="en-US"/>
              </w:rPr>
            </w:pPr>
            <w:r w:rsidRPr="00F558DF">
              <w:rPr>
                <w:rFonts w:eastAsia="Arial"/>
                <w:color w:val="000000"/>
                <w:lang w:val="en-US"/>
              </w:rPr>
              <w:t xml:space="preserve">Trusted Information Consulting Sp. z </w:t>
            </w:r>
            <w:proofErr w:type="spellStart"/>
            <w:r w:rsidRPr="00F558DF">
              <w:rPr>
                <w:rFonts w:eastAsia="Arial"/>
                <w:color w:val="000000"/>
                <w:lang w:val="en-US"/>
              </w:rPr>
              <w:t>o.o</w:t>
            </w:r>
            <w:proofErr w:type="spellEnd"/>
            <w:r w:rsidRPr="00F558DF">
              <w:rPr>
                <w:rFonts w:eastAsia="Arial"/>
                <w:color w:val="000000"/>
                <w:lang w:val="en-US"/>
              </w:rPr>
              <w:t xml:space="preserve">. </w:t>
            </w:r>
          </w:p>
        </w:tc>
      </w:tr>
      <w:tr w:rsidR="00BC2E5F" w:rsidRPr="00F558DF" w14:paraId="353CF8A1" w14:textId="77777777" w:rsidTr="00B45F29">
        <w:trPr>
          <w:trHeight w:val="300"/>
        </w:trPr>
        <w:tc>
          <w:tcPr>
            <w:tcW w:w="881" w:type="dxa"/>
            <w:tcBorders>
              <w:top w:val="nil"/>
              <w:left w:val="nil"/>
              <w:bottom w:val="nil"/>
              <w:right w:val="nil"/>
            </w:tcBorders>
            <w:shd w:val="clear" w:color="auto" w:fill="auto"/>
            <w:noWrap/>
            <w:vAlign w:val="center"/>
          </w:tcPr>
          <w:p w14:paraId="0D4A0CED"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49</w:t>
            </w:r>
          </w:p>
        </w:tc>
        <w:tc>
          <w:tcPr>
            <w:tcW w:w="8555" w:type="dxa"/>
            <w:tcBorders>
              <w:top w:val="nil"/>
              <w:left w:val="nil"/>
              <w:bottom w:val="nil"/>
              <w:right w:val="nil"/>
            </w:tcBorders>
            <w:shd w:val="clear" w:color="auto" w:fill="auto"/>
            <w:noWrap/>
            <w:vAlign w:val="center"/>
          </w:tcPr>
          <w:p w14:paraId="6CDEAA6D" w14:textId="77777777" w:rsidR="00BC2E5F" w:rsidRPr="00F558DF" w:rsidRDefault="00BC2E5F" w:rsidP="00B45F29">
            <w:pPr>
              <w:suppressAutoHyphens w:val="0"/>
              <w:rPr>
                <w:color w:val="000000"/>
              </w:rPr>
            </w:pPr>
            <w:r w:rsidRPr="00F558DF">
              <w:rPr>
                <w:rFonts w:eastAsia="Arial"/>
                <w:color w:val="000000"/>
              </w:rPr>
              <w:t>Uniwersytet Ekonomiczny w Poznaniu</w:t>
            </w:r>
          </w:p>
        </w:tc>
      </w:tr>
      <w:tr w:rsidR="00BC2E5F" w:rsidRPr="00F558DF" w14:paraId="6731F04B" w14:textId="77777777" w:rsidTr="00B45F29">
        <w:trPr>
          <w:trHeight w:val="300"/>
        </w:trPr>
        <w:tc>
          <w:tcPr>
            <w:tcW w:w="881" w:type="dxa"/>
            <w:tcBorders>
              <w:top w:val="nil"/>
              <w:left w:val="nil"/>
              <w:bottom w:val="nil"/>
              <w:right w:val="nil"/>
            </w:tcBorders>
            <w:shd w:val="clear" w:color="auto" w:fill="auto"/>
            <w:noWrap/>
            <w:vAlign w:val="center"/>
          </w:tcPr>
          <w:p w14:paraId="7F1B1B04"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50</w:t>
            </w:r>
          </w:p>
        </w:tc>
        <w:tc>
          <w:tcPr>
            <w:tcW w:w="8555" w:type="dxa"/>
            <w:tcBorders>
              <w:top w:val="nil"/>
              <w:left w:val="nil"/>
              <w:bottom w:val="nil"/>
              <w:right w:val="nil"/>
            </w:tcBorders>
            <w:shd w:val="clear" w:color="auto" w:fill="auto"/>
            <w:noWrap/>
            <w:vAlign w:val="center"/>
          </w:tcPr>
          <w:p w14:paraId="4DE8632F" w14:textId="77777777" w:rsidR="00BC2E5F" w:rsidRPr="00F558DF" w:rsidRDefault="00BC2E5F" w:rsidP="00B45F29">
            <w:pPr>
              <w:suppressAutoHyphens w:val="0"/>
              <w:rPr>
                <w:color w:val="000000"/>
              </w:rPr>
            </w:pPr>
            <w:r w:rsidRPr="00F558DF">
              <w:rPr>
                <w:rFonts w:eastAsia="Arial"/>
                <w:color w:val="000000"/>
              </w:rPr>
              <w:t>Urząd Komunikacji Elektronicznej</w:t>
            </w:r>
          </w:p>
        </w:tc>
      </w:tr>
      <w:tr w:rsidR="00BC2E5F" w:rsidRPr="00F558DF" w14:paraId="08E88E54" w14:textId="77777777" w:rsidTr="00C11319">
        <w:trPr>
          <w:trHeight w:val="350"/>
        </w:trPr>
        <w:tc>
          <w:tcPr>
            <w:tcW w:w="881" w:type="dxa"/>
            <w:tcBorders>
              <w:top w:val="nil"/>
              <w:left w:val="nil"/>
              <w:bottom w:val="nil"/>
              <w:right w:val="nil"/>
            </w:tcBorders>
            <w:shd w:val="clear" w:color="auto" w:fill="auto"/>
            <w:noWrap/>
            <w:vAlign w:val="center"/>
          </w:tcPr>
          <w:p w14:paraId="01DC4E82"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51</w:t>
            </w:r>
          </w:p>
        </w:tc>
        <w:tc>
          <w:tcPr>
            <w:tcW w:w="8555" w:type="dxa"/>
            <w:tcBorders>
              <w:top w:val="nil"/>
              <w:left w:val="nil"/>
              <w:bottom w:val="nil"/>
              <w:right w:val="nil"/>
            </w:tcBorders>
            <w:shd w:val="clear" w:color="auto" w:fill="auto"/>
            <w:noWrap/>
            <w:vAlign w:val="center"/>
          </w:tcPr>
          <w:p w14:paraId="7BBC7BDC" w14:textId="77777777" w:rsidR="00BC2E5F" w:rsidRPr="00F558DF" w:rsidRDefault="00BC2E5F" w:rsidP="00B45F29">
            <w:pPr>
              <w:suppressAutoHyphens w:val="0"/>
              <w:rPr>
                <w:color w:val="000000"/>
              </w:rPr>
            </w:pPr>
            <w:r w:rsidRPr="00F558DF">
              <w:rPr>
                <w:rFonts w:eastAsia="Arial"/>
                <w:color w:val="000000"/>
              </w:rPr>
              <w:t>Związek Pracodawców Branży Internetowej IAB Polska</w:t>
            </w:r>
          </w:p>
        </w:tc>
      </w:tr>
      <w:tr w:rsidR="00BC2E5F" w:rsidRPr="00F558DF" w14:paraId="6DB5326E" w14:textId="77777777" w:rsidTr="00C11319">
        <w:trPr>
          <w:trHeight w:val="74"/>
        </w:trPr>
        <w:tc>
          <w:tcPr>
            <w:tcW w:w="881" w:type="dxa"/>
            <w:tcBorders>
              <w:top w:val="nil"/>
              <w:left w:val="nil"/>
              <w:bottom w:val="nil"/>
              <w:right w:val="nil"/>
            </w:tcBorders>
            <w:shd w:val="clear" w:color="auto" w:fill="auto"/>
            <w:noWrap/>
            <w:vAlign w:val="center"/>
          </w:tcPr>
          <w:p w14:paraId="5CA8EA2E"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52</w:t>
            </w:r>
          </w:p>
        </w:tc>
        <w:tc>
          <w:tcPr>
            <w:tcW w:w="8555" w:type="dxa"/>
            <w:tcBorders>
              <w:top w:val="nil"/>
              <w:left w:val="nil"/>
              <w:bottom w:val="nil"/>
              <w:right w:val="nil"/>
            </w:tcBorders>
            <w:shd w:val="clear" w:color="auto" w:fill="auto"/>
            <w:noWrap/>
            <w:vAlign w:val="center"/>
          </w:tcPr>
          <w:p w14:paraId="572CD35B" w14:textId="77777777" w:rsidR="00BC2E5F" w:rsidRPr="00F558DF" w:rsidRDefault="00BC2E5F" w:rsidP="00B45F29">
            <w:pPr>
              <w:suppressAutoHyphens w:val="0"/>
              <w:rPr>
                <w:color w:val="000000"/>
              </w:rPr>
            </w:pPr>
            <w:r w:rsidRPr="00F558DF">
              <w:rPr>
                <w:rFonts w:eastAsia="Arial"/>
                <w:color w:val="000000"/>
              </w:rPr>
              <w:t>Związek Województw RP</w:t>
            </w:r>
          </w:p>
        </w:tc>
      </w:tr>
    </w:tbl>
    <w:p w14:paraId="5B5CA723" w14:textId="77777777" w:rsidR="00BC2E5F" w:rsidRPr="00F558DF" w:rsidRDefault="00BC2E5F" w:rsidP="009A0AA5">
      <w:pPr>
        <w:rPr>
          <w:i/>
        </w:rPr>
      </w:pPr>
    </w:p>
    <w:p w14:paraId="0C84C940" w14:textId="77777777" w:rsidR="009A0AA5" w:rsidRPr="00F558DF" w:rsidRDefault="009A0AA5" w:rsidP="006F06FD">
      <w:pPr>
        <w:rPr>
          <w:i/>
        </w:rPr>
      </w:pPr>
    </w:p>
    <w:p w14:paraId="5D29666D" w14:textId="77777777" w:rsidR="009A0AA5" w:rsidRPr="00F558DF" w:rsidRDefault="009A0AA5" w:rsidP="006F06FD">
      <w:pPr>
        <w:rPr>
          <w:i/>
        </w:rPr>
      </w:pPr>
    </w:p>
    <w:p w14:paraId="184B5D0F" w14:textId="77777777" w:rsidR="009A0AA5" w:rsidRPr="00F558DF" w:rsidRDefault="009A0AA5" w:rsidP="00CE7D65">
      <w:pPr>
        <w:pStyle w:val="Nagwek1"/>
        <w:numPr>
          <w:ilvl w:val="0"/>
          <w:numId w:val="0"/>
        </w:numPr>
        <w:ind w:left="432" w:hanging="432"/>
        <w:rPr>
          <w:sz w:val="24"/>
          <w:szCs w:val="24"/>
          <w:highlight w:val="yellow"/>
        </w:rPr>
      </w:pPr>
      <w:r w:rsidRPr="00F558DF">
        <w:br w:type="page"/>
      </w:r>
      <w:bookmarkStart w:id="145" w:name="_Toc368487949"/>
      <w:bookmarkStart w:id="146" w:name="_Toc33694616"/>
      <w:r w:rsidRPr="00F558DF">
        <w:rPr>
          <w:sz w:val="24"/>
          <w:szCs w:val="24"/>
        </w:rPr>
        <w:lastRenderedPageBreak/>
        <w:t>13. Wykaz skrótów</w:t>
      </w:r>
      <w:bookmarkEnd w:id="145"/>
      <w:r w:rsidRPr="00F558DF">
        <w:rPr>
          <w:sz w:val="24"/>
          <w:szCs w:val="24"/>
        </w:rPr>
        <w:t xml:space="preserve"> </w:t>
      </w:r>
      <w:r w:rsidR="005C5FD0" w:rsidRPr="00F558DF">
        <w:rPr>
          <w:sz w:val="24"/>
          <w:szCs w:val="24"/>
        </w:rPr>
        <w:t>i pojęć</w:t>
      </w:r>
      <w:bookmarkEnd w:id="146"/>
    </w:p>
    <w:p w14:paraId="1E3DCCC9" w14:textId="77777777" w:rsidR="009A0AA5" w:rsidRPr="00612486" w:rsidRDefault="009A0AA5" w:rsidP="009A0AA5"/>
    <w:tbl>
      <w:tblPr>
        <w:tblW w:w="9220" w:type="dxa"/>
        <w:tblInd w:w="93" w:type="dxa"/>
        <w:tblLook w:val="04A0" w:firstRow="1" w:lastRow="0" w:firstColumn="1" w:lastColumn="0" w:noHBand="0" w:noVBand="1"/>
      </w:tblPr>
      <w:tblGrid>
        <w:gridCol w:w="1584"/>
        <w:gridCol w:w="7636"/>
      </w:tblGrid>
      <w:tr w:rsidR="009A0AA5" w:rsidRPr="00C93102" w14:paraId="0E9C8CDB" w14:textId="77777777" w:rsidTr="00C11319">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43E607AC" w14:textId="77777777" w:rsidR="009A0AA5" w:rsidRPr="00F558DF" w:rsidRDefault="009A0AA5" w:rsidP="009E3B80">
            <w:pPr>
              <w:rPr>
                <w:color w:val="000000"/>
                <w:lang w:eastAsia="en-GB"/>
              </w:rPr>
            </w:pPr>
            <w:r w:rsidRPr="00F558DF">
              <w:rPr>
                <w:color w:val="000000"/>
                <w:lang w:eastAsia="en-GB"/>
              </w:rPr>
              <w:t>A2A</w:t>
            </w:r>
          </w:p>
        </w:tc>
        <w:tc>
          <w:tcPr>
            <w:tcW w:w="7636" w:type="dxa"/>
            <w:tcBorders>
              <w:top w:val="single" w:sz="4" w:space="0" w:color="auto"/>
              <w:left w:val="nil"/>
              <w:bottom w:val="single" w:sz="4" w:space="0" w:color="auto"/>
              <w:right w:val="single" w:sz="4" w:space="0" w:color="auto"/>
            </w:tcBorders>
            <w:shd w:val="clear" w:color="auto" w:fill="auto"/>
            <w:vAlign w:val="center"/>
          </w:tcPr>
          <w:p w14:paraId="6AC1245A" w14:textId="77777777" w:rsidR="009A0AA5" w:rsidRPr="00C93102" w:rsidRDefault="009A0AA5" w:rsidP="009E3B80">
            <w:pPr>
              <w:rPr>
                <w:color w:val="000000"/>
                <w:lang w:eastAsia="en-GB"/>
              </w:rPr>
            </w:pPr>
            <w:r w:rsidRPr="000841ED">
              <w:rPr>
                <w:color w:val="000000"/>
                <w:lang w:eastAsia="en-GB"/>
              </w:rPr>
              <w:t>Admi</w:t>
            </w:r>
            <w:r w:rsidRPr="00C93102">
              <w:rPr>
                <w:color w:val="000000"/>
                <w:lang w:eastAsia="en-GB"/>
              </w:rPr>
              <w:t xml:space="preserve">nistration to </w:t>
            </w:r>
            <w:proofErr w:type="spellStart"/>
            <w:r w:rsidRPr="00C93102">
              <w:rPr>
                <w:color w:val="000000"/>
                <w:lang w:eastAsia="en-GB"/>
              </w:rPr>
              <w:t>administration</w:t>
            </w:r>
            <w:proofErr w:type="spellEnd"/>
            <w:r w:rsidRPr="00C93102">
              <w:rPr>
                <w:color w:val="000000"/>
                <w:lang w:eastAsia="en-GB"/>
              </w:rPr>
              <w:t xml:space="preserve"> (ang.) – usługi administracji dla administracji</w:t>
            </w:r>
          </w:p>
        </w:tc>
      </w:tr>
      <w:tr w:rsidR="009A0AA5" w:rsidRPr="00C93102" w14:paraId="73E8D524"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6D46036" w14:textId="77777777" w:rsidR="009A0AA5" w:rsidRPr="00C93102" w:rsidRDefault="009A0AA5" w:rsidP="009E3B80">
            <w:pPr>
              <w:rPr>
                <w:color w:val="000000"/>
                <w:lang w:eastAsia="en-GB"/>
              </w:rPr>
            </w:pPr>
            <w:r w:rsidRPr="00C93102">
              <w:rPr>
                <w:color w:val="000000"/>
                <w:lang w:eastAsia="en-GB"/>
              </w:rPr>
              <w:t>A2B</w:t>
            </w:r>
          </w:p>
        </w:tc>
        <w:tc>
          <w:tcPr>
            <w:tcW w:w="7636" w:type="dxa"/>
            <w:tcBorders>
              <w:top w:val="nil"/>
              <w:left w:val="nil"/>
              <w:bottom w:val="single" w:sz="4" w:space="0" w:color="auto"/>
              <w:right w:val="single" w:sz="4" w:space="0" w:color="auto"/>
            </w:tcBorders>
            <w:shd w:val="clear" w:color="auto" w:fill="auto"/>
            <w:vAlign w:val="center"/>
          </w:tcPr>
          <w:p w14:paraId="3C7BC95D" w14:textId="77777777" w:rsidR="009A0AA5" w:rsidRPr="00C93102" w:rsidRDefault="009A0AA5" w:rsidP="009E3B80">
            <w:pPr>
              <w:rPr>
                <w:color w:val="000000"/>
                <w:lang w:eastAsia="en-GB"/>
              </w:rPr>
            </w:pPr>
            <w:r w:rsidRPr="00C93102">
              <w:rPr>
                <w:color w:val="000000"/>
                <w:lang w:eastAsia="en-GB"/>
              </w:rPr>
              <w:t>Administration to business (ang.) – usługi administracji dla biznesu</w:t>
            </w:r>
          </w:p>
        </w:tc>
      </w:tr>
      <w:tr w:rsidR="009A0AA5" w:rsidRPr="00C93102" w14:paraId="67F8663C"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645B68C" w14:textId="77777777" w:rsidR="009A0AA5" w:rsidRPr="00C93102" w:rsidRDefault="009A0AA5" w:rsidP="009E3B80">
            <w:pPr>
              <w:rPr>
                <w:color w:val="000000"/>
                <w:lang w:eastAsia="en-GB"/>
              </w:rPr>
            </w:pPr>
            <w:r w:rsidRPr="00C93102">
              <w:rPr>
                <w:color w:val="000000"/>
                <w:lang w:eastAsia="en-GB"/>
              </w:rPr>
              <w:t>A2C</w:t>
            </w:r>
          </w:p>
        </w:tc>
        <w:tc>
          <w:tcPr>
            <w:tcW w:w="7636" w:type="dxa"/>
            <w:tcBorders>
              <w:top w:val="nil"/>
              <w:left w:val="nil"/>
              <w:bottom w:val="single" w:sz="4" w:space="0" w:color="auto"/>
              <w:right w:val="single" w:sz="4" w:space="0" w:color="auto"/>
            </w:tcBorders>
            <w:shd w:val="clear" w:color="auto" w:fill="auto"/>
            <w:vAlign w:val="center"/>
          </w:tcPr>
          <w:p w14:paraId="7B78E50F" w14:textId="77777777" w:rsidR="009A0AA5" w:rsidRPr="00C93102" w:rsidRDefault="009A0AA5" w:rsidP="009E3B80">
            <w:pPr>
              <w:rPr>
                <w:color w:val="000000"/>
                <w:lang w:eastAsia="en-GB"/>
              </w:rPr>
            </w:pPr>
            <w:r w:rsidRPr="00C93102">
              <w:rPr>
                <w:color w:val="000000"/>
                <w:lang w:eastAsia="en-GB"/>
              </w:rPr>
              <w:t xml:space="preserve">Administration to </w:t>
            </w:r>
            <w:proofErr w:type="spellStart"/>
            <w:r w:rsidRPr="00C93102">
              <w:rPr>
                <w:color w:val="000000"/>
                <w:lang w:eastAsia="en-GB"/>
              </w:rPr>
              <w:t>citizen</w:t>
            </w:r>
            <w:proofErr w:type="spellEnd"/>
            <w:r w:rsidRPr="00C93102">
              <w:rPr>
                <w:color w:val="000000"/>
                <w:lang w:eastAsia="en-GB"/>
              </w:rPr>
              <w:t xml:space="preserve"> (ang.) -  usługi administracji dla obywateli</w:t>
            </w:r>
          </w:p>
        </w:tc>
      </w:tr>
      <w:tr w:rsidR="009A0AA5" w:rsidRPr="001F07BB" w14:paraId="593F5AAD"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F76FA51" w14:textId="77777777" w:rsidR="009A0AA5" w:rsidRPr="00C93102" w:rsidRDefault="009A0AA5" w:rsidP="009E3B80">
            <w:pPr>
              <w:rPr>
                <w:color w:val="000000"/>
                <w:lang w:eastAsia="en-GB"/>
              </w:rPr>
            </w:pPr>
            <w:r w:rsidRPr="00C93102">
              <w:rPr>
                <w:color w:val="000000"/>
                <w:lang w:eastAsia="en-GB"/>
              </w:rPr>
              <w:t>API</w:t>
            </w:r>
          </w:p>
        </w:tc>
        <w:tc>
          <w:tcPr>
            <w:tcW w:w="7636" w:type="dxa"/>
            <w:tcBorders>
              <w:top w:val="nil"/>
              <w:left w:val="nil"/>
              <w:bottom w:val="single" w:sz="4" w:space="0" w:color="auto"/>
              <w:right w:val="single" w:sz="4" w:space="0" w:color="auto"/>
            </w:tcBorders>
            <w:shd w:val="clear" w:color="auto" w:fill="auto"/>
            <w:vAlign w:val="center"/>
          </w:tcPr>
          <w:p w14:paraId="526DCC31" w14:textId="77777777" w:rsidR="009A0AA5" w:rsidRPr="0084440E" w:rsidRDefault="009A0AA5" w:rsidP="009E3B80">
            <w:pPr>
              <w:rPr>
                <w:color w:val="000000"/>
                <w:lang w:val="en-GB" w:eastAsia="en-GB"/>
              </w:rPr>
            </w:pPr>
            <w:r w:rsidRPr="0084440E">
              <w:rPr>
                <w:color w:val="000000"/>
                <w:lang w:val="en-GB" w:eastAsia="en-GB"/>
              </w:rPr>
              <w:t xml:space="preserve">Application Programming Interface (ang.) – </w:t>
            </w:r>
            <w:proofErr w:type="spellStart"/>
            <w:r w:rsidRPr="0084440E">
              <w:rPr>
                <w:color w:val="000000"/>
                <w:lang w:val="en-GB" w:eastAsia="en-GB"/>
              </w:rPr>
              <w:t>interfejs</w:t>
            </w:r>
            <w:proofErr w:type="spellEnd"/>
            <w:r w:rsidRPr="0084440E">
              <w:rPr>
                <w:color w:val="000000"/>
                <w:lang w:val="en-GB" w:eastAsia="en-GB"/>
              </w:rPr>
              <w:t xml:space="preserve"> </w:t>
            </w:r>
            <w:proofErr w:type="spellStart"/>
            <w:r w:rsidRPr="0084440E">
              <w:rPr>
                <w:color w:val="000000"/>
                <w:lang w:val="en-GB" w:eastAsia="en-GB"/>
              </w:rPr>
              <w:t>programowania</w:t>
            </w:r>
            <w:proofErr w:type="spellEnd"/>
            <w:r w:rsidRPr="0084440E">
              <w:rPr>
                <w:color w:val="000000"/>
                <w:lang w:val="en-GB" w:eastAsia="en-GB"/>
              </w:rPr>
              <w:t xml:space="preserve"> </w:t>
            </w:r>
            <w:proofErr w:type="spellStart"/>
            <w:r w:rsidRPr="0084440E">
              <w:rPr>
                <w:color w:val="000000"/>
                <w:lang w:val="en-GB" w:eastAsia="en-GB"/>
              </w:rPr>
              <w:t>aplikacji</w:t>
            </w:r>
            <w:proofErr w:type="spellEnd"/>
          </w:p>
        </w:tc>
      </w:tr>
      <w:tr w:rsidR="009A0AA5" w:rsidRPr="00C93102" w14:paraId="751C632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E8687BF" w14:textId="77777777" w:rsidR="009A0AA5" w:rsidRPr="00C93102" w:rsidRDefault="009A0AA5" w:rsidP="009E3B80">
            <w:pPr>
              <w:rPr>
                <w:color w:val="000000"/>
                <w:lang w:eastAsia="en-GB"/>
              </w:rPr>
            </w:pPr>
            <w:r w:rsidRPr="00C93102">
              <w:rPr>
                <w:color w:val="000000"/>
                <w:lang w:eastAsia="en-GB"/>
              </w:rPr>
              <w:t>B+R</w:t>
            </w:r>
          </w:p>
        </w:tc>
        <w:tc>
          <w:tcPr>
            <w:tcW w:w="7636" w:type="dxa"/>
            <w:tcBorders>
              <w:top w:val="nil"/>
              <w:left w:val="nil"/>
              <w:bottom w:val="single" w:sz="4" w:space="0" w:color="auto"/>
              <w:right w:val="single" w:sz="4" w:space="0" w:color="auto"/>
            </w:tcBorders>
            <w:shd w:val="clear" w:color="auto" w:fill="auto"/>
            <w:vAlign w:val="center"/>
          </w:tcPr>
          <w:p w14:paraId="3A128F9E" w14:textId="77777777" w:rsidR="009A0AA5" w:rsidRPr="00C93102" w:rsidRDefault="009A0AA5" w:rsidP="009E3B80">
            <w:pPr>
              <w:rPr>
                <w:color w:val="000000"/>
                <w:lang w:eastAsia="en-GB"/>
              </w:rPr>
            </w:pPr>
            <w:r w:rsidRPr="00C93102">
              <w:rPr>
                <w:color w:val="000000"/>
                <w:lang w:eastAsia="en-GB"/>
              </w:rPr>
              <w:t>Badania i rozwój</w:t>
            </w:r>
          </w:p>
        </w:tc>
      </w:tr>
      <w:tr w:rsidR="009A0AA5" w:rsidRPr="00C93102" w14:paraId="03B78816"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D14EFAA" w14:textId="77777777" w:rsidR="009A0AA5" w:rsidRPr="00C93102" w:rsidRDefault="009A0AA5" w:rsidP="009E3B80">
            <w:pPr>
              <w:rPr>
                <w:color w:val="000000"/>
                <w:lang w:eastAsia="en-GB"/>
              </w:rPr>
            </w:pPr>
            <w:r w:rsidRPr="00C93102">
              <w:rPr>
                <w:color w:val="000000"/>
                <w:lang w:eastAsia="en-GB"/>
              </w:rPr>
              <w:t>BDOT500</w:t>
            </w:r>
          </w:p>
        </w:tc>
        <w:tc>
          <w:tcPr>
            <w:tcW w:w="7636" w:type="dxa"/>
            <w:tcBorders>
              <w:top w:val="nil"/>
              <w:left w:val="nil"/>
              <w:bottom w:val="single" w:sz="4" w:space="0" w:color="auto"/>
              <w:right w:val="single" w:sz="4" w:space="0" w:color="auto"/>
            </w:tcBorders>
            <w:shd w:val="clear" w:color="auto" w:fill="auto"/>
            <w:vAlign w:val="center"/>
          </w:tcPr>
          <w:p w14:paraId="073B2999" w14:textId="77777777" w:rsidR="009A0AA5" w:rsidRPr="00C93102" w:rsidRDefault="009A0AA5" w:rsidP="009E3B80">
            <w:pPr>
              <w:rPr>
                <w:color w:val="000000"/>
                <w:lang w:eastAsia="en-GB"/>
              </w:rPr>
            </w:pPr>
            <w:r w:rsidRPr="00C93102">
              <w:rPr>
                <w:color w:val="000000"/>
                <w:lang w:eastAsia="en-GB"/>
              </w:rPr>
              <w:t>Baza danych obiektów topograficznych</w:t>
            </w:r>
          </w:p>
        </w:tc>
      </w:tr>
      <w:tr w:rsidR="009A0AA5" w:rsidRPr="00C93102" w14:paraId="54E8075E" w14:textId="77777777" w:rsidTr="00E12FEF">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2EC5BA1" w14:textId="77777777" w:rsidR="009A0AA5" w:rsidRPr="00C93102" w:rsidRDefault="009A0AA5" w:rsidP="009E3B80">
            <w:pPr>
              <w:rPr>
                <w:color w:val="000000"/>
                <w:lang w:eastAsia="en-GB"/>
              </w:rPr>
            </w:pPr>
            <w:r w:rsidRPr="00C93102">
              <w:rPr>
                <w:color w:val="000000"/>
                <w:lang w:eastAsia="en-GB"/>
              </w:rPr>
              <w:t>BIP</w:t>
            </w:r>
          </w:p>
        </w:tc>
        <w:tc>
          <w:tcPr>
            <w:tcW w:w="7636" w:type="dxa"/>
            <w:tcBorders>
              <w:top w:val="nil"/>
              <w:left w:val="nil"/>
              <w:bottom w:val="single" w:sz="4" w:space="0" w:color="auto"/>
              <w:right w:val="single" w:sz="4" w:space="0" w:color="auto"/>
            </w:tcBorders>
            <w:shd w:val="clear" w:color="auto" w:fill="auto"/>
            <w:vAlign w:val="center"/>
          </w:tcPr>
          <w:p w14:paraId="30840CB3" w14:textId="77777777" w:rsidR="009A0AA5" w:rsidRPr="00C93102" w:rsidRDefault="009A0AA5" w:rsidP="009E3B80">
            <w:pPr>
              <w:rPr>
                <w:color w:val="000000"/>
                <w:lang w:eastAsia="en-GB"/>
              </w:rPr>
            </w:pPr>
            <w:r w:rsidRPr="00C93102">
              <w:rPr>
                <w:color w:val="000000"/>
                <w:lang w:eastAsia="en-GB"/>
              </w:rPr>
              <w:t>Biuletyn Informacji Publicznej</w:t>
            </w:r>
          </w:p>
        </w:tc>
      </w:tr>
      <w:tr w:rsidR="00502180" w:rsidRPr="00C93102" w14:paraId="3AA693E2" w14:textId="77777777" w:rsidTr="00E12FEF">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46F80E8" w14:textId="77777777" w:rsidR="00502180" w:rsidRPr="00C93102" w:rsidRDefault="00502180" w:rsidP="009E3B80">
            <w:pPr>
              <w:rPr>
                <w:color w:val="000000"/>
                <w:lang w:eastAsia="en-GB"/>
              </w:rPr>
            </w:pPr>
            <w:r>
              <w:rPr>
                <w:color w:val="000000"/>
                <w:lang w:eastAsia="en-GB"/>
              </w:rPr>
              <w:t>CEF</w:t>
            </w:r>
          </w:p>
        </w:tc>
        <w:tc>
          <w:tcPr>
            <w:tcW w:w="7636" w:type="dxa"/>
            <w:tcBorders>
              <w:top w:val="single" w:sz="4" w:space="0" w:color="auto"/>
              <w:left w:val="nil"/>
              <w:bottom w:val="single" w:sz="4" w:space="0" w:color="auto"/>
              <w:right w:val="single" w:sz="4" w:space="0" w:color="auto"/>
            </w:tcBorders>
            <w:shd w:val="clear" w:color="auto" w:fill="auto"/>
            <w:vAlign w:val="center"/>
          </w:tcPr>
          <w:p w14:paraId="24B1235E" w14:textId="77777777" w:rsidR="00502180" w:rsidRPr="00C93102" w:rsidRDefault="00502180" w:rsidP="009E3B80">
            <w:pPr>
              <w:rPr>
                <w:color w:val="000000"/>
                <w:lang w:eastAsia="en-GB"/>
              </w:rPr>
            </w:pPr>
            <w:proofErr w:type="spellStart"/>
            <w:r>
              <w:rPr>
                <w:color w:val="000000"/>
                <w:lang w:eastAsia="en-GB"/>
              </w:rPr>
              <w:t>Connecting</w:t>
            </w:r>
            <w:proofErr w:type="spellEnd"/>
            <w:r>
              <w:rPr>
                <w:color w:val="000000"/>
                <w:lang w:eastAsia="en-GB"/>
              </w:rPr>
              <w:t xml:space="preserve"> Europe </w:t>
            </w:r>
            <w:proofErr w:type="spellStart"/>
            <w:r>
              <w:rPr>
                <w:color w:val="000000"/>
                <w:lang w:eastAsia="en-GB"/>
              </w:rPr>
              <w:t>Facility</w:t>
            </w:r>
            <w:proofErr w:type="spellEnd"/>
          </w:p>
        </w:tc>
      </w:tr>
      <w:tr w:rsidR="009A0AA5" w:rsidRPr="00C93102" w14:paraId="636742D6"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3840A90" w14:textId="77777777" w:rsidR="009A0AA5" w:rsidRPr="00C93102" w:rsidRDefault="009A0AA5" w:rsidP="009E3B80">
            <w:pPr>
              <w:rPr>
                <w:color w:val="000000"/>
                <w:lang w:eastAsia="en-GB"/>
              </w:rPr>
            </w:pPr>
            <w:r w:rsidRPr="00C93102">
              <w:rPr>
                <w:color w:val="000000"/>
                <w:lang w:eastAsia="en-GB"/>
              </w:rPr>
              <w:t>CIT</w:t>
            </w:r>
          </w:p>
        </w:tc>
        <w:tc>
          <w:tcPr>
            <w:tcW w:w="7636" w:type="dxa"/>
            <w:tcBorders>
              <w:top w:val="nil"/>
              <w:left w:val="nil"/>
              <w:bottom w:val="single" w:sz="4" w:space="0" w:color="auto"/>
              <w:right w:val="single" w:sz="4" w:space="0" w:color="auto"/>
            </w:tcBorders>
            <w:shd w:val="clear" w:color="auto" w:fill="auto"/>
            <w:vAlign w:val="center"/>
          </w:tcPr>
          <w:p w14:paraId="1B95F867" w14:textId="77777777" w:rsidR="009A0AA5" w:rsidRPr="00C93102" w:rsidRDefault="009A0AA5" w:rsidP="009E3B80">
            <w:pPr>
              <w:rPr>
                <w:color w:val="000000"/>
                <w:lang w:eastAsia="en-GB"/>
              </w:rPr>
            </w:pPr>
            <w:proofErr w:type="spellStart"/>
            <w:r w:rsidRPr="00C93102">
              <w:rPr>
                <w:color w:val="000000"/>
                <w:lang w:eastAsia="en-GB"/>
              </w:rPr>
              <w:t>Corporate</w:t>
            </w:r>
            <w:proofErr w:type="spellEnd"/>
            <w:r w:rsidRPr="00C93102">
              <w:rPr>
                <w:color w:val="000000"/>
                <w:lang w:eastAsia="en-GB"/>
              </w:rPr>
              <w:t xml:space="preserve"> </w:t>
            </w:r>
            <w:proofErr w:type="spellStart"/>
            <w:r w:rsidRPr="00C93102">
              <w:rPr>
                <w:color w:val="000000"/>
                <w:lang w:eastAsia="en-GB"/>
              </w:rPr>
              <w:t>Income</w:t>
            </w:r>
            <w:proofErr w:type="spellEnd"/>
            <w:r w:rsidRPr="00C93102">
              <w:rPr>
                <w:color w:val="000000"/>
                <w:lang w:eastAsia="en-GB"/>
              </w:rPr>
              <w:t xml:space="preserve"> </w:t>
            </w:r>
            <w:proofErr w:type="spellStart"/>
            <w:r w:rsidRPr="00C93102">
              <w:rPr>
                <w:color w:val="000000"/>
                <w:lang w:eastAsia="en-GB"/>
              </w:rPr>
              <w:t>Tax</w:t>
            </w:r>
            <w:proofErr w:type="spellEnd"/>
            <w:r w:rsidRPr="00C93102">
              <w:rPr>
                <w:color w:val="000000"/>
                <w:lang w:eastAsia="en-GB"/>
              </w:rPr>
              <w:t xml:space="preserve"> (ang.) – podatek dochodowy od osób prawnych</w:t>
            </w:r>
          </w:p>
        </w:tc>
      </w:tr>
      <w:tr w:rsidR="00523AF1" w:rsidRPr="00C93102" w14:paraId="118C7F9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B7BE729" w14:textId="77777777" w:rsidR="00523AF1" w:rsidRPr="00C93102" w:rsidRDefault="00523AF1" w:rsidP="009E3B80">
            <w:pPr>
              <w:rPr>
                <w:color w:val="000000"/>
                <w:lang w:eastAsia="en-GB"/>
              </w:rPr>
            </w:pPr>
            <w:r>
              <w:rPr>
                <w:color w:val="000000"/>
                <w:lang w:eastAsia="en-GB"/>
              </w:rPr>
              <w:t>CPPC</w:t>
            </w:r>
          </w:p>
        </w:tc>
        <w:tc>
          <w:tcPr>
            <w:tcW w:w="7636" w:type="dxa"/>
            <w:tcBorders>
              <w:top w:val="nil"/>
              <w:left w:val="nil"/>
              <w:bottom w:val="single" w:sz="4" w:space="0" w:color="auto"/>
              <w:right w:val="single" w:sz="4" w:space="0" w:color="auto"/>
            </w:tcBorders>
            <w:shd w:val="clear" w:color="auto" w:fill="auto"/>
            <w:vAlign w:val="center"/>
          </w:tcPr>
          <w:p w14:paraId="2B5FB416" w14:textId="77777777" w:rsidR="00523AF1" w:rsidRPr="00C93102" w:rsidRDefault="00523AF1" w:rsidP="009E3B80">
            <w:pPr>
              <w:rPr>
                <w:color w:val="000000"/>
                <w:lang w:eastAsia="en-GB"/>
              </w:rPr>
            </w:pPr>
            <w:r>
              <w:rPr>
                <w:color w:val="000000"/>
                <w:lang w:eastAsia="en-GB"/>
              </w:rPr>
              <w:t>Centrum Projektów Polska Cyfrowa</w:t>
            </w:r>
          </w:p>
        </w:tc>
      </w:tr>
      <w:tr w:rsidR="009A0AA5" w:rsidRPr="00C93102" w14:paraId="4C5268FB"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606B3C4" w14:textId="77777777" w:rsidR="009A0AA5" w:rsidRPr="00C93102" w:rsidRDefault="009A0AA5" w:rsidP="009E3B80">
            <w:pPr>
              <w:rPr>
                <w:color w:val="000000"/>
                <w:lang w:eastAsia="en-GB"/>
              </w:rPr>
            </w:pPr>
            <w:r w:rsidRPr="00C93102">
              <w:rPr>
                <w:color w:val="000000"/>
                <w:lang w:eastAsia="en-GB"/>
              </w:rPr>
              <w:t>CRIP</w:t>
            </w:r>
          </w:p>
        </w:tc>
        <w:tc>
          <w:tcPr>
            <w:tcW w:w="7636" w:type="dxa"/>
            <w:tcBorders>
              <w:top w:val="nil"/>
              <w:left w:val="nil"/>
              <w:bottom w:val="single" w:sz="4" w:space="0" w:color="auto"/>
              <w:right w:val="single" w:sz="4" w:space="0" w:color="auto"/>
            </w:tcBorders>
            <w:shd w:val="clear" w:color="auto" w:fill="auto"/>
            <w:vAlign w:val="center"/>
          </w:tcPr>
          <w:p w14:paraId="5A2B5B17" w14:textId="77777777" w:rsidR="009A0AA5" w:rsidRPr="00C93102" w:rsidRDefault="009A0AA5" w:rsidP="009E3B80">
            <w:pPr>
              <w:rPr>
                <w:color w:val="000000"/>
                <w:lang w:eastAsia="en-GB"/>
              </w:rPr>
            </w:pPr>
            <w:r w:rsidRPr="00C93102">
              <w:rPr>
                <w:color w:val="000000"/>
                <w:lang w:eastAsia="en-GB"/>
              </w:rPr>
              <w:t>Centralne repozytorium informacji publicznej</w:t>
            </w:r>
          </w:p>
        </w:tc>
      </w:tr>
      <w:tr w:rsidR="009A0AA5" w:rsidRPr="00C93102" w14:paraId="0C17B8E4"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092470B" w14:textId="77777777" w:rsidR="009A0AA5" w:rsidRPr="00C93102" w:rsidRDefault="009A0AA5" w:rsidP="009E3B80">
            <w:pPr>
              <w:rPr>
                <w:color w:val="000000"/>
                <w:lang w:eastAsia="en-GB"/>
              </w:rPr>
            </w:pPr>
            <w:r w:rsidRPr="00C93102">
              <w:rPr>
                <w:color w:val="000000"/>
                <w:lang w:eastAsia="en-GB"/>
              </w:rPr>
              <w:t>CT</w:t>
            </w:r>
          </w:p>
        </w:tc>
        <w:tc>
          <w:tcPr>
            <w:tcW w:w="7636" w:type="dxa"/>
            <w:tcBorders>
              <w:top w:val="nil"/>
              <w:left w:val="nil"/>
              <w:bottom w:val="single" w:sz="4" w:space="0" w:color="auto"/>
              <w:right w:val="single" w:sz="4" w:space="0" w:color="auto"/>
            </w:tcBorders>
            <w:shd w:val="clear" w:color="auto" w:fill="auto"/>
            <w:vAlign w:val="center"/>
          </w:tcPr>
          <w:p w14:paraId="56BC2D03" w14:textId="77777777" w:rsidR="009A0AA5" w:rsidRPr="00C93102" w:rsidRDefault="009A0AA5" w:rsidP="009E3B80">
            <w:pPr>
              <w:rPr>
                <w:color w:val="000000"/>
                <w:lang w:eastAsia="en-GB"/>
              </w:rPr>
            </w:pPr>
            <w:r w:rsidRPr="00C93102">
              <w:rPr>
                <w:color w:val="000000"/>
                <w:lang w:eastAsia="en-GB"/>
              </w:rPr>
              <w:t xml:space="preserve">Cel Tematyczny w rozumieniu rozporządzenia </w:t>
            </w:r>
            <w:r w:rsidR="00FC5378" w:rsidRPr="00C93102">
              <w:rPr>
                <w:color w:val="000000"/>
                <w:lang w:eastAsia="en-GB"/>
              </w:rPr>
              <w:t>ramowego</w:t>
            </w:r>
            <w:r w:rsidRPr="00C93102">
              <w:rPr>
                <w:color w:val="000000"/>
                <w:lang w:eastAsia="en-GB"/>
              </w:rPr>
              <w:t xml:space="preserve"> </w:t>
            </w:r>
          </w:p>
        </w:tc>
      </w:tr>
      <w:tr w:rsidR="009A0AA5" w:rsidRPr="00C93102" w14:paraId="39DAAC8D"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51CAC6B" w14:textId="77777777" w:rsidR="009A0AA5" w:rsidRPr="00C93102" w:rsidRDefault="009A0AA5" w:rsidP="009E3B80">
            <w:pPr>
              <w:rPr>
                <w:color w:val="000000"/>
                <w:lang w:eastAsia="en-GB"/>
              </w:rPr>
            </w:pPr>
            <w:r w:rsidRPr="00C93102">
              <w:rPr>
                <w:color w:val="000000"/>
                <w:lang w:eastAsia="en-GB"/>
              </w:rPr>
              <w:t>dostępność (</w:t>
            </w:r>
            <w:proofErr w:type="spellStart"/>
            <w:r w:rsidRPr="00C93102">
              <w:rPr>
                <w:color w:val="000000"/>
                <w:lang w:eastAsia="en-GB"/>
              </w:rPr>
              <w:t>accessibility</w:t>
            </w:r>
            <w:proofErr w:type="spellEnd"/>
            <w:r w:rsidRPr="00C93102">
              <w:rPr>
                <w:color w:val="000000"/>
                <w:lang w:eastAsia="en-GB"/>
              </w:rPr>
              <w:t>)</w:t>
            </w:r>
          </w:p>
        </w:tc>
        <w:tc>
          <w:tcPr>
            <w:tcW w:w="7636" w:type="dxa"/>
            <w:tcBorders>
              <w:top w:val="nil"/>
              <w:left w:val="nil"/>
              <w:bottom w:val="single" w:sz="4" w:space="0" w:color="auto"/>
              <w:right w:val="single" w:sz="4" w:space="0" w:color="auto"/>
            </w:tcBorders>
            <w:shd w:val="clear" w:color="auto" w:fill="auto"/>
            <w:vAlign w:val="center"/>
          </w:tcPr>
          <w:p w14:paraId="380F3114" w14:textId="77777777" w:rsidR="009A0AA5" w:rsidRPr="00C93102" w:rsidRDefault="009A0AA5" w:rsidP="009E3B80">
            <w:pPr>
              <w:rPr>
                <w:color w:val="000000"/>
                <w:lang w:eastAsia="en-GB"/>
              </w:rPr>
            </w:pPr>
            <w:r w:rsidRPr="00C93102">
              <w:rPr>
                <w:color w:val="000000"/>
                <w:lang w:eastAsia="en-GB"/>
              </w:rPr>
              <w:t xml:space="preserve">cecha informacji i usług (w tym: usług cyfrowych) polegająca na tym, że informacje </w:t>
            </w:r>
            <w:r w:rsidRPr="00C93102">
              <w:rPr>
                <w:color w:val="000000"/>
                <w:lang w:eastAsia="en-GB"/>
              </w:rPr>
              <w:br/>
              <w:t>i usługi są prezentowane i świadczone w sposób dostosowany do możliwości percepcyjnych różnych typów odbiorców</w:t>
            </w:r>
          </w:p>
        </w:tc>
      </w:tr>
      <w:tr w:rsidR="009A0AA5" w:rsidRPr="00C93102" w14:paraId="111B839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51A605D" w14:textId="77777777" w:rsidR="009A0AA5" w:rsidRPr="00C93102" w:rsidRDefault="009A0AA5" w:rsidP="009E3B80">
            <w:pPr>
              <w:rPr>
                <w:color w:val="000000"/>
                <w:lang w:eastAsia="en-GB"/>
              </w:rPr>
            </w:pPr>
            <w:r w:rsidRPr="00C93102">
              <w:rPr>
                <w:color w:val="000000"/>
                <w:lang w:eastAsia="en-GB"/>
              </w:rPr>
              <w:t>dostępność (</w:t>
            </w:r>
            <w:proofErr w:type="spellStart"/>
            <w:r w:rsidRPr="00C93102">
              <w:rPr>
                <w:color w:val="000000"/>
                <w:lang w:eastAsia="en-GB"/>
              </w:rPr>
              <w:t>availability</w:t>
            </w:r>
            <w:proofErr w:type="spellEnd"/>
            <w:r w:rsidRPr="00C93102">
              <w:rPr>
                <w:color w:val="000000"/>
                <w:lang w:eastAsia="en-GB"/>
              </w:rPr>
              <w:t>)</w:t>
            </w:r>
          </w:p>
        </w:tc>
        <w:tc>
          <w:tcPr>
            <w:tcW w:w="7636" w:type="dxa"/>
            <w:tcBorders>
              <w:top w:val="nil"/>
              <w:left w:val="nil"/>
              <w:bottom w:val="single" w:sz="4" w:space="0" w:color="auto"/>
              <w:right w:val="single" w:sz="4" w:space="0" w:color="auto"/>
            </w:tcBorders>
            <w:shd w:val="clear" w:color="auto" w:fill="auto"/>
            <w:vAlign w:val="center"/>
          </w:tcPr>
          <w:p w14:paraId="2FEF79AC" w14:textId="77777777" w:rsidR="009A0AA5" w:rsidRPr="00C93102" w:rsidRDefault="009A0AA5" w:rsidP="009E3B80">
            <w:pPr>
              <w:rPr>
                <w:color w:val="000000"/>
                <w:lang w:eastAsia="en-GB"/>
              </w:rPr>
            </w:pPr>
            <w:r w:rsidRPr="00C93102">
              <w:rPr>
                <w:color w:val="000000"/>
                <w:lang w:eastAsia="en-GB"/>
              </w:rPr>
              <w:t xml:space="preserve">cecha informacji i usług polegająca na tym, że informacje i usługi są faktycznie prezentowane i świadczone oraz istnieje możliwość niezawodnego i wygodnego dostępu do nich, w szczególności przez </w:t>
            </w:r>
            <w:proofErr w:type="spellStart"/>
            <w:r w:rsidRPr="00C93102">
              <w:rPr>
                <w:color w:val="000000"/>
                <w:lang w:eastAsia="en-GB"/>
              </w:rPr>
              <w:t>internet</w:t>
            </w:r>
            <w:proofErr w:type="spellEnd"/>
            <w:r w:rsidRPr="00C93102">
              <w:rPr>
                <w:color w:val="000000"/>
                <w:lang w:eastAsia="en-GB"/>
              </w:rPr>
              <w:t xml:space="preserve"> </w:t>
            </w:r>
          </w:p>
        </w:tc>
      </w:tr>
      <w:tr w:rsidR="00D461B9" w:rsidRPr="00C93102" w14:paraId="2222BE2B" w14:textId="77777777" w:rsidTr="00FC040B">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7932179" w14:textId="77777777" w:rsidR="00D461B9" w:rsidRPr="00C93102" w:rsidRDefault="00D461B9" w:rsidP="00FC040B">
            <w:pPr>
              <w:spacing w:before="60" w:after="60"/>
              <w:rPr>
                <w:color w:val="000000"/>
                <w:lang w:eastAsia="en-GB"/>
              </w:rPr>
            </w:pPr>
            <w:r>
              <w:rPr>
                <w:color w:val="000000"/>
                <w:lang w:eastAsia="en-GB"/>
              </w:rPr>
              <w:t>dyrektywa kosztowa</w:t>
            </w:r>
          </w:p>
        </w:tc>
        <w:tc>
          <w:tcPr>
            <w:tcW w:w="7636" w:type="dxa"/>
            <w:tcBorders>
              <w:top w:val="nil"/>
              <w:left w:val="nil"/>
              <w:bottom w:val="single" w:sz="4" w:space="0" w:color="auto"/>
              <w:right w:val="single" w:sz="4" w:space="0" w:color="auto"/>
            </w:tcBorders>
            <w:shd w:val="clear" w:color="auto" w:fill="auto"/>
            <w:vAlign w:val="center"/>
          </w:tcPr>
          <w:p w14:paraId="127809F5" w14:textId="77777777" w:rsidR="00D461B9" w:rsidRPr="00C93102" w:rsidRDefault="00FC040B" w:rsidP="00FC040B">
            <w:pPr>
              <w:spacing w:before="60" w:after="60"/>
              <w:rPr>
                <w:color w:val="000000"/>
                <w:lang w:eastAsia="en-GB"/>
              </w:rPr>
            </w:pPr>
            <w:r w:rsidRPr="0095480D">
              <w:rPr>
                <w:rStyle w:val="Nagwekwiadomoci-etykieta"/>
                <w:b w:val="0"/>
                <w:szCs w:val="18"/>
              </w:rPr>
              <w:t>D</w:t>
            </w:r>
            <w:r w:rsidRPr="0095480D">
              <w:rPr>
                <w:rFonts w:eastAsia="Calibri"/>
                <w:sz w:val="18"/>
                <w:szCs w:val="18"/>
                <w:lang w:eastAsia="en-US"/>
              </w:rPr>
              <w:t>yrektywa Parlamentu Europejskiego i Rady 2014/61/UE z dnia 1</w:t>
            </w:r>
            <w:r w:rsidRPr="0005514B">
              <w:rPr>
                <w:rFonts w:eastAsia="Calibri"/>
                <w:sz w:val="18"/>
                <w:szCs w:val="18"/>
                <w:lang w:eastAsia="en-US"/>
              </w:rPr>
              <w:t>5</w:t>
            </w:r>
            <w:r w:rsidRPr="0095480D">
              <w:rPr>
                <w:rFonts w:eastAsia="Calibri"/>
                <w:sz w:val="18"/>
                <w:szCs w:val="18"/>
                <w:lang w:eastAsia="en-US"/>
              </w:rPr>
              <w:t xml:space="preserve"> maja</w:t>
            </w:r>
            <w:r w:rsidRPr="005859D7">
              <w:rPr>
                <w:rFonts w:eastAsia="Calibri"/>
                <w:sz w:val="18"/>
                <w:szCs w:val="18"/>
                <w:lang w:eastAsia="en-US"/>
              </w:rPr>
              <w:t xml:space="preserve"> 2014 r. w sprawie środków mających na celu zmniejszenie kosztów realizacji szybkich sieci łączności elektronicznej</w:t>
            </w:r>
          </w:p>
        </w:tc>
      </w:tr>
      <w:tr w:rsidR="009A0AA5" w:rsidRPr="00C93102" w14:paraId="06C128C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9E63A02" w14:textId="77777777" w:rsidR="009A0AA5" w:rsidRPr="00C93102" w:rsidRDefault="009A0AA5" w:rsidP="009E3B80">
            <w:pPr>
              <w:rPr>
                <w:color w:val="000000"/>
                <w:lang w:eastAsia="en-GB"/>
              </w:rPr>
            </w:pPr>
            <w:r w:rsidRPr="00C93102">
              <w:rPr>
                <w:color w:val="000000"/>
                <w:lang w:eastAsia="en-GB"/>
              </w:rPr>
              <w:t>EAC</w:t>
            </w:r>
          </w:p>
        </w:tc>
        <w:tc>
          <w:tcPr>
            <w:tcW w:w="7636" w:type="dxa"/>
            <w:tcBorders>
              <w:top w:val="nil"/>
              <w:left w:val="nil"/>
              <w:bottom w:val="single" w:sz="4" w:space="0" w:color="auto"/>
              <w:right w:val="single" w:sz="4" w:space="0" w:color="auto"/>
            </w:tcBorders>
            <w:shd w:val="clear" w:color="auto" w:fill="auto"/>
            <w:vAlign w:val="center"/>
          </w:tcPr>
          <w:p w14:paraId="004C3606" w14:textId="77777777" w:rsidR="009A0AA5" w:rsidRPr="00C93102" w:rsidRDefault="009A0AA5" w:rsidP="009E3B80">
            <w:pPr>
              <w:rPr>
                <w:color w:val="000000"/>
                <w:lang w:eastAsia="en-GB"/>
              </w:rPr>
            </w:pPr>
            <w:r w:rsidRPr="00C93102">
              <w:rPr>
                <w:color w:val="000000"/>
                <w:lang w:eastAsia="en-GB"/>
              </w:rPr>
              <w:t>Europejska Agenda Cyfrowa</w:t>
            </w:r>
          </w:p>
        </w:tc>
      </w:tr>
      <w:tr w:rsidR="009A0AA5" w:rsidRPr="00C93102" w14:paraId="1CBBC4B1"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B44F371" w14:textId="77777777" w:rsidR="009A0AA5" w:rsidRPr="00C93102" w:rsidRDefault="009A0AA5" w:rsidP="009E3B80">
            <w:pPr>
              <w:rPr>
                <w:color w:val="000000"/>
                <w:lang w:eastAsia="en-GB"/>
              </w:rPr>
            </w:pPr>
            <w:r w:rsidRPr="00C93102">
              <w:rPr>
                <w:color w:val="000000"/>
                <w:lang w:eastAsia="en-GB"/>
              </w:rPr>
              <w:t>EBI</w:t>
            </w:r>
          </w:p>
        </w:tc>
        <w:tc>
          <w:tcPr>
            <w:tcW w:w="7636" w:type="dxa"/>
            <w:tcBorders>
              <w:top w:val="nil"/>
              <w:left w:val="nil"/>
              <w:bottom w:val="single" w:sz="4" w:space="0" w:color="auto"/>
              <w:right w:val="single" w:sz="4" w:space="0" w:color="auto"/>
            </w:tcBorders>
            <w:shd w:val="clear" w:color="auto" w:fill="auto"/>
            <w:vAlign w:val="center"/>
          </w:tcPr>
          <w:p w14:paraId="5F3C05EA" w14:textId="77777777" w:rsidR="009A0AA5" w:rsidRPr="00C93102" w:rsidRDefault="009A0AA5" w:rsidP="009E3B80">
            <w:pPr>
              <w:rPr>
                <w:color w:val="000000"/>
                <w:lang w:eastAsia="en-GB"/>
              </w:rPr>
            </w:pPr>
            <w:r w:rsidRPr="00C93102">
              <w:rPr>
                <w:color w:val="000000"/>
                <w:lang w:eastAsia="en-GB"/>
              </w:rPr>
              <w:t>Europejski Bank Inwestycyjny</w:t>
            </w:r>
          </w:p>
        </w:tc>
      </w:tr>
      <w:tr w:rsidR="009A0AA5" w:rsidRPr="00C93102" w14:paraId="15A166C5"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A75763E" w14:textId="77777777" w:rsidR="009A0AA5" w:rsidRPr="00C93102" w:rsidRDefault="009A0AA5" w:rsidP="009E3B80">
            <w:pPr>
              <w:rPr>
                <w:color w:val="000000"/>
                <w:lang w:eastAsia="en-GB"/>
              </w:rPr>
            </w:pPr>
            <w:r w:rsidRPr="00C93102">
              <w:rPr>
                <w:color w:val="000000"/>
                <w:lang w:eastAsia="en-GB"/>
              </w:rPr>
              <w:t>EFRR</w:t>
            </w:r>
          </w:p>
        </w:tc>
        <w:tc>
          <w:tcPr>
            <w:tcW w:w="7636" w:type="dxa"/>
            <w:tcBorders>
              <w:top w:val="nil"/>
              <w:left w:val="nil"/>
              <w:bottom w:val="single" w:sz="4" w:space="0" w:color="auto"/>
              <w:right w:val="single" w:sz="4" w:space="0" w:color="auto"/>
            </w:tcBorders>
            <w:shd w:val="clear" w:color="auto" w:fill="auto"/>
            <w:vAlign w:val="center"/>
          </w:tcPr>
          <w:p w14:paraId="37460E5A" w14:textId="77777777" w:rsidR="009A0AA5" w:rsidRPr="00C93102" w:rsidRDefault="009A0AA5" w:rsidP="009E3B80">
            <w:pPr>
              <w:rPr>
                <w:color w:val="000000"/>
                <w:lang w:eastAsia="en-GB"/>
              </w:rPr>
            </w:pPr>
            <w:r w:rsidRPr="00C93102">
              <w:rPr>
                <w:color w:val="000000"/>
                <w:lang w:eastAsia="en-GB"/>
              </w:rPr>
              <w:t>Europejski Fundusz Rozwoju Regionalnego</w:t>
            </w:r>
          </w:p>
        </w:tc>
      </w:tr>
      <w:tr w:rsidR="00731A5A" w:rsidRPr="00C93102" w14:paraId="421642A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BF03F66" w14:textId="77777777" w:rsidR="00731A5A" w:rsidRPr="00C93102" w:rsidRDefault="00731A5A" w:rsidP="009E3B80">
            <w:pPr>
              <w:rPr>
                <w:color w:val="000000"/>
                <w:lang w:eastAsia="en-GB"/>
              </w:rPr>
            </w:pPr>
            <w:r>
              <w:rPr>
                <w:color w:val="000000"/>
                <w:lang w:eastAsia="en-GB"/>
              </w:rPr>
              <w:t>EFRROW</w:t>
            </w:r>
          </w:p>
        </w:tc>
        <w:tc>
          <w:tcPr>
            <w:tcW w:w="7636" w:type="dxa"/>
            <w:tcBorders>
              <w:top w:val="nil"/>
              <w:left w:val="nil"/>
              <w:bottom w:val="single" w:sz="4" w:space="0" w:color="auto"/>
              <w:right w:val="single" w:sz="4" w:space="0" w:color="auto"/>
            </w:tcBorders>
            <w:shd w:val="clear" w:color="auto" w:fill="auto"/>
            <w:vAlign w:val="center"/>
          </w:tcPr>
          <w:p w14:paraId="7ABD0FDB" w14:textId="77777777" w:rsidR="00731A5A" w:rsidRPr="00C93102" w:rsidRDefault="00731A5A" w:rsidP="009E3B80">
            <w:pPr>
              <w:rPr>
                <w:color w:val="000000"/>
                <w:lang w:eastAsia="en-GB"/>
              </w:rPr>
            </w:pPr>
            <w:r>
              <w:rPr>
                <w:color w:val="000000"/>
                <w:lang w:eastAsia="en-GB"/>
              </w:rPr>
              <w:t>Europejski Fundusz Rolny na rzecz Rozwoju Obszarów Wiejskich</w:t>
            </w:r>
          </w:p>
        </w:tc>
      </w:tr>
      <w:tr w:rsidR="009A0AA5" w:rsidRPr="00C93102" w14:paraId="68FB8FC5"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B084235" w14:textId="77777777" w:rsidR="009A0AA5" w:rsidRPr="00C93102" w:rsidRDefault="009A0AA5" w:rsidP="009E3B80">
            <w:pPr>
              <w:rPr>
                <w:color w:val="000000"/>
                <w:lang w:eastAsia="en-GB"/>
              </w:rPr>
            </w:pPr>
            <w:r w:rsidRPr="00C93102">
              <w:rPr>
                <w:color w:val="000000"/>
                <w:lang w:eastAsia="en-GB"/>
              </w:rPr>
              <w:t>EFS</w:t>
            </w:r>
          </w:p>
        </w:tc>
        <w:tc>
          <w:tcPr>
            <w:tcW w:w="7636" w:type="dxa"/>
            <w:tcBorders>
              <w:top w:val="nil"/>
              <w:left w:val="nil"/>
              <w:bottom w:val="single" w:sz="4" w:space="0" w:color="auto"/>
              <w:right w:val="single" w:sz="4" w:space="0" w:color="auto"/>
            </w:tcBorders>
            <w:shd w:val="clear" w:color="auto" w:fill="auto"/>
            <w:vAlign w:val="center"/>
          </w:tcPr>
          <w:p w14:paraId="36E0CBEA" w14:textId="77777777" w:rsidR="009A0AA5" w:rsidRPr="00C93102" w:rsidRDefault="009A0AA5" w:rsidP="009E3B80">
            <w:pPr>
              <w:rPr>
                <w:color w:val="000000"/>
                <w:lang w:eastAsia="en-GB"/>
              </w:rPr>
            </w:pPr>
            <w:r w:rsidRPr="00C93102">
              <w:rPr>
                <w:color w:val="000000"/>
                <w:lang w:eastAsia="en-GB"/>
              </w:rPr>
              <w:t>Europejski Fundusz Społeczny</w:t>
            </w:r>
          </w:p>
        </w:tc>
      </w:tr>
      <w:tr w:rsidR="009A0AA5" w:rsidRPr="00C93102" w14:paraId="2DE70E47"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5C76883" w14:textId="77777777" w:rsidR="009A0AA5" w:rsidRPr="00C93102" w:rsidRDefault="009A0AA5" w:rsidP="009E3B80">
            <w:pPr>
              <w:rPr>
                <w:color w:val="000000"/>
                <w:lang w:eastAsia="en-GB"/>
              </w:rPr>
            </w:pPr>
            <w:r w:rsidRPr="00C93102">
              <w:rPr>
                <w:color w:val="000000"/>
                <w:lang w:eastAsia="en-GB"/>
              </w:rPr>
              <w:t>EGIB</w:t>
            </w:r>
          </w:p>
        </w:tc>
        <w:tc>
          <w:tcPr>
            <w:tcW w:w="7636" w:type="dxa"/>
            <w:tcBorders>
              <w:top w:val="nil"/>
              <w:left w:val="nil"/>
              <w:bottom w:val="single" w:sz="4" w:space="0" w:color="auto"/>
              <w:right w:val="single" w:sz="4" w:space="0" w:color="auto"/>
            </w:tcBorders>
            <w:shd w:val="clear" w:color="auto" w:fill="auto"/>
            <w:vAlign w:val="center"/>
          </w:tcPr>
          <w:p w14:paraId="1E012B4E" w14:textId="77777777" w:rsidR="009A0AA5" w:rsidRPr="00C93102" w:rsidRDefault="009A0AA5" w:rsidP="009E3B80">
            <w:pPr>
              <w:rPr>
                <w:color w:val="000000"/>
                <w:lang w:eastAsia="en-GB"/>
              </w:rPr>
            </w:pPr>
            <w:r w:rsidRPr="00C93102">
              <w:rPr>
                <w:color w:val="000000"/>
                <w:lang w:eastAsia="en-GB"/>
              </w:rPr>
              <w:t>Ewidencja gruntów i budynków</w:t>
            </w:r>
          </w:p>
        </w:tc>
      </w:tr>
      <w:tr w:rsidR="009A0AA5" w:rsidRPr="00C93102" w14:paraId="3FEEB8B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41B8373" w14:textId="77777777" w:rsidR="009A0AA5" w:rsidRPr="00C93102" w:rsidRDefault="009A0AA5" w:rsidP="009E3B80">
            <w:pPr>
              <w:rPr>
                <w:color w:val="000000"/>
                <w:lang w:eastAsia="en-GB"/>
              </w:rPr>
            </w:pPr>
            <w:proofErr w:type="spellStart"/>
            <w:r w:rsidRPr="00C93102">
              <w:rPr>
                <w:color w:val="000000"/>
                <w:lang w:eastAsia="en-GB"/>
              </w:rPr>
              <w:t>ePUAP</w:t>
            </w:r>
            <w:proofErr w:type="spellEnd"/>
          </w:p>
        </w:tc>
        <w:tc>
          <w:tcPr>
            <w:tcW w:w="7636" w:type="dxa"/>
            <w:tcBorders>
              <w:top w:val="nil"/>
              <w:left w:val="nil"/>
              <w:bottom w:val="single" w:sz="4" w:space="0" w:color="auto"/>
              <w:right w:val="single" w:sz="4" w:space="0" w:color="auto"/>
            </w:tcBorders>
            <w:shd w:val="clear" w:color="auto" w:fill="auto"/>
            <w:vAlign w:val="center"/>
          </w:tcPr>
          <w:p w14:paraId="7E8E9B74" w14:textId="77777777" w:rsidR="009A0AA5" w:rsidRPr="00C93102" w:rsidRDefault="009A0AA5" w:rsidP="009E3B80">
            <w:pPr>
              <w:rPr>
                <w:color w:val="000000"/>
                <w:lang w:eastAsia="en-GB"/>
              </w:rPr>
            </w:pPr>
            <w:r w:rsidRPr="00C93102">
              <w:rPr>
                <w:color w:val="000000"/>
                <w:lang w:eastAsia="en-GB"/>
              </w:rPr>
              <w:t>Elektroniczna platforma usług administracji publicznej</w:t>
            </w:r>
          </w:p>
        </w:tc>
      </w:tr>
      <w:tr w:rsidR="009A0AA5" w:rsidRPr="00C93102" w14:paraId="0D689016"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430020B" w14:textId="77777777" w:rsidR="009A0AA5" w:rsidRPr="00C93102" w:rsidRDefault="009A0AA5" w:rsidP="009E3B80">
            <w:pPr>
              <w:rPr>
                <w:color w:val="000000"/>
                <w:lang w:eastAsia="en-GB"/>
              </w:rPr>
            </w:pPr>
            <w:r w:rsidRPr="00C93102">
              <w:rPr>
                <w:color w:val="000000"/>
                <w:lang w:eastAsia="en-GB"/>
              </w:rPr>
              <w:t>ERP</w:t>
            </w:r>
          </w:p>
        </w:tc>
        <w:tc>
          <w:tcPr>
            <w:tcW w:w="7636" w:type="dxa"/>
            <w:tcBorders>
              <w:top w:val="nil"/>
              <w:left w:val="nil"/>
              <w:bottom w:val="single" w:sz="4" w:space="0" w:color="auto"/>
              <w:right w:val="single" w:sz="4" w:space="0" w:color="auto"/>
            </w:tcBorders>
            <w:shd w:val="clear" w:color="auto" w:fill="auto"/>
            <w:vAlign w:val="center"/>
          </w:tcPr>
          <w:p w14:paraId="00CB2C21" w14:textId="77777777" w:rsidR="009A0AA5" w:rsidRPr="00C93102" w:rsidRDefault="009A0AA5" w:rsidP="009E3B80">
            <w:pPr>
              <w:rPr>
                <w:color w:val="000000"/>
                <w:lang w:eastAsia="en-GB"/>
              </w:rPr>
            </w:pPr>
            <w:r w:rsidRPr="00C93102">
              <w:rPr>
                <w:color w:val="000000"/>
                <w:lang w:eastAsia="en-GB"/>
              </w:rPr>
              <w:t xml:space="preserve">Enterprise </w:t>
            </w:r>
            <w:proofErr w:type="spellStart"/>
            <w:r w:rsidRPr="00C93102">
              <w:rPr>
                <w:color w:val="000000"/>
                <w:lang w:eastAsia="en-GB"/>
              </w:rPr>
              <w:t>resource</w:t>
            </w:r>
            <w:proofErr w:type="spellEnd"/>
            <w:r w:rsidRPr="00C93102">
              <w:rPr>
                <w:color w:val="000000"/>
                <w:lang w:eastAsia="en-GB"/>
              </w:rPr>
              <w:t xml:space="preserve"> </w:t>
            </w:r>
            <w:proofErr w:type="spellStart"/>
            <w:r w:rsidRPr="00C93102">
              <w:rPr>
                <w:color w:val="000000"/>
                <w:lang w:eastAsia="en-GB"/>
              </w:rPr>
              <w:t>planning</w:t>
            </w:r>
            <w:proofErr w:type="spellEnd"/>
            <w:r w:rsidRPr="00C93102">
              <w:rPr>
                <w:color w:val="000000"/>
                <w:lang w:eastAsia="en-GB"/>
              </w:rPr>
              <w:t xml:space="preserve"> (ang.) – planowanie zasobów przedsiębiorstwa</w:t>
            </w:r>
          </w:p>
        </w:tc>
      </w:tr>
      <w:tr w:rsidR="009A0AA5" w:rsidRPr="00C93102" w14:paraId="0502E826"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F6C41E7" w14:textId="77777777" w:rsidR="009A0AA5" w:rsidRPr="00C93102" w:rsidRDefault="009A0AA5" w:rsidP="009E3B80">
            <w:pPr>
              <w:rPr>
                <w:color w:val="000000"/>
                <w:lang w:eastAsia="en-GB"/>
              </w:rPr>
            </w:pPr>
            <w:r w:rsidRPr="00C93102">
              <w:rPr>
                <w:color w:val="000000"/>
                <w:lang w:eastAsia="en-GB"/>
              </w:rPr>
              <w:t>EU 2020</w:t>
            </w:r>
          </w:p>
        </w:tc>
        <w:tc>
          <w:tcPr>
            <w:tcW w:w="7636" w:type="dxa"/>
            <w:tcBorders>
              <w:top w:val="nil"/>
              <w:left w:val="nil"/>
              <w:bottom w:val="single" w:sz="4" w:space="0" w:color="auto"/>
              <w:right w:val="single" w:sz="4" w:space="0" w:color="auto"/>
            </w:tcBorders>
            <w:shd w:val="clear" w:color="auto" w:fill="auto"/>
            <w:vAlign w:val="center"/>
          </w:tcPr>
          <w:p w14:paraId="7729432C" w14:textId="77777777" w:rsidR="009A0AA5" w:rsidRPr="00C93102" w:rsidRDefault="009A0AA5" w:rsidP="009E3B80">
            <w:pPr>
              <w:rPr>
                <w:color w:val="000000"/>
                <w:lang w:eastAsia="en-GB"/>
              </w:rPr>
            </w:pPr>
            <w:r w:rsidRPr="00C93102">
              <w:rPr>
                <w:color w:val="000000"/>
                <w:lang w:eastAsia="en-GB"/>
              </w:rPr>
              <w:t>Strategia Europa 2020</w:t>
            </w:r>
          </w:p>
        </w:tc>
      </w:tr>
      <w:tr w:rsidR="009A0AA5" w:rsidRPr="00C93102" w14:paraId="56EA5E5E" w14:textId="77777777" w:rsidTr="00C11319">
        <w:trPr>
          <w:trHeight w:val="690"/>
        </w:trPr>
        <w:tc>
          <w:tcPr>
            <w:tcW w:w="1584" w:type="dxa"/>
            <w:tcBorders>
              <w:top w:val="nil"/>
              <w:left w:val="single" w:sz="4" w:space="0" w:color="auto"/>
              <w:bottom w:val="single" w:sz="4" w:space="0" w:color="auto"/>
              <w:right w:val="single" w:sz="4" w:space="0" w:color="auto"/>
            </w:tcBorders>
            <w:shd w:val="clear" w:color="auto" w:fill="auto"/>
            <w:vAlign w:val="center"/>
          </w:tcPr>
          <w:p w14:paraId="5B90A257" w14:textId="77777777" w:rsidR="009A0AA5" w:rsidRPr="00C93102" w:rsidRDefault="009A0AA5" w:rsidP="009E3B80">
            <w:pPr>
              <w:rPr>
                <w:color w:val="000000"/>
                <w:lang w:eastAsia="en-GB"/>
              </w:rPr>
            </w:pPr>
            <w:r w:rsidRPr="00C93102">
              <w:rPr>
                <w:color w:val="000000"/>
                <w:lang w:eastAsia="en-GB"/>
              </w:rPr>
              <w:t>FTTH</w:t>
            </w:r>
          </w:p>
        </w:tc>
        <w:tc>
          <w:tcPr>
            <w:tcW w:w="7636" w:type="dxa"/>
            <w:tcBorders>
              <w:top w:val="nil"/>
              <w:left w:val="nil"/>
              <w:bottom w:val="single" w:sz="4" w:space="0" w:color="auto"/>
              <w:right w:val="single" w:sz="4" w:space="0" w:color="auto"/>
            </w:tcBorders>
            <w:shd w:val="clear" w:color="auto" w:fill="auto"/>
            <w:vAlign w:val="center"/>
          </w:tcPr>
          <w:p w14:paraId="56B0C7B5" w14:textId="77777777" w:rsidR="009A0AA5" w:rsidRPr="00C93102" w:rsidRDefault="009A0AA5" w:rsidP="009E3B80">
            <w:pPr>
              <w:rPr>
                <w:color w:val="000000"/>
                <w:lang w:eastAsia="en-GB"/>
              </w:rPr>
            </w:pPr>
            <w:proofErr w:type="spellStart"/>
            <w:r w:rsidRPr="00C93102">
              <w:rPr>
                <w:color w:val="000000"/>
                <w:lang w:eastAsia="en-GB"/>
              </w:rPr>
              <w:t>Fiber</w:t>
            </w:r>
            <w:proofErr w:type="spellEnd"/>
            <w:r w:rsidRPr="00C93102">
              <w:rPr>
                <w:color w:val="000000"/>
                <w:lang w:eastAsia="en-GB"/>
              </w:rPr>
              <w:t xml:space="preserve"> To The Home (ang.) – Jedna z </w:t>
            </w:r>
            <w:proofErr w:type="spellStart"/>
            <w:r w:rsidRPr="00C93102">
              <w:rPr>
                <w:color w:val="000000"/>
                <w:lang w:eastAsia="en-GB"/>
              </w:rPr>
              <w:t>architektur</w:t>
            </w:r>
            <w:proofErr w:type="spellEnd"/>
            <w:r w:rsidRPr="00C93102">
              <w:rPr>
                <w:color w:val="000000"/>
                <w:lang w:eastAsia="en-GB"/>
              </w:rPr>
              <w:t xml:space="preserve"> światłowodowych sieci dostępowych, w której optyczne zakończenie sieciowe zlokalizowane jest w lokalu abonenta.</w:t>
            </w:r>
          </w:p>
        </w:tc>
      </w:tr>
      <w:tr w:rsidR="009A0AA5" w:rsidRPr="00C93102" w14:paraId="262B1866"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8332066" w14:textId="77777777" w:rsidR="009A0AA5" w:rsidRPr="00C93102" w:rsidRDefault="009A0AA5" w:rsidP="009E3B80">
            <w:pPr>
              <w:rPr>
                <w:color w:val="000000"/>
                <w:lang w:eastAsia="en-GB"/>
              </w:rPr>
            </w:pPr>
            <w:r w:rsidRPr="00C93102">
              <w:rPr>
                <w:color w:val="000000"/>
                <w:lang w:eastAsia="en-GB"/>
              </w:rPr>
              <w:t>GB</w:t>
            </w:r>
          </w:p>
        </w:tc>
        <w:tc>
          <w:tcPr>
            <w:tcW w:w="7636" w:type="dxa"/>
            <w:tcBorders>
              <w:top w:val="nil"/>
              <w:left w:val="nil"/>
              <w:bottom w:val="single" w:sz="4" w:space="0" w:color="auto"/>
              <w:right w:val="single" w:sz="4" w:space="0" w:color="auto"/>
            </w:tcBorders>
            <w:shd w:val="clear" w:color="auto" w:fill="auto"/>
            <w:vAlign w:val="center"/>
          </w:tcPr>
          <w:p w14:paraId="5C6EEA9B" w14:textId="77777777" w:rsidR="009A0AA5" w:rsidRPr="00C93102" w:rsidRDefault="009A0AA5" w:rsidP="009E3B80">
            <w:pPr>
              <w:rPr>
                <w:color w:val="000000"/>
                <w:lang w:eastAsia="en-GB"/>
              </w:rPr>
            </w:pPr>
            <w:r w:rsidRPr="00C93102">
              <w:rPr>
                <w:color w:val="000000"/>
                <w:lang w:eastAsia="en-GB"/>
              </w:rPr>
              <w:t>Gigabajt</w:t>
            </w:r>
          </w:p>
        </w:tc>
      </w:tr>
      <w:tr w:rsidR="00D22431" w:rsidRPr="00C93102" w14:paraId="2A95C06D"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E53BD98" w14:textId="77777777" w:rsidR="00D22431" w:rsidRPr="007E1681" w:rsidRDefault="00D22431" w:rsidP="009E3B80">
            <w:pPr>
              <w:rPr>
                <w:color w:val="000000"/>
                <w:lang w:eastAsia="en-GB"/>
              </w:rPr>
            </w:pPr>
            <w:r w:rsidRPr="007E1681">
              <w:rPr>
                <w:color w:val="000000"/>
                <w:lang w:eastAsia="en-GB"/>
              </w:rPr>
              <w:t>GGK</w:t>
            </w:r>
          </w:p>
        </w:tc>
        <w:tc>
          <w:tcPr>
            <w:tcW w:w="7636" w:type="dxa"/>
            <w:tcBorders>
              <w:top w:val="nil"/>
              <w:left w:val="nil"/>
              <w:bottom w:val="single" w:sz="4" w:space="0" w:color="auto"/>
              <w:right w:val="single" w:sz="4" w:space="0" w:color="auto"/>
            </w:tcBorders>
            <w:shd w:val="clear" w:color="auto" w:fill="auto"/>
            <w:vAlign w:val="center"/>
          </w:tcPr>
          <w:p w14:paraId="4D9D676E" w14:textId="77777777" w:rsidR="00D22431" w:rsidRPr="00253921" w:rsidRDefault="00D22431" w:rsidP="009E3B80">
            <w:pPr>
              <w:rPr>
                <w:color w:val="000000"/>
                <w:lang w:eastAsia="en-GB"/>
              </w:rPr>
            </w:pPr>
            <w:r w:rsidRPr="00253921">
              <w:rPr>
                <w:color w:val="000000"/>
                <w:lang w:eastAsia="en-GB"/>
              </w:rPr>
              <w:t>Główny Geodeta Kraju</w:t>
            </w:r>
          </w:p>
        </w:tc>
      </w:tr>
      <w:tr w:rsidR="009A0AA5" w:rsidRPr="00C93102" w14:paraId="1E33969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E03EACA" w14:textId="77777777" w:rsidR="009A0AA5" w:rsidRPr="00C93102" w:rsidRDefault="009A0AA5" w:rsidP="009E3B80">
            <w:pPr>
              <w:rPr>
                <w:color w:val="000000"/>
                <w:lang w:eastAsia="en-GB"/>
              </w:rPr>
            </w:pPr>
            <w:r w:rsidRPr="00C93102">
              <w:rPr>
                <w:color w:val="000000"/>
                <w:lang w:eastAsia="en-GB"/>
              </w:rPr>
              <w:t>GESUT</w:t>
            </w:r>
          </w:p>
        </w:tc>
        <w:tc>
          <w:tcPr>
            <w:tcW w:w="7636" w:type="dxa"/>
            <w:tcBorders>
              <w:top w:val="nil"/>
              <w:left w:val="nil"/>
              <w:bottom w:val="single" w:sz="4" w:space="0" w:color="auto"/>
              <w:right w:val="single" w:sz="4" w:space="0" w:color="auto"/>
            </w:tcBorders>
            <w:shd w:val="clear" w:color="auto" w:fill="auto"/>
            <w:vAlign w:val="center"/>
          </w:tcPr>
          <w:p w14:paraId="07533562" w14:textId="77777777" w:rsidR="009A0AA5" w:rsidRPr="00C93102" w:rsidRDefault="009A0AA5" w:rsidP="009E3B80">
            <w:pPr>
              <w:rPr>
                <w:color w:val="000000"/>
                <w:lang w:eastAsia="en-GB"/>
              </w:rPr>
            </w:pPr>
            <w:r w:rsidRPr="00C93102">
              <w:rPr>
                <w:color w:val="000000"/>
                <w:lang w:eastAsia="en-GB"/>
              </w:rPr>
              <w:t>Geodezyjna ewidencja sieci uzbrojenia terenu</w:t>
            </w:r>
          </w:p>
        </w:tc>
      </w:tr>
      <w:tr w:rsidR="009A0AA5" w:rsidRPr="00C93102" w14:paraId="2032AB7F"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C24FC37" w14:textId="77777777" w:rsidR="009A0AA5" w:rsidRPr="00C93102" w:rsidRDefault="009A0AA5" w:rsidP="009E3B80">
            <w:pPr>
              <w:rPr>
                <w:color w:val="000000"/>
                <w:lang w:eastAsia="en-GB"/>
              </w:rPr>
            </w:pPr>
            <w:r w:rsidRPr="00C93102">
              <w:rPr>
                <w:color w:val="000000"/>
                <w:lang w:eastAsia="en-GB"/>
              </w:rPr>
              <w:lastRenderedPageBreak/>
              <w:t>GUS</w:t>
            </w:r>
          </w:p>
        </w:tc>
        <w:tc>
          <w:tcPr>
            <w:tcW w:w="7636" w:type="dxa"/>
            <w:tcBorders>
              <w:top w:val="nil"/>
              <w:left w:val="nil"/>
              <w:bottom w:val="single" w:sz="4" w:space="0" w:color="auto"/>
              <w:right w:val="single" w:sz="4" w:space="0" w:color="auto"/>
            </w:tcBorders>
            <w:shd w:val="clear" w:color="auto" w:fill="auto"/>
            <w:vAlign w:val="center"/>
          </w:tcPr>
          <w:p w14:paraId="71ECB041" w14:textId="77777777" w:rsidR="009A0AA5" w:rsidRPr="00C93102" w:rsidRDefault="009A0AA5" w:rsidP="009E3B80">
            <w:pPr>
              <w:rPr>
                <w:color w:val="000000"/>
                <w:lang w:eastAsia="en-GB"/>
              </w:rPr>
            </w:pPr>
            <w:r w:rsidRPr="00C93102">
              <w:rPr>
                <w:color w:val="000000"/>
                <w:lang w:eastAsia="en-GB"/>
              </w:rPr>
              <w:t>Główny Urząd Statystyczny</w:t>
            </w:r>
          </w:p>
        </w:tc>
      </w:tr>
      <w:tr w:rsidR="009A0AA5" w:rsidRPr="00C93102" w14:paraId="37FB3266"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2E9E09B" w14:textId="77777777" w:rsidR="009A0AA5" w:rsidRPr="00C93102" w:rsidRDefault="009A0AA5" w:rsidP="009E3B80">
            <w:pPr>
              <w:rPr>
                <w:color w:val="000000"/>
                <w:lang w:eastAsia="en-GB"/>
              </w:rPr>
            </w:pPr>
            <w:r w:rsidRPr="00C93102">
              <w:rPr>
                <w:color w:val="000000"/>
                <w:lang w:eastAsia="en-GB"/>
              </w:rPr>
              <w:t>IA</w:t>
            </w:r>
          </w:p>
        </w:tc>
        <w:tc>
          <w:tcPr>
            <w:tcW w:w="7636" w:type="dxa"/>
            <w:tcBorders>
              <w:top w:val="nil"/>
              <w:left w:val="nil"/>
              <w:bottom w:val="single" w:sz="4" w:space="0" w:color="auto"/>
              <w:right w:val="single" w:sz="4" w:space="0" w:color="auto"/>
            </w:tcBorders>
            <w:shd w:val="clear" w:color="auto" w:fill="auto"/>
            <w:vAlign w:val="center"/>
          </w:tcPr>
          <w:p w14:paraId="715A805C" w14:textId="77777777" w:rsidR="009A0AA5" w:rsidRPr="00C93102" w:rsidRDefault="009A0AA5" w:rsidP="00727FCD">
            <w:pPr>
              <w:rPr>
                <w:color w:val="000000"/>
                <w:lang w:eastAsia="en-GB"/>
              </w:rPr>
            </w:pPr>
            <w:r w:rsidRPr="00C93102">
              <w:rPr>
                <w:color w:val="000000"/>
                <w:lang w:eastAsia="en-GB"/>
              </w:rPr>
              <w:t xml:space="preserve">Instytucja audytowa w rozumieniu rozporządzenia </w:t>
            </w:r>
            <w:r w:rsidR="00FC5378" w:rsidRPr="00C93102">
              <w:rPr>
                <w:color w:val="000000"/>
                <w:lang w:eastAsia="en-GB"/>
              </w:rPr>
              <w:t>ramowego</w:t>
            </w:r>
          </w:p>
        </w:tc>
      </w:tr>
      <w:tr w:rsidR="009A0AA5" w:rsidRPr="00C93102" w14:paraId="5E57F6C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AC938F7" w14:textId="77777777" w:rsidR="009A0AA5" w:rsidRPr="00C93102" w:rsidRDefault="009A0AA5" w:rsidP="009E3B80">
            <w:pPr>
              <w:rPr>
                <w:color w:val="000000"/>
                <w:lang w:eastAsia="en-GB"/>
              </w:rPr>
            </w:pPr>
            <w:r w:rsidRPr="00C93102">
              <w:rPr>
                <w:color w:val="000000"/>
                <w:lang w:eastAsia="en-GB"/>
              </w:rPr>
              <w:t>IC</w:t>
            </w:r>
          </w:p>
        </w:tc>
        <w:tc>
          <w:tcPr>
            <w:tcW w:w="7636" w:type="dxa"/>
            <w:tcBorders>
              <w:top w:val="nil"/>
              <w:left w:val="nil"/>
              <w:bottom w:val="single" w:sz="4" w:space="0" w:color="auto"/>
              <w:right w:val="single" w:sz="4" w:space="0" w:color="auto"/>
            </w:tcBorders>
            <w:shd w:val="clear" w:color="auto" w:fill="auto"/>
            <w:vAlign w:val="center"/>
          </w:tcPr>
          <w:p w14:paraId="549B2143" w14:textId="77777777" w:rsidR="009A0AA5" w:rsidRPr="00C93102" w:rsidRDefault="009A0AA5" w:rsidP="00727FCD">
            <w:pPr>
              <w:rPr>
                <w:color w:val="000000"/>
                <w:lang w:eastAsia="en-GB"/>
              </w:rPr>
            </w:pPr>
            <w:r w:rsidRPr="00C93102">
              <w:rPr>
                <w:color w:val="000000"/>
                <w:lang w:eastAsia="en-GB"/>
              </w:rPr>
              <w:t xml:space="preserve">Instytucja certyfikująca w rozumieniu rozporządzenia </w:t>
            </w:r>
            <w:r w:rsidR="00FC5378" w:rsidRPr="00C93102">
              <w:rPr>
                <w:color w:val="000000"/>
                <w:lang w:eastAsia="en-GB"/>
              </w:rPr>
              <w:t>ramowego</w:t>
            </w:r>
          </w:p>
        </w:tc>
      </w:tr>
      <w:tr w:rsidR="009A0AA5" w:rsidRPr="00C93102" w14:paraId="4C94CBF8" w14:textId="77777777" w:rsidTr="00C11319">
        <w:trPr>
          <w:trHeight w:val="1050"/>
        </w:trPr>
        <w:tc>
          <w:tcPr>
            <w:tcW w:w="1584" w:type="dxa"/>
            <w:tcBorders>
              <w:top w:val="nil"/>
              <w:left w:val="single" w:sz="4" w:space="0" w:color="auto"/>
              <w:bottom w:val="single" w:sz="4" w:space="0" w:color="auto"/>
              <w:right w:val="single" w:sz="4" w:space="0" w:color="auto"/>
            </w:tcBorders>
            <w:shd w:val="clear" w:color="auto" w:fill="auto"/>
            <w:vAlign w:val="center"/>
          </w:tcPr>
          <w:p w14:paraId="6FA24E22" w14:textId="77777777" w:rsidR="009A0AA5" w:rsidRPr="00C93102" w:rsidRDefault="009A0AA5" w:rsidP="009E3B80">
            <w:pPr>
              <w:rPr>
                <w:color w:val="000000"/>
                <w:lang w:eastAsia="en-GB"/>
              </w:rPr>
            </w:pPr>
            <w:r w:rsidRPr="00C93102">
              <w:rPr>
                <w:color w:val="000000"/>
                <w:lang w:eastAsia="en-GB"/>
              </w:rPr>
              <w:t>INSPIRE</w:t>
            </w:r>
          </w:p>
        </w:tc>
        <w:tc>
          <w:tcPr>
            <w:tcW w:w="7636" w:type="dxa"/>
            <w:tcBorders>
              <w:top w:val="nil"/>
              <w:left w:val="nil"/>
              <w:bottom w:val="single" w:sz="4" w:space="0" w:color="auto"/>
              <w:right w:val="single" w:sz="4" w:space="0" w:color="auto"/>
            </w:tcBorders>
            <w:shd w:val="clear" w:color="auto" w:fill="auto"/>
            <w:vAlign w:val="center"/>
          </w:tcPr>
          <w:p w14:paraId="409C7081" w14:textId="77777777" w:rsidR="009A0AA5" w:rsidRPr="00C93102" w:rsidRDefault="009A0AA5" w:rsidP="009E3B80">
            <w:pPr>
              <w:rPr>
                <w:color w:val="000000"/>
                <w:lang w:eastAsia="en-GB"/>
              </w:rPr>
            </w:pPr>
            <w:proofErr w:type="spellStart"/>
            <w:r w:rsidRPr="00C93102">
              <w:rPr>
                <w:color w:val="000000"/>
                <w:lang w:eastAsia="en-GB"/>
              </w:rPr>
              <w:t>Infrastructure</w:t>
            </w:r>
            <w:proofErr w:type="spellEnd"/>
            <w:r w:rsidRPr="00C93102">
              <w:rPr>
                <w:color w:val="000000"/>
                <w:lang w:eastAsia="en-GB"/>
              </w:rPr>
              <w:t xml:space="preserve"> for </w:t>
            </w:r>
            <w:proofErr w:type="spellStart"/>
            <w:r w:rsidRPr="00C93102">
              <w:rPr>
                <w:color w:val="000000"/>
                <w:lang w:eastAsia="en-GB"/>
              </w:rPr>
              <w:t>Spatial</w:t>
            </w:r>
            <w:proofErr w:type="spellEnd"/>
            <w:r w:rsidRPr="00C93102">
              <w:rPr>
                <w:color w:val="000000"/>
                <w:lang w:eastAsia="en-GB"/>
              </w:rPr>
              <w:t xml:space="preserve"> Information in the </w:t>
            </w:r>
            <w:proofErr w:type="spellStart"/>
            <w:r w:rsidRPr="00C93102">
              <w:rPr>
                <w:color w:val="000000"/>
                <w:lang w:eastAsia="en-GB"/>
              </w:rPr>
              <w:t>European</w:t>
            </w:r>
            <w:proofErr w:type="spellEnd"/>
            <w:r w:rsidRPr="00C93102">
              <w:rPr>
                <w:color w:val="000000"/>
                <w:lang w:eastAsia="en-GB"/>
              </w:rPr>
              <w:t xml:space="preserve"> </w:t>
            </w:r>
            <w:proofErr w:type="spellStart"/>
            <w:r w:rsidRPr="00C93102">
              <w:rPr>
                <w:color w:val="000000"/>
                <w:lang w:eastAsia="en-GB"/>
              </w:rPr>
              <w:t>Community</w:t>
            </w:r>
            <w:proofErr w:type="spellEnd"/>
            <w:r w:rsidRPr="00C93102">
              <w:rPr>
                <w:color w:val="000000"/>
                <w:lang w:eastAsia="en-GB"/>
              </w:rPr>
              <w:t xml:space="preserve"> (ang.) – dyrektywa Unii europejskiej ustanawiająca legalne ramy dla ustanowienia i działania Infrastruktury Informacji Przestrzennej w Europie.</w:t>
            </w:r>
          </w:p>
        </w:tc>
      </w:tr>
      <w:tr w:rsidR="009A0AA5" w:rsidRPr="00C93102" w14:paraId="68E7E26C"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361D166" w14:textId="77777777" w:rsidR="009A0AA5" w:rsidRPr="00C93102" w:rsidRDefault="009A0AA5" w:rsidP="009E3B80">
            <w:pPr>
              <w:rPr>
                <w:color w:val="000000"/>
                <w:lang w:eastAsia="en-GB"/>
              </w:rPr>
            </w:pPr>
            <w:r w:rsidRPr="00C93102">
              <w:rPr>
                <w:color w:val="000000"/>
                <w:lang w:eastAsia="en-GB"/>
              </w:rPr>
              <w:t>IP</w:t>
            </w:r>
          </w:p>
        </w:tc>
        <w:tc>
          <w:tcPr>
            <w:tcW w:w="7636" w:type="dxa"/>
            <w:tcBorders>
              <w:top w:val="nil"/>
              <w:left w:val="nil"/>
              <w:bottom w:val="single" w:sz="4" w:space="0" w:color="auto"/>
              <w:right w:val="single" w:sz="4" w:space="0" w:color="auto"/>
            </w:tcBorders>
            <w:shd w:val="clear" w:color="auto" w:fill="auto"/>
            <w:vAlign w:val="center"/>
          </w:tcPr>
          <w:p w14:paraId="5AAAE389" w14:textId="77777777" w:rsidR="009A0AA5" w:rsidRPr="00C93102" w:rsidRDefault="00EE4D0D" w:rsidP="00727FCD">
            <w:pPr>
              <w:rPr>
                <w:color w:val="000000"/>
                <w:lang w:eastAsia="en-GB"/>
              </w:rPr>
            </w:pPr>
            <w:r w:rsidRPr="00C93102">
              <w:rPr>
                <w:color w:val="000000"/>
                <w:lang w:eastAsia="en-GB"/>
              </w:rPr>
              <w:t>i</w:t>
            </w:r>
            <w:r w:rsidR="009A0AA5" w:rsidRPr="00C93102">
              <w:rPr>
                <w:color w:val="000000"/>
                <w:lang w:eastAsia="en-GB"/>
              </w:rPr>
              <w:t xml:space="preserve">nstytucja pośrednicząca w rozumieniu rozporządzenia </w:t>
            </w:r>
            <w:r w:rsidR="00FC5378" w:rsidRPr="00C93102">
              <w:rPr>
                <w:color w:val="000000"/>
                <w:lang w:eastAsia="en-GB"/>
              </w:rPr>
              <w:t>ramowego</w:t>
            </w:r>
            <w:r w:rsidR="009A0AA5" w:rsidRPr="00C93102">
              <w:rPr>
                <w:color w:val="000000"/>
                <w:lang w:eastAsia="en-GB"/>
              </w:rPr>
              <w:t xml:space="preserve"> </w:t>
            </w:r>
          </w:p>
        </w:tc>
      </w:tr>
      <w:tr w:rsidR="009A0AA5" w:rsidRPr="00C93102" w14:paraId="0C8F6136"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2E63967" w14:textId="77777777" w:rsidR="009A0AA5" w:rsidRPr="00C93102" w:rsidRDefault="009A0AA5" w:rsidP="009E3B80">
            <w:pPr>
              <w:rPr>
                <w:color w:val="000000"/>
                <w:lang w:eastAsia="en-GB"/>
              </w:rPr>
            </w:pPr>
            <w:r w:rsidRPr="00C93102">
              <w:rPr>
                <w:color w:val="000000"/>
                <w:lang w:eastAsia="en-GB"/>
              </w:rPr>
              <w:t>ISP</w:t>
            </w:r>
          </w:p>
        </w:tc>
        <w:tc>
          <w:tcPr>
            <w:tcW w:w="7636" w:type="dxa"/>
            <w:tcBorders>
              <w:top w:val="nil"/>
              <w:left w:val="nil"/>
              <w:bottom w:val="single" w:sz="4" w:space="0" w:color="auto"/>
              <w:right w:val="single" w:sz="4" w:space="0" w:color="auto"/>
            </w:tcBorders>
            <w:shd w:val="clear" w:color="auto" w:fill="auto"/>
            <w:vAlign w:val="center"/>
          </w:tcPr>
          <w:p w14:paraId="7534FB08" w14:textId="77777777" w:rsidR="009A0AA5" w:rsidRPr="00C93102" w:rsidRDefault="00EE4D0D" w:rsidP="009E3B80">
            <w:pPr>
              <w:rPr>
                <w:color w:val="000000"/>
                <w:lang w:eastAsia="en-GB"/>
              </w:rPr>
            </w:pPr>
            <w:r w:rsidRPr="00C93102">
              <w:rPr>
                <w:color w:val="000000"/>
                <w:lang w:eastAsia="en-GB"/>
              </w:rPr>
              <w:t>i</w:t>
            </w:r>
            <w:r w:rsidR="009A0AA5" w:rsidRPr="00C93102">
              <w:rPr>
                <w:color w:val="000000"/>
                <w:lang w:eastAsia="en-GB"/>
              </w:rPr>
              <w:t>nformacja sektora publicznego</w:t>
            </w:r>
          </w:p>
        </w:tc>
      </w:tr>
      <w:tr w:rsidR="009A0AA5" w:rsidRPr="00C93102" w14:paraId="0D66ADC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3911F78" w14:textId="77777777" w:rsidR="009A0AA5" w:rsidRPr="00C93102" w:rsidRDefault="009A0AA5" w:rsidP="009E3B80">
            <w:pPr>
              <w:rPr>
                <w:color w:val="000000"/>
                <w:lang w:eastAsia="en-GB"/>
              </w:rPr>
            </w:pPr>
            <w:r w:rsidRPr="00C93102">
              <w:rPr>
                <w:color w:val="000000"/>
                <w:lang w:eastAsia="en-GB"/>
              </w:rPr>
              <w:t>IT</w:t>
            </w:r>
          </w:p>
        </w:tc>
        <w:tc>
          <w:tcPr>
            <w:tcW w:w="7636" w:type="dxa"/>
            <w:tcBorders>
              <w:top w:val="nil"/>
              <w:left w:val="nil"/>
              <w:bottom w:val="single" w:sz="4" w:space="0" w:color="auto"/>
              <w:right w:val="single" w:sz="4" w:space="0" w:color="auto"/>
            </w:tcBorders>
            <w:shd w:val="clear" w:color="auto" w:fill="auto"/>
            <w:vAlign w:val="center"/>
          </w:tcPr>
          <w:p w14:paraId="21712A0B" w14:textId="77777777" w:rsidR="009A0AA5" w:rsidRPr="00C93102" w:rsidRDefault="00EE4D0D" w:rsidP="009E3B80">
            <w:pPr>
              <w:rPr>
                <w:color w:val="000000"/>
                <w:lang w:val="de-DE" w:eastAsia="en-GB"/>
              </w:rPr>
            </w:pPr>
            <w:proofErr w:type="spellStart"/>
            <w:r w:rsidRPr="00C93102">
              <w:rPr>
                <w:color w:val="000000"/>
                <w:lang w:val="de-DE" w:eastAsia="en-GB"/>
              </w:rPr>
              <w:t>i</w:t>
            </w:r>
            <w:r w:rsidR="009A0AA5" w:rsidRPr="00C93102">
              <w:rPr>
                <w:color w:val="000000"/>
                <w:lang w:val="de-DE" w:eastAsia="en-GB"/>
              </w:rPr>
              <w:t>nformation</w:t>
            </w:r>
            <w:proofErr w:type="spellEnd"/>
            <w:r w:rsidR="009A0AA5" w:rsidRPr="00C93102">
              <w:rPr>
                <w:color w:val="000000"/>
                <w:lang w:val="de-DE" w:eastAsia="en-GB"/>
              </w:rPr>
              <w:t xml:space="preserve"> </w:t>
            </w:r>
            <w:proofErr w:type="spellStart"/>
            <w:r w:rsidR="009A0AA5" w:rsidRPr="00C93102">
              <w:rPr>
                <w:color w:val="000000"/>
                <w:lang w:val="de-DE" w:eastAsia="en-GB"/>
              </w:rPr>
              <w:t>technology</w:t>
            </w:r>
            <w:proofErr w:type="spellEnd"/>
            <w:r w:rsidR="009A0AA5" w:rsidRPr="00C93102">
              <w:rPr>
                <w:color w:val="000000"/>
                <w:lang w:val="de-DE" w:eastAsia="en-GB"/>
              </w:rPr>
              <w:t xml:space="preserve"> (ang.) – </w:t>
            </w:r>
            <w:proofErr w:type="spellStart"/>
            <w:r w:rsidR="009A0AA5" w:rsidRPr="00C93102">
              <w:rPr>
                <w:color w:val="000000"/>
                <w:lang w:val="de-DE" w:eastAsia="en-GB"/>
              </w:rPr>
              <w:t>technologie</w:t>
            </w:r>
            <w:proofErr w:type="spellEnd"/>
            <w:r w:rsidR="009A0AA5" w:rsidRPr="00C93102">
              <w:rPr>
                <w:color w:val="000000"/>
                <w:lang w:val="de-DE" w:eastAsia="en-GB"/>
              </w:rPr>
              <w:t xml:space="preserve"> </w:t>
            </w:r>
            <w:proofErr w:type="spellStart"/>
            <w:r w:rsidR="009A0AA5" w:rsidRPr="00C93102">
              <w:rPr>
                <w:color w:val="000000"/>
                <w:lang w:val="de-DE" w:eastAsia="en-GB"/>
              </w:rPr>
              <w:t>informacyjne</w:t>
            </w:r>
            <w:proofErr w:type="spellEnd"/>
          </w:p>
        </w:tc>
      </w:tr>
      <w:tr w:rsidR="009A0AA5" w:rsidRPr="00C93102" w14:paraId="381C3E7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724A313" w14:textId="77777777" w:rsidR="009A0AA5" w:rsidRPr="00C93102" w:rsidRDefault="009A0AA5" w:rsidP="009E3B80">
            <w:pPr>
              <w:rPr>
                <w:color w:val="000000"/>
                <w:lang w:eastAsia="en-GB"/>
              </w:rPr>
            </w:pPr>
            <w:r w:rsidRPr="00C93102">
              <w:rPr>
                <w:color w:val="000000"/>
                <w:lang w:eastAsia="en-GB"/>
              </w:rPr>
              <w:t>IW</w:t>
            </w:r>
          </w:p>
        </w:tc>
        <w:tc>
          <w:tcPr>
            <w:tcW w:w="7636" w:type="dxa"/>
            <w:tcBorders>
              <w:top w:val="nil"/>
              <w:left w:val="nil"/>
              <w:bottom w:val="single" w:sz="4" w:space="0" w:color="auto"/>
              <w:right w:val="single" w:sz="4" w:space="0" w:color="auto"/>
            </w:tcBorders>
            <w:shd w:val="clear" w:color="auto" w:fill="auto"/>
            <w:vAlign w:val="center"/>
          </w:tcPr>
          <w:p w14:paraId="1390E134" w14:textId="77777777" w:rsidR="009A0AA5" w:rsidRPr="00C93102" w:rsidRDefault="00EE4D0D" w:rsidP="00727FCD">
            <w:pPr>
              <w:rPr>
                <w:color w:val="000000"/>
                <w:lang w:eastAsia="en-GB"/>
              </w:rPr>
            </w:pPr>
            <w:r w:rsidRPr="00C93102">
              <w:rPr>
                <w:color w:val="000000"/>
                <w:lang w:eastAsia="en-GB"/>
              </w:rPr>
              <w:t>i</w:t>
            </w:r>
            <w:r w:rsidR="009A0AA5" w:rsidRPr="00C93102">
              <w:rPr>
                <w:color w:val="000000"/>
                <w:lang w:eastAsia="en-GB"/>
              </w:rPr>
              <w:t xml:space="preserve">nstytucja wdrażająca w rozumieniu rozporządzenia </w:t>
            </w:r>
            <w:r w:rsidR="00FC5378" w:rsidRPr="00C93102">
              <w:rPr>
                <w:color w:val="000000"/>
                <w:lang w:eastAsia="en-GB"/>
              </w:rPr>
              <w:t>ramowego</w:t>
            </w:r>
          </w:p>
        </w:tc>
      </w:tr>
      <w:tr w:rsidR="009A0AA5" w:rsidRPr="00C93102" w14:paraId="5ACEACC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E943185" w14:textId="77777777" w:rsidR="009A0AA5" w:rsidRPr="00C93102" w:rsidRDefault="009A0AA5" w:rsidP="009E3B80">
            <w:pPr>
              <w:rPr>
                <w:color w:val="000000"/>
                <w:lang w:eastAsia="en-GB"/>
              </w:rPr>
            </w:pPr>
            <w:r w:rsidRPr="00C93102">
              <w:rPr>
                <w:color w:val="000000"/>
                <w:lang w:eastAsia="en-GB"/>
              </w:rPr>
              <w:t>IZ</w:t>
            </w:r>
          </w:p>
        </w:tc>
        <w:tc>
          <w:tcPr>
            <w:tcW w:w="7636" w:type="dxa"/>
            <w:tcBorders>
              <w:top w:val="nil"/>
              <w:left w:val="nil"/>
              <w:bottom w:val="single" w:sz="4" w:space="0" w:color="auto"/>
              <w:right w:val="single" w:sz="4" w:space="0" w:color="auto"/>
            </w:tcBorders>
            <w:shd w:val="clear" w:color="auto" w:fill="auto"/>
            <w:vAlign w:val="center"/>
          </w:tcPr>
          <w:p w14:paraId="063C8533" w14:textId="77777777" w:rsidR="009A0AA5" w:rsidRPr="00C93102" w:rsidRDefault="00EE4D0D" w:rsidP="00727FCD">
            <w:pPr>
              <w:rPr>
                <w:color w:val="000000"/>
                <w:lang w:eastAsia="en-GB"/>
              </w:rPr>
            </w:pPr>
            <w:r w:rsidRPr="00C93102">
              <w:rPr>
                <w:color w:val="000000"/>
                <w:lang w:eastAsia="en-GB"/>
              </w:rPr>
              <w:t>i</w:t>
            </w:r>
            <w:r w:rsidR="009A0AA5" w:rsidRPr="00C93102">
              <w:rPr>
                <w:color w:val="000000"/>
                <w:lang w:eastAsia="en-GB"/>
              </w:rPr>
              <w:t xml:space="preserve">nstytucja zarządzająca w rozumieniu rozporządzenia </w:t>
            </w:r>
            <w:r w:rsidR="00FC5378" w:rsidRPr="00C93102">
              <w:rPr>
                <w:color w:val="000000"/>
                <w:lang w:eastAsia="en-GB"/>
              </w:rPr>
              <w:t>ramowego</w:t>
            </w:r>
          </w:p>
        </w:tc>
      </w:tr>
      <w:tr w:rsidR="009A0AA5" w:rsidRPr="00C93102" w14:paraId="0CF9FAC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5C61692" w14:textId="77777777" w:rsidR="009A0AA5" w:rsidRPr="00C93102" w:rsidRDefault="00EE4D0D" w:rsidP="009E3B80">
            <w:pPr>
              <w:rPr>
                <w:color w:val="000000"/>
                <w:lang w:eastAsia="en-GB"/>
              </w:rPr>
            </w:pPr>
            <w:proofErr w:type="spellStart"/>
            <w:r w:rsidRPr="00C93102">
              <w:rPr>
                <w:color w:val="000000"/>
                <w:lang w:eastAsia="en-GB"/>
              </w:rPr>
              <w:t>jst</w:t>
            </w:r>
            <w:proofErr w:type="spellEnd"/>
          </w:p>
        </w:tc>
        <w:tc>
          <w:tcPr>
            <w:tcW w:w="7636" w:type="dxa"/>
            <w:tcBorders>
              <w:top w:val="nil"/>
              <w:left w:val="nil"/>
              <w:bottom w:val="single" w:sz="4" w:space="0" w:color="auto"/>
              <w:right w:val="single" w:sz="4" w:space="0" w:color="auto"/>
            </w:tcBorders>
            <w:shd w:val="clear" w:color="auto" w:fill="auto"/>
            <w:vAlign w:val="center"/>
          </w:tcPr>
          <w:p w14:paraId="5B5CAA31" w14:textId="77777777" w:rsidR="009A0AA5" w:rsidRPr="00C93102" w:rsidRDefault="00EE4D0D" w:rsidP="009E3B80">
            <w:pPr>
              <w:rPr>
                <w:color w:val="000000"/>
                <w:lang w:eastAsia="en-GB"/>
              </w:rPr>
            </w:pPr>
            <w:r w:rsidRPr="00C93102">
              <w:rPr>
                <w:color w:val="000000"/>
                <w:lang w:eastAsia="en-GB"/>
              </w:rPr>
              <w:t>j</w:t>
            </w:r>
            <w:r w:rsidR="009A0AA5" w:rsidRPr="00C93102">
              <w:rPr>
                <w:color w:val="000000"/>
                <w:lang w:eastAsia="en-GB"/>
              </w:rPr>
              <w:t>ednostki samorządu terytorialnego</w:t>
            </w:r>
          </w:p>
        </w:tc>
      </w:tr>
      <w:tr w:rsidR="009A0AA5" w:rsidRPr="00C93102" w14:paraId="16E4E11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D15BFF6" w14:textId="77777777" w:rsidR="009A0AA5" w:rsidRPr="00C93102" w:rsidRDefault="009A0AA5" w:rsidP="009E3B80">
            <w:pPr>
              <w:rPr>
                <w:color w:val="000000"/>
                <w:lang w:eastAsia="en-GB"/>
              </w:rPr>
            </w:pPr>
            <w:r w:rsidRPr="00C93102">
              <w:rPr>
                <w:color w:val="000000"/>
                <w:lang w:eastAsia="en-GB"/>
              </w:rPr>
              <w:t>KE</w:t>
            </w:r>
          </w:p>
        </w:tc>
        <w:tc>
          <w:tcPr>
            <w:tcW w:w="7636" w:type="dxa"/>
            <w:tcBorders>
              <w:top w:val="nil"/>
              <w:left w:val="nil"/>
              <w:bottom w:val="single" w:sz="4" w:space="0" w:color="auto"/>
              <w:right w:val="single" w:sz="4" w:space="0" w:color="auto"/>
            </w:tcBorders>
            <w:shd w:val="clear" w:color="auto" w:fill="auto"/>
            <w:vAlign w:val="center"/>
          </w:tcPr>
          <w:p w14:paraId="76723840" w14:textId="77777777" w:rsidR="009A0AA5" w:rsidRPr="00C93102" w:rsidRDefault="009A0AA5" w:rsidP="009E3B80">
            <w:pPr>
              <w:rPr>
                <w:color w:val="000000"/>
                <w:lang w:eastAsia="en-GB"/>
              </w:rPr>
            </w:pPr>
            <w:r w:rsidRPr="00C93102">
              <w:rPr>
                <w:color w:val="000000"/>
                <w:lang w:eastAsia="en-GB"/>
              </w:rPr>
              <w:t>Komisja Europejska</w:t>
            </w:r>
          </w:p>
        </w:tc>
      </w:tr>
      <w:tr w:rsidR="009A0AA5" w:rsidRPr="00C93102" w14:paraId="655ECBD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59B1FB7" w14:textId="77777777" w:rsidR="009A0AA5" w:rsidRPr="00C93102" w:rsidRDefault="009A0AA5" w:rsidP="009E3B80">
            <w:pPr>
              <w:rPr>
                <w:color w:val="000000"/>
                <w:lang w:eastAsia="en-GB"/>
              </w:rPr>
            </w:pPr>
            <w:r w:rsidRPr="00C93102">
              <w:rPr>
                <w:color w:val="000000"/>
                <w:lang w:eastAsia="en-GB"/>
              </w:rPr>
              <w:t>KPR</w:t>
            </w:r>
          </w:p>
        </w:tc>
        <w:tc>
          <w:tcPr>
            <w:tcW w:w="7636" w:type="dxa"/>
            <w:tcBorders>
              <w:top w:val="nil"/>
              <w:left w:val="nil"/>
              <w:bottom w:val="single" w:sz="4" w:space="0" w:color="auto"/>
              <w:right w:val="single" w:sz="4" w:space="0" w:color="auto"/>
            </w:tcBorders>
            <w:shd w:val="clear" w:color="auto" w:fill="auto"/>
            <w:vAlign w:val="center"/>
          </w:tcPr>
          <w:p w14:paraId="0B1CA7D2" w14:textId="77777777" w:rsidR="009A0AA5" w:rsidRPr="00C93102" w:rsidRDefault="009A0AA5" w:rsidP="009E3B80">
            <w:pPr>
              <w:rPr>
                <w:color w:val="000000"/>
                <w:lang w:eastAsia="en-GB"/>
              </w:rPr>
            </w:pPr>
            <w:r w:rsidRPr="00C93102">
              <w:rPr>
                <w:color w:val="000000"/>
                <w:lang w:eastAsia="en-GB"/>
              </w:rPr>
              <w:t>Krajowy Program Reform</w:t>
            </w:r>
          </w:p>
        </w:tc>
      </w:tr>
      <w:tr w:rsidR="009A0AA5" w:rsidRPr="00C93102" w14:paraId="3AD6CFD4"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0BE41C3" w14:textId="77777777" w:rsidR="009A0AA5" w:rsidRPr="00C93102" w:rsidRDefault="009A0AA5" w:rsidP="009E3B80">
            <w:pPr>
              <w:rPr>
                <w:color w:val="000000"/>
                <w:lang w:eastAsia="en-GB"/>
              </w:rPr>
            </w:pPr>
            <w:r w:rsidRPr="00C93102">
              <w:rPr>
                <w:color w:val="000000"/>
                <w:lang w:eastAsia="en-GB"/>
              </w:rPr>
              <w:t>KPRM</w:t>
            </w:r>
          </w:p>
        </w:tc>
        <w:tc>
          <w:tcPr>
            <w:tcW w:w="7636" w:type="dxa"/>
            <w:tcBorders>
              <w:top w:val="nil"/>
              <w:left w:val="nil"/>
              <w:bottom w:val="single" w:sz="4" w:space="0" w:color="auto"/>
              <w:right w:val="single" w:sz="4" w:space="0" w:color="auto"/>
            </w:tcBorders>
            <w:shd w:val="clear" w:color="auto" w:fill="auto"/>
            <w:vAlign w:val="center"/>
          </w:tcPr>
          <w:p w14:paraId="1DED7CBB" w14:textId="77777777" w:rsidR="009A0AA5" w:rsidRPr="00C93102" w:rsidRDefault="009A0AA5" w:rsidP="009E3B80">
            <w:pPr>
              <w:rPr>
                <w:color w:val="000000"/>
                <w:lang w:eastAsia="en-GB"/>
              </w:rPr>
            </w:pPr>
            <w:r w:rsidRPr="00C93102">
              <w:rPr>
                <w:color w:val="000000"/>
                <w:lang w:eastAsia="en-GB"/>
              </w:rPr>
              <w:t>Kancelaria Prezesa Rady Ministrów</w:t>
            </w:r>
          </w:p>
        </w:tc>
      </w:tr>
      <w:tr w:rsidR="00D91351" w:rsidRPr="00C93102" w14:paraId="51CD98FD"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DEFB857" w14:textId="77777777" w:rsidR="00D91351" w:rsidRPr="00C93102" w:rsidRDefault="00D91351" w:rsidP="009E3B80">
            <w:pPr>
              <w:rPr>
                <w:color w:val="000000"/>
                <w:lang w:eastAsia="en-GB"/>
              </w:rPr>
            </w:pPr>
            <w:r>
              <w:rPr>
                <w:color w:val="000000"/>
                <w:lang w:eastAsia="en-GB"/>
              </w:rPr>
              <w:t>KRMC</w:t>
            </w:r>
          </w:p>
        </w:tc>
        <w:tc>
          <w:tcPr>
            <w:tcW w:w="7636" w:type="dxa"/>
            <w:tcBorders>
              <w:top w:val="nil"/>
              <w:left w:val="nil"/>
              <w:bottom w:val="single" w:sz="4" w:space="0" w:color="auto"/>
              <w:right w:val="single" w:sz="4" w:space="0" w:color="auto"/>
            </w:tcBorders>
            <w:shd w:val="clear" w:color="auto" w:fill="auto"/>
            <w:vAlign w:val="center"/>
          </w:tcPr>
          <w:p w14:paraId="507FCC4D" w14:textId="77777777" w:rsidR="00D91351" w:rsidRPr="00C93102" w:rsidRDefault="00D91351" w:rsidP="00D91351">
            <w:pPr>
              <w:rPr>
                <w:color w:val="000000"/>
                <w:lang w:eastAsia="en-GB"/>
              </w:rPr>
            </w:pPr>
            <w:r>
              <w:rPr>
                <w:color w:val="000000"/>
                <w:lang w:eastAsia="en-GB"/>
              </w:rPr>
              <w:t>Komitet Rady Ministrów do spraw Cyfryzacji</w:t>
            </w:r>
          </w:p>
        </w:tc>
      </w:tr>
      <w:tr w:rsidR="009A0AA5" w:rsidRPr="00C93102" w14:paraId="67A47EC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772F4C8" w14:textId="77777777" w:rsidR="009A0AA5" w:rsidRPr="00C93102" w:rsidRDefault="009A0AA5" w:rsidP="009E3B80">
            <w:pPr>
              <w:rPr>
                <w:color w:val="000000"/>
                <w:lang w:eastAsia="en-GB"/>
              </w:rPr>
            </w:pPr>
            <w:r w:rsidRPr="00C93102">
              <w:rPr>
                <w:color w:val="000000"/>
                <w:lang w:eastAsia="en-GB"/>
              </w:rPr>
              <w:t>KSI</w:t>
            </w:r>
          </w:p>
        </w:tc>
        <w:tc>
          <w:tcPr>
            <w:tcW w:w="7636" w:type="dxa"/>
            <w:tcBorders>
              <w:top w:val="nil"/>
              <w:left w:val="nil"/>
              <w:bottom w:val="single" w:sz="4" w:space="0" w:color="auto"/>
              <w:right w:val="single" w:sz="4" w:space="0" w:color="auto"/>
            </w:tcBorders>
            <w:shd w:val="clear" w:color="auto" w:fill="auto"/>
            <w:vAlign w:val="center"/>
          </w:tcPr>
          <w:p w14:paraId="70257272" w14:textId="77777777" w:rsidR="009A0AA5" w:rsidRPr="00C93102" w:rsidRDefault="009A0AA5" w:rsidP="009E3B80">
            <w:pPr>
              <w:rPr>
                <w:color w:val="000000"/>
                <w:lang w:eastAsia="en-GB"/>
              </w:rPr>
            </w:pPr>
            <w:r w:rsidRPr="00C93102">
              <w:rPr>
                <w:color w:val="000000"/>
                <w:lang w:eastAsia="en-GB"/>
              </w:rPr>
              <w:t>Krajowy System Informatyczny</w:t>
            </w:r>
          </w:p>
        </w:tc>
      </w:tr>
      <w:tr w:rsidR="009A0AA5" w:rsidRPr="00C93102" w14:paraId="5309B774"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CA1037F" w14:textId="77777777" w:rsidR="009A0AA5" w:rsidRPr="003B5155" w:rsidRDefault="009A0AA5" w:rsidP="009E3B80">
            <w:pPr>
              <w:rPr>
                <w:color w:val="000000"/>
                <w:lang w:eastAsia="en-GB"/>
              </w:rPr>
            </w:pPr>
            <w:r w:rsidRPr="003B5155">
              <w:rPr>
                <w:color w:val="000000"/>
                <w:lang w:eastAsia="en-GB"/>
              </w:rPr>
              <w:t>MAC</w:t>
            </w:r>
          </w:p>
        </w:tc>
        <w:tc>
          <w:tcPr>
            <w:tcW w:w="7636" w:type="dxa"/>
            <w:tcBorders>
              <w:top w:val="nil"/>
              <w:left w:val="nil"/>
              <w:bottom w:val="single" w:sz="4" w:space="0" w:color="auto"/>
              <w:right w:val="single" w:sz="4" w:space="0" w:color="auto"/>
            </w:tcBorders>
            <w:shd w:val="clear" w:color="auto" w:fill="auto"/>
            <w:vAlign w:val="center"/>
          </w:tcPr>
          <w:p w14:paraId="380FD922" w14:textId="77777777" w:rsidR="009A0AA5" w:rsidRPr="00C93102" w:rsidRDefault="009A0AA5" w:rsidP="009E3B80">
            <w:pPr>
              <w:rPr>
                <w:color w:val="000000"/>
                <w:lang w:eastAsia="en-GB"/>
              </w:rPr>
            </w:pPr>
            <w:r w:rsidRPr="003B5155">
              <w:rPr>
                <w:color w:val="000000"/>
                <w:lang w:eastAsia="en-GB"/>
              </w:rPr>
              <w:t>Ministerstwo Administracji i Cyfryzacji</w:t>
            </w:r>
          </w:p>
        </w:tc>
      </w:tr>
      <w:tr w:rsidR="009A0AA5" w:rsidRPr="00C93102" w14:paraId="5DC59CF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6CFCFA2" w14:textId="77777777" w:rsidR="009A0AA5" w:rsidRPr="00C93102" w:rsidRDefault="009A0AA5" w:rsidP="009E3B80">
            <w:pPr>
              <w:rPr>
                <w:color w:val="000000"/>
                <w:lang w:eastAsia="en-GB"/>
              </w:rPr>
            </w:pPr>
            <w:proofErr w:type="spellStart"/>
            <w:r w:rsidRPr="00C93102">
              <w:rPr>
                <w:color w:val="000000"/>
                <w:lang w:eastAsia="en-GB"/>
              </w:rPr>
              <w:t>Mb</w:t>
            </w:r>
            <w:proofErr w:type="spellEnd"/>
          </w:p>
        </w:tc>
        <w:tc>
          <w:tcPr>
            <w:tcW w:w="7636" w:type="dxa"/>
            <w:tcBorders>
              <w:top w:val="nil"/>
              <w:left w:val="nil"/>
              <w:bottom w:val="single" w:sz="4" w:space="0" w:color="auto"/>
              <w:right w:val="single" w:sz="4" w:space="0" w:color="auto"/>
            </w:tcBorders>
            <w:shd w:val="clear" w:color="auto" w:fill="auto"/>
            <w:vAlign w:val="center"/>
          </w:tcPr>
          <w:p w14:paraId="5D5D424E" w14:textId="77777777" w:rsidR="009A0AA5" w:rsidRPr="00C93102" w:rsidRDefault="009A0AA5" w:rsidP="009E3B80">
            <w:pPr>
              <w:rPr>
                <w:color w:val="000000"/>
                <w:lang w:eastAsia="en-GB"/>
              </w:rPr>
            </w:pPr>
            <w:r w:rsidRPr="00C93102">
              <w:rPr>
                <w:color w:val="000000"/>
                <w:lang w:eastAsia="en-GB"/>
              </w:rPr>
              <w:t xml:space="preserve">Megabit </w:t>
            </w:r>
          </w:p>
        </w:tc>
      </w:tr>
      <w:tr w:rsidR="009A0AA5" w:rsidRPr="00C93102" w14:paraId="4B0EAB9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123F937" w14:textId="77777777" w:rsidR="009A0AA5" w:rsidRPr="00C93102" w:rsidRDefault="009A0AA5" w:rsidP="009E3B80">
            <w:pPr>
              <w:rPr>
                <w:color w:val="000000"/>
                <w:lang w:eastAsia="en-GB"/>
              </w:rPr>
            </w:pPr>
            <w:r w:rsidRPr="00C93102">
              <w:rPr>
                <w:color w:val="000000"/>
                <w:lang w:eastAsia="en-GB"/>
              </w:rPr>
              <w:t>MF</w:t>
            </w:r>
          </w:p>
        </w:tc>
        <w:tc>
          <w:tcPr>
            <w:tcW w:w="7636" w:type="dxa"/>
            <w:tcBorders>
              <w:top w:val="nil"/>
              <w:left w:val="nil"/>
              <w:bottom w:val="single" w:sz="4" w:space="0" w:color="auto"/>
              <w:right w:val="single" w:sz="4" w:space="0" w:color="auto"/>
            </w:tcBorders>
            <w:shd w:val="clear" w:color="auto" w:fill="auto"/>
            <w:vAlign w:val="center"/>
          </w:tcPr>
          <w:p w14:paraId="5C1C7704" w14:textId="77777777" w:rsidR="009A0AA5" w:rsidRPr="00C93102" w:rsidRDefault="009A0AA5" w:rsidP="009E3B80">
            <w:pPr>
              <w:rPr>
                <w:color w:val="000000"/>
                <w:lang w:eastAsia="en-GB"/>
              </w:rPr>
            </w:pPr>
            <w:r w:rsidRPr="00C93102">
              <w:rPr>
                <w:color w:val="000000"/>
                <w:lang w:eastAsia="en-GB"/>
              </w:rPr>
              <w:t>Ministerstwo Finansów</w:t>
            </w:r>
          </w:p>
        </w:tc>
      </w:tr>
      <w:tr w:rsidR="00D22431" w:rsidRPr="00C93102" w14:paraId="62CC3D09"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CD9D50B" w14:textId="77777777" w:rsidR="00D22431" w:rsidRPr="003B5155" w:rsidRDefault="00D22431" w:rsidP="009E3B80">
            <w:pPr>
              <w:rPr>
                <w:color w:val="000000"/>
                <w:lang w:eastAsia="en-GB"/>
              </w:rPr>
            </w:pPr>
            <w:r w:rsidRPr="003B5155">
              <w:rPr>
                <w:color w:val="000000"/>
                <w:lang w:eastAsia="en-GB"/>
              </w:rPr>
              <w:t>MIR</w:t>
            </w:r>
          </w:p>
        </w:tc>
        <w:tc>
          <w:tcPr>
            <w:tcW w:w="7636" w:type="dxa"/>
            <w:tcBorders>
              <w:top w:val="nil"/>
              <w:left w:val="nil"/>
              <w:bottom w:val="single" w:sz="4" w:space="0" w:color="auto"/>
              <w:right w:val="single" w:sz="4" w:space="0" w:color="auto"/>
            </w:tcBorders>
            <w:shd w:val="clear" w:color="auto" w:fill="auto"/>
            <w:vAlign w:val="center"/>
          </w:tcPr>
          <w:p w14:paraId="1BCEACEA" w14:textId="77777777" w:rsidR="00D22431" w:rsidRPr="00253921" w:rsidRDefault="00D22431" w:rsidP="009E3B80">
            <w:pPr>
              <w:rPr>
                <w:color w:val="000000"/>
                <w:lang w:eastAsia="en-GB"/>
              </w:rPr>
            </w:pPr>
            <w:r w:rsidRPr="003B5155">
              <w:rPr>
                <w:color w:val="000000"/>
                <w:lang w:eastAsia="en-GB"/>
              </w:rPr>
              <w:t>Ministerstwo Infrastruktury i Rozw</w:t>
            </w:r>
            <w:r w:rsidR="00AE3254">
              <w:rPr>
                <w:color w:val="000000"/>
                <w:lang w:eastAsia="en-GB"/>
              </w:rPr>
              <w:t>o</w:t>
            </w:r>
            <w:r w:rsidRPr="003B5155">
              <w:rPr>
                <w:color w:val="000000"/>
                <w:lang w:eastAsia="en-GB"/>
              </w:rPr>
              <w:t>ju</w:t>
            </w:r>
          </w:p>
        </w:tc>
      </w:tr>
      <w:tr w:rsidR="009A0AA5" w:rsidRPr="00C93102" w14:paraId="3508F4B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04E6CAB" w14:textId="77777777" w:rsidR="009A0AA5" w:rsidRPr="00C93102" w:rsidRDefault="009A0AA5" w:rsidP="009E3B80">
            <w:pPr>
              <w:rPr>
                <w:color w:val="000000"/>
                <w:lang w:eastAsia="en-GB"/>
              </w:rPr>
            </w:pPr>
            <w:proofErr w:type="spellStart"/>
            <w:r w:rsidRPr="00C93102">
              <w:rPr>
                <w:color w:val="000000"/>
                <w:lang w:eastAsia="en-GB"/>
              </w:rPr>
              <w:t>MKiDN</w:t>
            </w:r>
            <w:proofErr w:type="spellEnd"/>
          </w:p>
        </w:tc>
        <w:tc>
          <w:tcPr>
            <w:tcW w:w="7636" w:type="dxa"/>
            <w:tcBorders>
              <w:top w:val="nil"/>
              <w:left w:val="nil"/>
              <w:bottom w:val="single" w:sz="4" w:space="0" w:color="auto"/>
              <w:right w:val="single" w:sz="4" w:space="0" w:color="auto"/>
            </w:tcBorders>
            <w:shd w:val="clear" w:color="auto" w:fill="auto"/>
            <w:vAlign w:val="center"/>
          </w:tcPr>
          <w:p w14:paraId="6BABB343" w14:textId="77777777" w:rsidR="009A0AA5" w:rsidRPr="00C93102" w:rsidRDefault="009A0AA5" w:rsidP="009E3B80">
            <w:pPr>
              <w:rPr>
                <w:color w:val="000000"/>
                <w:lang w:eastAsia="en-GB"/>
              </w:rPr>
            </w:pPr>
            <w:r w:rsidRPr="00C93102">
              <w:rPr>
                <w:color w:val="000000"/>
                <w:lang w:eastAsia="en-GB"/>
              </w:rPr>
              <w:t>Ministerstwo Kultury i Dziedzictwa Narodowego</w:t>
            </w:r>
          </w:p>
        </w:tc>
      </w:tr>
      <w:tr w:rsidR="009A0AA5" w:rsidRPr="00C93102" w14:paraId="5568610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3A0251C" w14:textId="77777777" w:rsidR="009A0AA5" w:rsidRPr="00C93102" w:rsidRDefault="009A0AA5" w:rsidP="009E3B80">
            <w:pPr>
              <w:rPr>
                <w:color w:val="000000"/>
                <w:lang w:eastAsia="en-GB"/>
              </w:rPr>
            </w:pPr>
            <w:r w:rsidRPr="00C93102">
              <w:rPr>
                <w:color w:val="000000"/>
                <w:lang w:eastAsia="en-GB"/>
              </w:rPr>
              <w:t>MŚP</w:t>
            </w:r>
          </w:p>
        </w:tc>
        <w:tc>
          <w:tcPr>
            <w:tcW w:w="7636" w:type="dxa"/>
            <w:tcBorders>
              <w:top w:val="nil"/>
              <w:left w:val="nil"/>
              <w:bottom w:val="single" w:sz="4" w:space="0" w:color="auto"/>
              <w:right w:val="single" w:sz="4" w:space="0" w:color="auto"/>
            </w:tcBorders>
            <w:shd w:val="clear" w:color="auto" w:fill="auto"/>
            <w:vAlign w:val="center"/>
          </w:tcPr>
          <w:p w14:paraId="21BC71D9" w14:textId="77777777" w:rsidR="009A0AA5" w:rsidRPr="00C93102" w:rsidRDefault="00EE4D0D" w:rsidP="009E3B80">
            <w:pPr>
              <w:rPr>
                <w:color w:val="000000"/>
                <w:lang w:eastAsia="en-GB"/>
              </w:rPr>
            </w:pPr>
            <w:r w:rsidRPr="00C93102">
              <w:rPr>
                <w:color w:val="000000"/>
                <w:lang w:eastAsia="en-GB"/>
              </w:rPr>
              <w:t>m</w:t>
            </w:r>
            <w:r w:rsidR="009A0AA5" w:rsidRPr="00C93102">
              <w:rPr>
                <w:color w:val="000000"/>
                <w:lang w:eastAsia="en-GB"/>
              </w:rPr>
              <w:t>ałe i średnie przedsiębiorstwa</w:t>
            </w:r>
          </w:p>
        </w:tc>
      </w:tr>
      <w:tr w:rsidR="009A0AA5" w:rsidRPr="00C93102" w14:paraId="0FC5392C" w14:textId="77777777" w:rsidTr="00E71C13">
        <w:trPr>
          <w:trHeight w:val="433"/>
        </w:trPr>
        <w:tc>
          <w:tcPr>
            <w:tcW w:w="1584" w:type="dxa"/>
            <w:tcBorders>
              <w:top w:val="nil"/>
              <w:left w:val="single" w:sz="4" w:space="0" w:color="auto"/>
              <w:bottom w:val="single" w:sz="4" w:space="0" w:color="auto"/>
              <w:right w:val="single" w:sz="4" w:space="0" w:color="auto"/>
            </w:tcBorders>
            <w:shd w:val="clear" w:color="auto" w:fill="auto"/>
            <w:vAlign w:val="center"/>
          </w:tcPr>
          <w:p w14:paraId="205F4986" w14:textId="77777777" w:rsidR="009A0AA5" w:rsidRPr="00E71C13" w:rsidRDefault="009A0AA5" w:rsidP="009E3B80">
            <w:pPr>
              <w:rPr>
                <w:color w:val="000000"/>
                <w:highlight w:val="yellow"/>
                <w:lang w:eastAsia="en-GB"/>
              </w:rPr>
            </w:pPr>
            <w:r w:rsidRPr="00DD5B5C">
              <w:rPr>
                <w:color w:val="000000"/>
                <w:lang w:eastAsia="en-GB"/>
              </w:rPr>
              <w:t>NGA</w:t>
            </w:r>
          </w:p>
        </w:tc>
        <w:tc>
          <w:tcPr>
            <w:tcW w:w="7636" w:type="dxa"/>
            <w:tcBorders>
              <w:top w:val="nil"/>
              <w:left w:val="nil"/>
              <w:bottom w:val="single" w:sz="4" w:space="0" w:color="auto"/>
              <w:right w:val="single" w:sz="4" w:space="0" w:color="auto"/>
            </w:tcBorders>
            <w:shd w:val="clear" w:color="auto" w:fill="auto"/>
            <w:vAlign w:val="center"/>
          </w:tcPr>
          <w:p w14:paraId="02945673" w14:textId="77777777" w:rsidR="009A0AA5" w:rsidRPr="00E71C13" w:rsidRDefault="009A0AA5" w:rsidP="00E71C13">
            <w:pPr>
              <w:spacing w:before="60" w:after="60"/>
              <w:rPr>
                <w:color w:val="000000"/>
                <w:highlight w:val="yellow"/>
                <w:lang w:eastAsia="en-GB"/>
              </w:rPr>
            </w:pPr>
            <w:proofErr w:type="spellStart"/>
            <w:r w:rsidRPr="001B3C26">
              <w:rPr>
                <w:color w:val="000000"/>
                <w:lang w:eastAsia="en-GB"/>
              </w:rPr>
              <w:t>Next</w:t>
            </w:r>
            <w:proofErr w:type="spellEnd"/>
            <w:r w:rsidRPr="001B3C26">
              <w:rPr>
                <w:color w:val="000000"/>
                <w:lang w:eastAsia="en-GB"/>
              </w:rPr>
              <w:t xml:space="preserve"> </w:t>
            </w:r>
            <w:proofErr w:type="spellStart"/>
            <w:r w:rsidRPr="001B3C26">
              <w:rPr>
                <w:color w:val="000000"/>
                <w:lang w:eastAsia="en-GB"/>
              </w:rPr>
              <w:t>Generation</w:t>
            </w:r>
            <w:proofErr w:type="spellEnd"/>
            <w:r w:rsidRPr="001B3C26">
              <w:rPr>
                <w:color w:val="000000"/>
                <w:lang w:eastAsia="en-GB"/>
              </w:rPr>
              <w:t xml:space="preserve"> Access - </w:t>
            </w:r>
            <w:r w:rsidR="00C17B18">
              <w:t>sieć dostępu nowej generacji</w:t>
            </w:r>
          </w:p>
        </w:tc>
      </w:tr>
      <w:tr w:rsidR="009A0AA5" w:rsidRPr="00C93102" w14:paraId="18CD2E69"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C2EF3BA" w14:textId="77777777" w:rsidR="009A0AA5" w:rsidRPr="00C93102" w:rsidRDefault="009A0AA5" w:rsidP="009E3B80">
            <w:pPr>
              <w:rPr>
                <w:color w:val="000000"/>
                <w:lang w:eastAsia="en-GB"/>
              </w:rPr>
            </w:pPr>
            <w:r w:rsidRPr="00C93102">
              <w:rPr>
                <w:color w:val="000000"/>
                <w:lang w:eastAsia="en-GB"/>
              </w:rPr>
              <w:t>NPS</w:t>
            </w:r>
          </w:p>
        </w:tc>
        <w:tc>
          <w:tcPr>
            <w:tcW w:w="7636" w:type="dxa"/>
            <w:tcBorders>
              <w:top w:val="nil"/>
              <w:left w:val="nil"/>
              <w:bottom w:val="single" w:sz="4" w:space="0" w:color="auto"/>
              <w:right w:val="single" w:sz="4" w:space="0" w:color="auto"/>
            </w:tcBorders>
            <w:shd w:val="clear" w:color="auto" w:fill="auto"/>
            <w:vAlign w:val="center"/>
          </w:tcPr>
          <w:p w14:paraId="5048ED87" w14:textId="77777777" w:rsidR="009A0AA5" w:rsidRPr="00C93102" w:rsidRDefault="009A0AA5" w:rsidP="009E3B80">
            <w:pPr>
              <w:rPr>
                <w:color w:val="000000"/>
                <w:lang w:eastAsia="en-GB"/>
              </w:rPr>
            </w:pPr>
            <w:r w:rsidRPr="00C93102">
              <w:rPr>
                <w:color w:val="000000"/>
                <w:lang w:eastAsia="en-GB"/>
              </w:rPr>
              <w:t>Narodowy Plan Szerokopasmowy</w:t>
            </w:r>
          </w:p>
        </w:tc>
      </w:tr>
      <w:tr w:rsidR="009A0AA5" w:rsidRPr="00C93102" w14:paraId="1E63E27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27A27DF" w14:textId="77777777" w:rsidR="009A0AA5" w:rsidRPr="00C93102" w:rsidRDefault="009A0AA5" w:rsidP="009E3B80">
            <w:pPr>
              <w:rPr>
                <w:color w:val="000000"/>
                <w:lang w:eastAsia="en-GB"/>
              </w:rPr>
            </w:pPr>
            <w:r w:rsidRPr="00C93102">
              <w:rPr>
                <w:color w:val="000000"/>
                <w:lang w:eastAsia="en-GB"/>
              </w:rPr>
              <w:t>OSI</w:t>
            </w:r>
          </w:p>
        </w:tc>
        <w:tc>
          <w:tcPr>
            <w:tcW w:w="7636" w:type="dxa"/>
            <w:tcBorders>
              <w:top w:val="nil"/>
              <w:left w:val="nil"/>
              <w:bottom w:val="single" w:sz="4" w:space="0" w:color="auto"/>
              <w:right w:val="single" w:sz="4" w:space="0" w:color="auto"/>
            </w:tcBorders>
            <w:shd w:val="clear" w:color="auto" w:fill="auto"/>
            <w:vAlign w:val="center"/>
          </w:tcPr>
          <w:p w14:paraId="7358528D" w14:textId="77777777" w:rsidR="009A0AA5" w:rsidRPr="00C93102" w:rsidRDefault="009A0AA5" w:rsidP="009E3B80">
            <w:pPr>
              <w:rPr>
                <w:color w:val="000000"/>
                <w:lang w:eastAsia="en-GB"/>
              </w:rPr>
            </w:pPr>
            <w:r w:rsidRPr="00C93102">
              <w:rPr>
                <w:color w:val="000000"/>
                <w:lang w:eastAsia="en-GB"/>
              </w:rPr>
              <w:t>Obszary Strategicznej Interwencji</w:t>
            </w:r>
          </w:p>
        </w:tc>
      </w:tr>
      <w:tr w:rsidR="009A0AA5" w:rsidRPr="00C93102" w14:paraId="0765CE71" w14:textId="77777777" w:rsidTr="00C11319">
        <w:trPr>
          <w:trHeight w:val="349"/>
        </w:trPr>
        <w:tc>
          <w:tcPr>
            <w:tcW w:w="1584" w:type="dxa"/>
            <w:tcBorders>
              <w:top w:val="nil"/>
              <w:left w:val="single" w:sz="4" w:space="0" w:color="auto"/>
              <w:bottom w:val="single" w:sz="4" w:space="0" w:color="auto"/>
              <w:right w:val="single" w:sz="4" w:space="0" w:color="auto"/>
            </w:tcBorders>
            <w:shd w:val="clear" w:color="auto" w:fill="auto"/>
            <w:vAlign w:val="center"/>
          </w:tcPr>
          <w:p w14:paraId="78F295DC" w14:textId="77777777" w:rsidR="009A0AA5" w:rsidRPr="00C93102" w:rsidRDefault="009A0AA5" w:rsidP="009E3B80">
            <w:pPr>
              <w:rPr>
                <w:color w:val="000000"/>
                <w:lang w:eastAsia="en-GB"/>
              </w:rPr>
            </w:pPr>
            <w:r w:rsidRPr="00C93102">
              <w:rPr>
                <w:color w:val="000000"/>
                <w:lang w:eastAsia="en-GB"/>
              </w:rPr>
              <w:t>PESEL</w:t>
            </w:r>
          </w:p>
        </w:tc>
        <w:tc>
          <w:tcPr>
            <w:tcW w:w="7636" w:type="dxa"/>
            <w:tcBorders>
              <w:top w:val="nil"/>
              <w:left w:val="nil"/>
              <w:bottom w:val="single" w:sz="4" w:space="0" w:color="auto"/>
              <w:right w:val="single" w:sz="4" w:space="0" w:color="auto"/>
            </w:tcBorders>
            <w:shd w:val="clear" w:color="auto" w:fill="auto"/>
            <w:vAlign w:val="center"/>
          </w:tcPr>
          <w:p w14:paraId="0D6C1B73" w14:textId="77777777" w:rsidR="009A0AA5" w:rsidRPr="00C93102" w:rsidRDefault="009A0AA5" w:rsidP="009E3B80">
            <w:pPr>
              <w:rPr>
                <w:color w:val="000000"/>
                <w:lang w:eastAsia="en-GB"/>
              </w:rPr>
            </w:pPr>
            <w:r w:rsidRPr="00C93102">
              <w:rPr>
                <w:color w:val="000000"/>
                <w:lang w:eastAsia="en-GB"/>
              </w:rPr>
              <w:t>Powszechny Elektroniczny System Ewidencji Ludności</w:t>
            </w:r>
          </w:p>
        </w:tc>
      </w:tr>
      <w:tr w:rsidR="009A0AA5" w:rsidRPr="00C93102" w14:paraId="1BC366AB" w14:textId="77777777" w:rsidTr="00C11319">
        <w:trPr>
          <w:trHeight w:val="694"/>
        </w:trPr>
        <w:tc>
          <w:tcPr>
            <w:tcW w:w="1584" w:type="dxa"/>
            <w:tcBorders>
              <w:top w:val="nil"/>
              <w:left w:val="single" w:sz="4" w:space="0" w:color="auto"/>
              <w:bottom w:val="single" w:sz="4" w:space="0" w:color="auto"/>
              <w:right w:val="single" w:sz="4" w:space="0" w:color="auto"/>
            </w:tcBorders>
            <w:shd w:val="clear" w:color="auto" w:fill="auto"/>
            <w:vAlign w:val="center"/>
          </w:tcPr>
          <w:p w14:paraId="67AD7959" w14:textId="77777777" w:rsidR="009A0AA5" w:rsidRPr="00C93102" w:rsidRDefault="009A0AA5" w:rsidP="009E3B80">
            <w:pPr>
              <w:rPr>
                <w:color w:val="000000"/>
                <w:lang w:eastAsia="en-GB"/>
              </w:rPr>
            </w:pPr>
            <w:r w:rsidRPr="00C93102">
              <w:rPr>
                <w:color w:val="000000"/>
                <w:lang w:eastAsia="en-GB"/>
              </w:rPr>
              <w:t>P1</w:t>
            </w:r>
          </w:p>
        </w:tc>
        <w:tc>
          <w:tcPr>
            <w:tcW w:w="7636" w:type="dxa"/>
            <w:tcBorders>
              <w:top w:val="nil"/>
              <w:left w:val="nil"/>
              <w:bottom w:val="single" w:sz="4" w:space="0" w:color="auto"/>
              <w:right w:val="single" w:sz="4" w:space="0" w:color="auto"/>
            </w:tcBorders>
            <w:shd w:val="clear" w:color="auto" w:fill="auto"/>
            <w:vAlign w:val="center"/>
          </w:tcPr>
          <w:p w14:paraId="0515434C" w14:textId="77777777" w:rsidR="009A0AA5" w:rsidRPr="00C93102" w:rsidRDefault="009A0AA5" w:rsidP="009E3B80">
            <w:pPr>
              <w:rPr>
                <w:color w:val="000000"/>
                <w:lang w:eastAsia="en-GB"/>
              </w:rPr>
            </w:pPr>
            <w:r w:rsidRPr="00C93102">
              <w:rPr>
                <w:color w:val="000000"/>
                <w:lang w:eastAsia="en-GB"/>
              </w:rPr>
              <w:t>Projekt osi 7 POIG "Elektroniczna Platforma Gromadzenia, Analizy i Udostępniania zasobów cyfrowych o Zdarzeniach Medycznych"</w:t>
            </w:r>
          </w:p>
        </w:tc>
      </w:tr>
      <w:tr w:rsidR="009A0AA5" w:rsidRPr="00C93102" w14:paraId="0C9E8DF6" w14:textId="77777777" w:rsidTr="00C11319">
        <w:trPr>
          <w:trHeight w:val="702"/>
        </w:trPr>
        <w:tc>
          <w:tcPr>
            <w:tcW w:w="1584" w:type="dxa"/>
            <w:tcBorders>
              <w:top w:val="nil"/>
              <w:left w:val="single" w:sz="4" w:space="0" w:color="auto"/>
              <w:bottom w:val="single" w:sz="4" w:space="0" w:color="auto"/>
              <w:right w:val="single" w:sz="4" w:space="0" w:color="auto"/>
            </w:tcBorders>
            <w:shd w:val="clear" w:color="auto" w:fill="auto"/>
            <w:vAlign w:val="center"/>
          </w:tcPr>
          <w:p w14:paraId="32468078" w14:textId="77777777" w:rsidR="009A0AA5" w:rsidRPr="00C93102" w:rsidRDefault="009A0AA5" w:rsidP="009E3B80">
            <w:pPr>
              <w:rPr>
                <w:color w:val="000000"/>
                <w:lang w:eastAsia="en-GB"/>
              </w:rPr>
            </w:pPr>
            <w:r w:rsidRPr="00C93102">
              <w:rPr>
                <w:color w:val="000000"/>
                <w:lang w:eastAsia="en-GB"/>
              </w:rPr>
              <w:t>P2</w:t>
            </w:r>
          </w:p>
        </w:tc>
        <w:tc>
          <w:tcPr>
            <w:tcW w:w="7636" w:type="dxa"/>
            <w:tcBorders>
              <w:top w:val="nil"/>
              <w:left w:val="nil"/>
              <w:bottom w:val="single" w:sz="4" w:space="0" w:color="auto"/>
              <w:right w:val="single" w:sz="4" w:space="0" w:color="auto"/>
            </w:tcBorders>
            <w:shd w:val="clear" w:color="auto" w:fill="auto"/>
            <w:vAlign w:val="center"/>
          </w:tcPr>
          <w:p w14:paraId="55BB46F8" w14:textId="77777777" w:rsidR="009A0AA5" w:rsidRPr="00C93102" w:rsidRDefault="009A0AA5" w:rsidP="009E3B80">
            <w:pPr>
              <w:rPr>
                <w:color w:val="000000"/>
                <w:lang w:eastAsia="en-GB"/>
              </w:rPr>
            </w:pPr>
            <w:r w:rsidRPr="00C93102">
              <w:rPr>
                <w:color w:val="000000"/>
                <w:lang w:eastAsia="en-GB"/>
              </w:rPr>
              <w:t>Projekt osi 7 POIG "Platforma udostępniania on-line przedsiębiorcom usług i zasobów cyfrowych rejestrów medycznych"</w:t>
            </w:r>
          </w:p>
        </w:tc>
      </w:tr>
      <w:tr w:rsidR="009A0AA5" w:rsidRPr="00C93102" w14:paraId="4BC2591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9B8BF21" w14:textId="77777777" w:rsidR="009A0AA5" w:rsidRPr="00C93102" w:rsidRDefault="009A0AA5" w:rsidP="009E3B80">
            <w:pPr>
              <w:rPr>
                <w:color w:val="000000"/>
                <w:lang w:eastAsia="en-GB"/>
              </w:rPr>
            </w:pPr>
            <w:r w:rsidRPr="00C93102">
              <w:rPr>
                <w:color w:val="000000"/>
                <w:lang w:eastAsia="en-GB"/>
              </w:rPr>
              <w:t xml:space="preserve">PUP </w:t>
            </w:r>
          </w:p>
        </w:tc>
        <w:tc>
          <w:tcPr>
            <w:tcW w:w="7636" w:type="dxa"/>
            <w:tcBorders>
              <w:top w:val="nil"/>
              <w:left w:val="nil"/>
              <w:bottom w:val="single" w:sz="4" w:space="0" w:color="auto"/>
              <w:right w:val="single" w:sz="4" w:space="0" w:color="auto"/>
            </w:tcBorders>
            <w:shd w:val="clear" w:color="auto" w:fill="auto"/>
            <w:vAlign w:val="center"/>
          </w:tcPr>
          <w:p w14:paraId="7F8927A1" w14:textId="77777777" w:rsidR="009A0AA5" w:rsidRPr="00C93102" w:rsidRDefault="009A0AA5" w:rsidP="009E3B80">
            <w:pPr>
              <w:rPr>
                <w:color w:val="000000"/>
                <w:lang w:eastAsia="en-GB"/>
              </w:rPr>
            </w:pPr>
            <w:r w:rsidRPr="00C93102">
              <w:rPr>
                <w:color w:val="000000"/>
                <w:lang w:eastAsia="en-GB"/>
              </w:rPr>
              <w:t>Powiatowy Urząd Pracy</w:t>
            </w:r>
          </w:p>
        </w:tc>
      </w:tr>
      <w:tr w:rsidR="009A0AA5" w:rsidRPr="00C93102" w14:paraId="75E6E64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9E11FF8" w14:textId="77777777" w:rsidR="009A0AA5" w:rsidRPr="00C93102" w:rsidRDefault="009A0AA5" w:rsidP="009E3B80">
            <w:pPr>
              <w:rPr>
                <w:color w:val="000000"/>
                <w:lang w:eastAsia="en-GB"/>
              </w:rPr>
            </w:pPr>
            <w:r w:rsidRPr="00C93102">
              <w:rPr>
                <w:color w:val="000000"/>
                <w:lang w:eastAsia="en-GB"/>
              </w:rPr>
              <w:t>PI</w:t>
            </w:r>
          </w:p>
        </w:tc>
        <w:tc>
          <w:tcPr>
            <w:tcW w:w="7636" w:type="dxa"/>
            <w:tcBorders>
              <w:top w:val="nil"/>
              <w:left w:val="nil"/>
              <w:bottom w:val="single" w:sz="4" w:space="0" w:color="auto"/>
              <w:right w:val="single" w:sz="4" w:space="0" w:color="auto"/>
            </w:tcBorders>
            <w:shd w:val="clear" w:color="auto" w:fill="auto"/>
            <w:vAlign w:val="center"/>
          </w:tcPr>
          <w:p w14:paraId="4C947204" w14:textId="77777777" w:rsidR="009A0AA5" w:rsidRPr="00C93102" w:rsidRDefault="009A0AA5" w:rsidP="005E3E2C">
            <w:pPr>
              <w:rPr>
                <w:color w:val="000000"/>
                <w:lang w:eastAsia="en-GB"/>
              </w:rPr>
            </w:pPr>
            <w:r w:rsidRPr="00C93102">
              <w:rPr>
                <w:color w:val="000000"/>
                <w:lang w:eastAsia="en-GB"/>
              </w:rPr>
              <w:t xml:space="preserve">Priorytet Inwestycyjny w rozumieniu rozporządzenia </w:t>
            </w:r>
            <w:r w:rsidR="00FC5378" w:rsidRPr="00C93102">
              <w:rPr>
                <w:color w:val="000000"/>
                <w:lang w:eastAsia="en-GB"/>
              </w:rPr>
              <w:t>ramowego</w:t>
            </w:r>
            <w:r w:rsidRPr="00C93102">
              <w:rPr>
                <w:color w:val="000000"/>
                <w:lang w:eastAsia="en-GB"/>
              </w:rPr>
              <w:t xml:space="preserve"> </w:t>
            </w:r>
          </w:p>
        </w:tc>
      </w:tr>
      <w:tr w:rsidR="009A0AA5" w:rsidRPr="00C93102" w14:paraId="752E7E2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61D4866" w14:textId="77777777" w:rsidR="009A0AA5" w:rsidRPr="00C93102" w:rsidRDefault="009A0AA5" w:rsidP="009E3B80">
            <w:pPr>
              <w:rPr>
                <w:color w:val="000000"/>
                <w:lang w:eastAsia="en-GB"/>
              </w:rPr>
            </w:pPr>
            <w:r w:rsidRPr="00C93102">
              <w:rPr>
                <w:color w:val="000000"/>
                <w:lang w:eastAsia="en-GB"/>
              </w:rPr>
              <w:t>PKB</w:t>
            </w:r>
          </w:p>
        </w:tc>
        <w:tc>
          <w:tcPr>
            <w:tcW w:w="7636" w:type="dxa"/>
            <w:tcBorders>
              <w:top w:val="nil"/>
              <w:left w:val="nil"/>
              <w:bottom w:val="single" w:sz="4" w:space="0" w:color="auto"/>
              <w:right w:val="single" w:sz="4" w:space="0" w:color="auto"/>
            </w:tcBorders>
            <w:shd w:val="clear" w:color="auto" w:fill="auto"/>
            <w:vAlign w:val="center"/>
          </w:tcPr>
          <w:p w14:paraId="1C6F4ECB" w14:textId="77777777" w:rsidR="009A0AA5" w:rsidRPr="00C93102" w:rsidRDefault="009A0AA5" w:rsidP="009E3B80">
            <w:pPr>
              <w:rPr>
                <w:color w:val="000000"/>
                <w:lang w:eastAsia="en-GB"/>
              </w:rPr>
            </w:pPr>
            <w:r w:rsidRPr="00C93102">
              <w:rPr>
                <w:color w:val="000000"/>
                <w:lang w:eastAsia="en-GB"/>
              </w:rPr>
              <w:t>produkt krajowy brutto</w:t>
            </w:r>
          </w:p>
        </w:tc>
      </w:tr>
      <w:tr w:rsidR="009A0AA5" w:rsidRPr="00C93102" w14:paraId="3E2135B7"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3A9EDFE" w14:textId="77777777" w:rsidR="009A0AA5" w:rsidRPr="00C93102" w:rsidRDefault="009A0AA5" w:rsidP="009E3B80">
            <w:pPr>
              <w:rPr>
                <w:color w:val="000000"/>
                <w:lang w:eastAsia="en-GB"/>
              </w:rPr>
            </w:pPr>
            <w:r w:rsidRPr="00C93102">
              <w:rPr>
                <w:color w:val="000000"/>
                <w:lang w:eastAsia="en-GB"/>
              </w:rPr>
              <w:lastRenderedPageBreak/>
              <w:t>PO</w:t>
            </w:r>
          </w:p>
        </w:tc>
        <w:tc>
          <w:tcPr>
            <w:tcW w:w="7636" w:type="dxa"/>
            <w:tcBorders>
              <w:top w:val="nil"/>
              <w:left w:val="nil"/>
              <w:bottom w:val="single" w:sz="4" w:space="0" w:color="auto"/>
              <w:right w:val="single" w:sz="4" w:space="0" w:color="auto"/>
            </w:tcBorders>
            <w:shd w:val="clear" w:color="auto" w:fill="auto"/>
            <w:vAlign w:val="center"/>
          </w:tcPr>
          <w:p w14:paraId="791BE4B0" w14:textId="77777777" w:rsidR="009A0AA5" w:rsidRPr="00C93102" w:rsidRDefault="009A0AA5" w:rsidP="009E3B80">
            <w:pPr>
              <w:rPr>
                <w:color w:val="000000"/>
                <w:lang w:eastAsia="en-GB"/>
              </w:rPr>
            </w:pPr>
            <w:r w:rsidRPr="00C93102">
              <w:rPr>
                <w:color w:val="000000"/>
                <w:lang w:eastAsia="en-GB"/>
              </w:rPr>
              <w:t>program operacyjny</w:t>
            </w:r>
          </w:p>
        </w:tc>
      </w:tr>
      <w:tr w:rsidR="009A0AA5" w:rsidRPr="00C93102" w14:paraId="6C7DF48F" w14:textId="77777777" w:rsidTr="00E71C13">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B167809" w14:textId="77777777" w:rsidR="009A0AA5" w:rsidRPr="00C93102" w:rsidRDefault="009A0AA5" w:rsidP="00E71C13">
            <w:pPr>
              <w:spacing w:before="40" w:after="40"/>
              <w:rPr>
                <w:color w:val="000000"/>
                <w:lang w:eastAsia="en-GB"/>
              </w:rPr>
            </w:pPr>
            <w:r w:rsidRPr="00C93102">
              <w:rPr>
                <w:color w:val="000000"/>
                <w:lang w:eastAsia="en-GB"/>
              </w:rPr>
              <w:t>POIG</w:t>
            </w:r>
          </w:p>
        </w:tc>
        <w:tc>
          <w:tcPr>
            <w:tcW w:w="7636" w:type="dxa"/>
            <w:tcBorders>
              <w:top w:val="nil"/>
              <w:left w:val="nil"/>
              <w:bottom w:val="single" w:sz="4" w:space="0" w:color="auto"/>
              <w:right w:val="single" w:sz="4" w:space="0" w:color="auto"/>
            </w:tcBorders>
            <w:shd w:val="clear" w:color="auto" w:fill="auto"/>
            <w:vAlign w:val="center"/>
          </w:tcPr>
          <w:p w14:paraId="4807C0D8" w14:textId="77777777" w:rsidR="009A0AA5" w:rsidRPr="00C93102" w:rsidRDefault="009A0AA5" w:rsidP="00E71C13">
            <w:pPr>
              <w:spacing w:before="40" w:after="40"/>
              <w:rPr>
                <w:color w:val="000000"/>
                <w:lang w:eastAsia="en-GB"/>
              </w:rPr>
            </w:pPr>
            <w:r w:rsidRPr="00C93102">
              <w:rPr>
                <w:color w:val="000000"/>
                <w:lang w:eastAsia="en-GB"/>
              </w:rPr>
              <w:t>Program Operacyjny Innowacyjna Gospodarka</w:t>
            </w:r>
          </w:p>
        </w:tc>
      </w:tr>
      <w:tr w:rsidR="00772ACA" w:rsidRPr="00C93102" w14:paraId="16D62302" w14:textId="77777777" w:rsidTr="00E71C13">
        <w:trPr>
          <w:trHeight w:val="184"/>
        </w:trPr>
        <w:tc>
          <w:tcPr>
            <w:tcW w:w="1584" w:type="dxa"/>
            <w:tcBorders>
              <w:top w:val="nil"/>
              <w:left w:val="single" w:sz="4" w:space="0" w:color="auto"/>
              <w:bottom w:val="single" w:sz="4" w:space="0" w:color="auto"/>
              <w:right w:val="single" w:sz="4" w:space="0" w:color="auto"/>
            </w:tcBorders>
            <w:shd w:val="clear" w:color="auto" w:fill="auto"/>
            <w:vAlign w:val="center"/>
          </w:tcPr>
          <w:p w14:paraId="371C06D7" w14:textId="77777777" w:rsidR="00772ACA" w:rsidRPr="00C93102" w:rsidRDefault="00772ACA" w:rsidP="00E71C13">
            <w:pPr>
              <w:spacing w:before="40" w:after="40"/>
              <w:rPr>
                <w:color w:val="000000"/>
                <w:lang w:eastAsia="en-GB"/>
              </w:rPr>
            </w:pPr>
            <w:r w:rsidRPr="00C93102">
              <w:rPr>
                <w:color w:val="000000"/>
                <w:lang w:eastAsia="en-GB"/>
              </w:rPr>
              <w:t>POIR</w:t>
            </w:r>
          </w:p>
        </w:tc>
        <w:tc>
          <w:tcPr>
            <w:tcW w:w="7636" w:type="dxa"/>
            <w:tcBorders>
              <w:top w:val="single" w:sz="4" w:space="0" w:color="auto"/>
              <w:left w:val="nil"/>
              <w:bottom w:val="single" w:sz="4" w:space="0" w:color="auto"/>
              <w:right w:val="single" w:sz="4" w:space="0" w:color="auto"/>
            </w:tcBorders>
            <w:shd w:val="clear" w:color="auto" w:fill="auto"/>
            <w:vAlign w:val="center"/>
          </w:tcPr>
          <w:p w14:paraId="493F275E" w14:textId="77777777" w:rsidR="00772ACA" w:rsidRPr="00C93102" w:rsidRDefault="00772ACA" w:rsidP="00E71C13">
            <w:pPr>
              <w:spacing w:before="40" w:after="40"/>
              <w:rPr>
                <w:color w:val="000000"/>
                <w:lang w:eastAsia="en-GB"/>
              </w:rPr>
            </w:pPr>
            <w:r w:rsidRPr="00C93102">
              <w:rPr>
                <w:color w:val="000000"/>
                <w:lang w:eastAsia="en-GB"/>
              </w:rPr>
              <w:t>Program Operacyjny Inteligentny Rozwój</w:t>
            </w:r>
          </w:p>
        </w:tc>
      </w:tr>
      <w:tr w:rsidR="00772ACA" w:rsidRPr="00C93102" w14:paraId="08DDF03E" w14:textId="77777777" w:rsidTr="00E71C13">
        <w:trPr>
          <w:trHeight w:val="183"/>
        </w:trPr>
        <w:tc>
          <w:tcPr>
            <w:tcW w:w="1584" w:type="dxa"/>
            <w:tcBorders>
              <w:top w:val="nil"/>
              <w:left w:val="single" w:sz="4" w:space="0" w:color="auto"/>
              <w:bottom w:val="single" w:sz="4" w:space="0" w:color="auto"/>
              <w:right w:val="single" w:sz="4" w:space="0" w:color="auto"/>
            </w:tcBorders>
            <w:shd w:val="clear" w:color="auto" w:fill="auto"/>
            <w:vAlign w:val="center"/>
          </w:tcPr>
          <w:p w14:paraId="3009BFBF" w14:textId="77777777" w:rsidR="00772ACA" w:rsidRPr="00C93102" w:rsidRDefault="00772ACA" w:rsidP="00E71C13">
            <w:pPr>
              <w:spacing w:before="40" w:after="40"/>
              <w:rPr>
                <w:color w:val="000000"/>
                <w:lang w:eastAsia="en-GB"/>
              </w:rPr>
            </w:pPr>
            <w:r w:rsidRPr="009E1054">
              <w:t>POKL</w:t>
            </w:r>
          </w:p>
        </w:tc>
        <w:tc>
          <w:tcPr>
            <w:tcW w:w="7636" w:type="dxa"/>
            <w:tcBorders>
              <w:top w:val="single" w:sz="4" w:space="0" w:color="auto"/>
              <w:left w:val="nil"/>
              <w:bottom w:val="single" w:sz="4" w:space="0" w:color="auto"/>
              <w:right w:val="single" w:sz="4" w:space="0" w:color="auto"/>
            </w:tcBorders>
            <w:shd w:val="clear" w:color="auto" w:fill="auto"/>
            <w:vAlign w:val="center"/>
          </w:tcPr>
          <w:p w14:paraId="010DC8D3" w14:textId="77777777" w:rsidR="00772ACA" w:rsidRPr="00C93102" w:rsidRDefault="00772ACA" w:rsidP="00E71C13">
            <w:pPr>
              <w:spacing w:before="40" w:after="40"/>
              <w:rPr>
                <w:color w:val="000000"/>
                <w:lang w:eastAsia="en-GB"/>
              </w:rPr>
            </w:pPr>
            <w:r w:rsidRPr="009E1054">
              <w:t>Program Operacyjny Kapitał Ludzki</w:t>
            </w:r>
          </w:p>
        </w:tc>
      </w:tr>
      <w:tr w:rsidR="009A0AA5" w:rsidRPr="00C93102" w14:paraId="717FC7A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55626BB" w14:textId="77777777" w:rsidR="009A0AA5" w:rsidRPr="00C93102" w:rsidRDefault="009A0AA5" w:rsidP="009E3B80">
            <w:pPr>
              <w:rPr>
                <w:color w:val="000000"/>
                <w:lang w:eastAsia="en-GB"/>
              </w:rPr>
            </w:pPr>
            <w:r w:rsidRPr="00C93102">
              <w:rPr>
                <w:color w:val="000000"/>
                <w:lang w:eastAsia="en-GB"/>
              </w:rPr>
              <w:t>POPC</w:t>
            </w:r>
          </w:p>
        </w:tc>
        <w:tc>
          <w:tcPr>
            <w:tcW w:w="7636" w:type="dxa"/>
            <w:tcBorders>
              <w:top w:val="nil"/>
              <w:left w:val="nil"/>
              <w:bottom w:val="single" w:sz="4" w:space="0" w:color="auto"/>
              <w:right w:val="single" w:sz="4" w:space="0" w:color="auto"/>
            </w:tcBorders>
            <w:shd w:val="clear" w:color="auto" w:fill="auto"/>
            <w:vAlign w:val="center"/>
          </w:tcPr>
          <w:p w14:paraId="1518BFB9" w14:textId="77777777" w:rsidR="009A0AA5" w:rsidRPr="00C93102" w:rsidRDefault="009A0AA5" w:rsidP="009E3B80">
            <w:pPr>
              <w:rPr>
                <w:color w:val="000000"/>
                <w:lang w:eastAsia="en-GB"/>
              </w:rPr>
            </w:pPr>
            <w:r w:rsidRPr="00C93102">
              <w:rPr>
                <w:color w:val="000000"/>
                <w:lang w:eastAsia="en-GB"/>
              </w:rPr>
              <w:t>Program Operacyjny Polska Cyfrowa</w:t>
            </w:r>
          </w:p>
        </w:tc>
      </w:tr>
      <w:tr w:rsidR="009A0AA5" w:rsidRPr="00C93102" w14:paraId="68475C31"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E1BAC15" w14:textId="77777777" w:rsidR="009A0AA5" w:rsidRPr="00C93102" w:rsidRDefault="009A0AA5" w:rsidP="009E3B80">
            <w:pPr>
              <w:rPr>
                <w:color w:val="000000"/>
                <w:lang w:eastAsia="en-GB"/>
              </w:rPr>
            </w:pPr>
            <w:r w:rsidRPr="00C93102">
              <w:rPr>
                <w:color w:val="000000"/>
                <w:lang w:eastAsia="en-GB"/>
              </w:rPr>
              <w:t>POPT</w:t>
            </w:r>
          </w:p>
        </w:tc>
        <w:tc>
          <w:tcPr>
            <w:tcW w:w="7636" w:type="dxa"/>
            <w:tcBorders>
              <w:top w:val="nil"/>
              <w:left w:val="nil"/>
              <w:bottom w:val="single" w:sz="4" w:space="0" w:color="auto"/>
              <w:right w:val="single" w:sz="4" w:space="0" w:color="auto"/>
            </w:tcBorders>
            <w:shd w:val="clear" w:color="auto" w:fill="auto"/>
            <w:vAlign w:val="center"/>
          </w:tcPr>
          <w:p w14:paraId="16A58E0E" w14:textId="77777777" w:rsidR="009A0AA5" w:rsidRPr="00C93102" w:rsidRDefault="009A0AA5" w:rsidP="009E3B80">
            <w:pPr>
              <w:rPr>
                <w:color w:val="000000"/>
                <w:lang w:eastAsia="en-GB"/>
              </w:rPr>
            </w:pPr>
            <w:r w:rsidRPr="00C93102">
              <w:rPr>
                <w:color w:val="000000"/>
                <w:lang w:eastAsia="en-GB"/>
              </w:rPr>
              <w:t>Program Operacyjny Pomoc Techniczna</w:t>
            </w:r>
          </w:p>
        </w:tc>
      </w:tr>
      <w:tr w:rsidR="009A0AA5" w:rsidRPr="00C93102" w14:paraId="08EC072E" w14:textId="77777777" w:rsidTr="00FD5C63">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4A8AAFB" w14:textId="77777777" w:rsidR="009A0AA5" w:rsidRPr="00C93102" w:rsidRDefault="009A0AA5" w:rsidP="009E3B80">
            <w:pPr>
              <w:rPr>
                <w:color w:val="000000"/>
                <w:lang w:eastAsia="en-GB"/>
              </w:rPr>
            </w:pPr>
            <w:r w:rsidRPr="00C93102">
              <w:rPr>
                <w:color w:val="000000"/>
                <w:lang w:eastAsia="en-GB"/>
              </w:rPr>
              <w:t>PORPW</w:t>
            </w:r>
          </w:p>
        </w:tc>
        <w:tc>
          <w:tcPr>
            <w:tcW w:w="7636" w:type="dxa"/>
            <w:tcBorders>
              <w:top w:val="nil"/>
              <w:left w:val="nil"/>
              <w:bottom w:val="single" w:sz="4" w:space="0" w:color="auto"/>
              <w:right w:val="single" w:sz="4" w:space="0" w:color="auto"/>
            </w:tcBorders>
            <w:shd w:val="clear" w:color="auto" w:fill="auto"/>
            <w:vAlign w:val="center"/>
          </w:tcPr>
          <w:p w14:paraId="25B4173B" w14:textId="77777777" w:rsidR="009A0AA5" w:rsidRPr="00C93102" w:rsidRDefault="009A0AA5" w:rsidP="009E3B80">
            <w:pPr>
              <w:rPr>
                <w:color w:val="000000"/>
                <w:lang w:eastAsia="en-GB"/>
              </w:rPr>
            </w:pPr>
            <w:r w:rsidRPr="00C93102">
              <w:rPr>
                <w:color w:val="000000"/>
                <w:lang w:eastAsia="en-GB"/>
              </w:rPr>
              <w:t>Program Operacyjny Rozwój Polski Wschodniej</w:t>
            </w:r>
          </w:p>
        </w:tc>
      </w:tr>
      <w:tr w:rsidR="00772ACA" w:rsidRPr="00BC55B3" w14:paraId="71CCDB2D" w14:textId="77777777" w:rsidTr="00FD5C63">
        <w:trPr>
          <w:trHeight w:val="184"/>
        </w:trPr>
        <w:tc>
          <w:tcPr>
            <w:tcW w:w="1584" w:type="dxa"/>
            <w:tcBorders>
              <w:top w:val="nil"/>
              <w:left w:val="single" w:sz="4" w:space="0" w:color="auto"/>
              <w:bottom w:val="single" w:sz="4" w:space="0" w:color="auto"/>
              <w:right w:val="single" w:sz="4" w:space="0" w:color="auto"/>
            </w:tcBorders>
            <w:shd w:val="clear" w:color="auto" w:fill="auto"/>
            <w:vAlign w:val="center"/>
          </w:tcPr>
          <w:p w14:paraId="61DC33E5" w14:textId="77777777" w:rsidR="00772ACA" w:rsidRPr="00C93102" w:rsidRDefault="00772ACA" w:rsidP="009E3B80">
            <w:pPr>
              <w:rPr>
                <w:color w:val="000000"/>
                <w:lang w:eastAsia="en-GB"/>
              </w:rPr>
            </w:pPr>
            <w:r w:rsidRPr="00C93102">
              <w:rPr>
                <w:color w:val="000000"/>
                <w:lang w:eastAsia="en-GB"/>
              </w:rPr>
              <w:t>POWER</w:t>
            </w:r>
          </w:p>
        </w:tc>
        <w:tc>
          <w:tcPr>
            <w:tcW w:w="7636" w:type="dxa"/>
            <w:tcBorders>
              <w:top w:val="single" w:sz="4" w:space="0" w:color="auto"/>
              <w:left w:val="nil"/>
              <w:bottom w:val="single" w:sz="4" w:space="0" w:color="auto"/>
              <w:right w:val="single" w:sz="4" w:space="0" w:color="auto"/>
            </w:tcBorders>
            <w:shd w:val="clear" w:color="auto" w:fill="auto"/>
            <w:vAlign w:val="center"/>
          </w:tcPr>
          <w:p w14:paraId="57BFBD45" w14:textId="77777777" w:rsidR="00772ACA" w:rsidRPr="00C93102" w:rsidRDefault="00772ACA" w:rsidP="00E71C13">
            <w:pPr>
              <w:spacing w:before="40" w:after="40"/>
              <w:rPr>
                <w:color w:val="000000"/>
                <w:lang w:eastAsia="en-GB"/>
              </w:rPr>
            </w:pPr>
            <w:r w:rsidRPr="00C93102">
              <w:rPr>
                <w:color w:val="000000"/>
                <w:lang w:eastAsia="en-GB"/>
              </w:rPr>
              <w:t>Program Operacyjny Wiedza Edukacja Rozwój</w:t>
            </w:r>
          </w:p>
        </w:tc>
      </w:tr>
      <w:tr w:rsidR="009A0AA5" w:rsidRPr="00C93102" w14:paraId="4BB6F07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B0148C1" w14:textId="77777777" w:rsidR="009A0AA5" w:rsidRPr="00C93102" w:rsidRDefault="009A0AA5" w:rsidP="009E3B80">
            <w:pPr>
              <w:rPr>
                <w:color w:val="000000"/>
                <w:lang w:eastAsia="en-GB"/>
              </w:rPr>
            </w:pPr>
            <w:r w:rsidRPr="00C93102">
              <w:rPr>
                <w:color w:val="000000"/>
                <w:lang w:eastAsia="en-GB"/>
              </w:rPr>
              <w:t>PROW</w:t>
            </w:r>
          </w:p>
        </w:tc>
        <w:tc>
          <w:tcPr>
            <w:tcW w:w="7636" w:type="dxa"/>
            <w:tcBorders>
              <w:top w:val="nil"/>
              <w:left w:val="nil"/>
              <w:bottom w:val="single" w:sz="4" w:space="0" w:color="auto"/>
              <w:right w:val="single" w:sz="4" w:space="0" w:color="auto"/>
            </w:tcBorders>
            <w:shd w:val="clear" w:color="auto" w:fill="auto"/>
            <w:vAlign w:val="center"/>
          </w:tcPr>
          <w:p w14:paraId="5B50F43F" w14:textId="77777777" w:rsidR="009A0AA5" w:rsidRPr="00C93102" w:rsidRDefault="009A0AA5" w:rsidP="009E3B80">
            <w:pPr>
              <w:rPr>
                <w:color w:val="000000"/>
                <w:lang w:eastAsia="en-GB"/>
              </w:rPr>
            </w:pPr>
            <w:r w:rsidRPr="00C93102">
              <w:rPr>
                <w:color w:val="000000"/>
                <w:lang w:eastAsia="en-GB"/>
              </w:rPr>
              <w:t>Program Rozwoju Obszarów Wiejskich</w:t>
            </w:r>
          </w:p>
        </w:tc>
      </w:tr>
      <w:tr w:rsidR="009A0AA5" w:rsidRPr="00C93102" w14:paraId="026A69E7"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4334445" w14:textId="77777777" w:rsidR="009A0AA5" w:rsidRPr="00C93102" w:rsidRDefault="009A0AA5" w:rsidP="009E3B80">
            <w:pPr>
              <w:rPr>
                <w:color w:val="000000"/>
                <w:lang w:eastAsia="en-GB"/>
              </w:rPr>
            </w:pPr>
            <w:r w:rsidRPr="00C93102">
              <w:rPr>
                <w:color w:val="000000"/>
                <w:lang w:eastAsia="en-GB"/>
              </w:rPr>
              <w:t>PS</w:t>
            </w:r>
          </w:p>
        </w:tc>
        <w:tc>
          <w:tcPr>
            <w:tcW w:w="7636" w:type="dxa"/>
            <w:tcBorders>
              <w:top w:val="nil"/>
              <w:left w:val="nil"/>
              <w:bottom w:val="single" w:sz="4" w:space="0" w:color="auto"/>
              <w:right w:val="single" w:sz="4" w:space="0" w:color="auto"/>
            </w:tcBorders>
            <w:shd w:val="clear" w:color="auto" w:fill="auto"/>
            <w:vAlign w:val="center"/>
          </w:tcPr>
          <w:p w14:paraId="7DCED265" w14:textId="77777777" w:rsidR="009A0AA5" w:rsidRPr="00C93102" w:rsidRDefault="009A0AA5" w:rsidP="009E3B80">
            <w:pPr>
              <w:rPr>
                <w:color w:val="000000"/>
                <w:lang w:eastAsia="en-GB"/>
              </w:rPr>
            </w:pPr>
            <w:r w:rsidRPr="00C93102">
              <w:rPr>
                <w:color w:val="000000"/>
                <w:lang w:eastAsia="en-GB"/>
              </w:rPr>
              <w:t>Polityka Spójności</w:t>
            </w:r>
          </w:p>
        </w:tc>
      </w:tr>
      <w:tr w:rsidR="009A0AA5" w:rsidRPr="00C93102" w14:paraId="6E6D3CD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76D641C" w14:textId="77777777" w:rsidR="009A0AA5" w:rsidRPr="00C93102" w:rsidRDefault="009A0AA5" w:rsidP="009E3B80">
            <w:pPr>
              <w:rPr>
                <w:color w:val="000000"/>
                <w:lang w:eastAsia="en-GB"/>
              </w:rPr>
            </w:pPr>
            <w:r w:rsidRPr="00C93102">
              <w:rPr>
                <w:color w:val="000000"/>
                <w:lang w:eastAsia="en-GB"/>
              </w:rPr>
              <w:t>PZGIK</w:t>
            </w:r>
          </w:p>
        </w:tc>
        <w:tc>
          <w:tcPr>
            <w:tcW w:w="7636" w:type="dxa"/>
            <w:tcBorders>
              <w:top w:val="nil"/>
              <w:left w:val="nil"/>
              <w:bottom w:val="single" w:sz="4" w:space="0" w:color="auto"/>
              <w:right w:val="single" w:sz="4" w:space="0" w:color="auto"/>
            </w:tcBorders>
            <w:shd w:val="clear" w:color="auto" w:fill="auto"/>
            <w:vAlign w:val="center"/>
          </w:tcPr>
          <w:p w14:paraId="4AA671EC" w14:textId="77777777" w:rsidR="009A0AA5" w:rsidRPr="00C93102" w:rsidRDefault="009A0AA5" w:rsidP="009E3B80">
            <w:pPr>
              <w:rPr>
                <w:color w:val="000000"/>
                <w:lang w:eastAsia="en-GB"/>
              </w:rPr>
            </w:pPr>
            <w:r w:rsidRPr="00C93102">
              <w:rPr>
                <w:color w:val="000000"/>
                <w:lang w:eastAsia="en-GB"/>
              </w:rPr>
              <w:t xml:space="preserve">Państwowy zasób geodezyjny i kartograficzny </w:t>
            </w:r>
          </w:p>
        </w:tc>
      </w:tr>
      <w:tr w:rsidR="009A0AA5" w:rsidRPr="00C93102" w14:paraId="715A0587"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FC47A64" w14:textId="77777777" w:rsidR="009A0AA5" w:rsidRPr="00C93102" w:rsidRDefault="009A0AA5" w:rsidP="009E3B80">
            <w:pPr>
              <w:rPr>
                <w:color w:val="000000"/>
                <w:lang w:eastAsia="en-GB"/>
              </w:rPr>
            </w:pPr>
            <w:r w:rsidRPr="00C93102">
              <w:rPr>
                <w:color w:val="000000"/>
                <w:lang w:eastAsia="en-GB"/>
              </w:rPr>
              <w:t>PZIP</w:t>
            </w:r>
          </w:p>
        </w:tc>
        <w:tc>
          <w:tcPr>
            <w:tcW w:w="7636" w:type="dxa"/>
            <w:tcBorders>
              <w:top w:val="nil"/>
              <w:left w:val="nil"/>
              <w:bottom w:val="single" w:sz="4" w:space="0" w:color="auto"/>
              <w:right w:val="single" w:sz="4" w:space="0" w:color="auto"/>
            </w:tcBorders>
            <w:shd w:val="clear" w:color="auto" w:fill="auto"/>
            <w:vAlign w:val="center"/>
          </w:tcPr>
          <w:p w14:paraId="5F9850A0" w14:textId="77777777" w:rsidR="009A0AA5" w:rsidRPr="00C93102" w:rsidRDefault="009A0AA5" w:rsidP="009E3B80">
            <w:pPr>
              <w:rPr>
                <w:color w:val="000000"/>
                <w:lang w:eastAsia="en-GB"/>
              </w:rPr>
            </w:pPr>
            <w:r w:rsidRPr="00C93102">
              <w:rPr>
                <w:color w:val="000000"/>
                <w:lang w:eastAsia="en-GB"/>
              </w:rPr>
              <w:t>Program Zintegrowanej Informatyzacji Państwa</w:t>
            </w:r>
          </w:p>
        </w:tc>
      </w:tr>
      <w:tr w:rsidR="009A0AA5" w:rsidRPr="00C93102" w14:paraId="052EC202" w14:textId="77777777" w:rsidTr="008A2D60">
        <w:trPr>
          <w:trHeight w:val="2229"/>
        </w:trPr>
        <w:tc>
          <w:tcPr>
            <w:tcW w:w="1584" w:type="dxa"/>
            <w:tcBorders>
              <w:top w:val="nil"/>
              <w:left w:val="single" w:sz="4" w:space="0" w:color="auto"/>
              <w:bottom w:val="single" w:sz="4" w:space="0" w:color="auto"/>
              <w:right w:val="single" w:sz="4" w:space="0" w:color="auto"/>
            </w:tcBorders>
            <w:shd w:val="clear" w:color="auto" w:fill="auto"/>
            <w:vAlign w:val="center"/>
          </w:tcPr>
          <w:p w14:paraId="25931277" w14:textId="77777777" w:rsidR="009A0AA5" w:rsidRPr="00C93102" w:rsidRDefault="009A0AA5" w:rsidP="009E3B80">
            <w:pPr>
              <w:rPr>
                <w:color w:val="000000"/>
                <w:lang w:eastAsia="en-GB"/>
              </w:rPr>
            </w:pPr>
            <w:r w:rsidRPr="00C93102">
              <w:rPr>
                <w:color w:val="000000"/>
                <w:lang w:eastAsia="en-GB"/>
              </w:rPr>
              <w:t>rozporządzenie ramowe</w:t>
            </w:r>
          </w:p>
        </w:tc>
        <w:tc>
          <w:tcPr>
            <w:tcW w:w="7636" w:type="dxa"/>
            <w:tcBorders>
              <w:top w:val="nil"/>
              <w:left w:val="nil"/>
              <w:bottom w:val="single" w:sz="4" w:space="0" w:color="auto"/>
              <w:right w:val="single" w:sz="4" w:space="0" w:color="auto"/>
            </w:tcBorders>
            <w:shd w:val="clear" w:color="auto" w:fill="auto"/>
            <w:vAlign w:val="center"/>
          </w:tcPr>
          <w:p w14:paraId="163833FA" w14:textId="77777777" w:rsidR="009A0AA5" w:rsidRPr="00C93102" w:rsidRDefault="00DC5F6F" w:rsidP="00E71C13">
            <w:pPr>
              <w:suppressAutoHyphens w:val="0"/>
              <w:autoSpaceDE w:val="0"/>
              <w:autoSpaceDN w:val="0"/>
              <w:adjustRightInd w:val="0"/>
              <w:spacing w:before="120" w:after="120"/>
              <w:rPr>
                <w:color w:val="000000"/>
                <w:lang w:eastAsia="en-GB"/>
              </w:rPr>
            </w:pPr>
            <w:r w:rsidRPr="00E71C13">
              <w:rPr>
                <w:color w:val="000000"/>
                <w:lang w:eastAsia="en-GB"/>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9A0AA5" w:rsidRPr="00C93102" w14:paraId="7BB7EF4C"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DD58570" w14:textId="77777777" w:rsidR="009A0AA5" w:rsidRPr="00C93102" w:rsidRDefault="009A0AA5" w:rsidP="009E3B80">
            <w:pPr>
              <w:rPr>
                <w:color w:val="000000"/>
                <w:lang w:eastAsia="en-GB"/>
              </w:rPr>
            </w:pPr>
            <w:r w:rsidRPr="00C93102">
              <w:rPr>
                <w:color w:val="000000"/>
                <w:lang w:eastAsia="en-GB"/>
              </w:rPr>
              <w:t>RPO</w:t>
            </w:r>
          </w:p>
        </w:tc>
        <w:tc>
          <w:tcPr>
            <w:tcW w:w="7636" w:type="dxa"/>
            <w:tcBorders>
              <w:top w:val="nil"/>
              <w:left w:val="nil"/>
              <w:bottom w:val="single" w:sz="4" w:space="0" w:color="auto"/>
              <w:right w:val="single" w:sz="4" w:space="0" w:color="auto"/>
            </w:tcBorders>
            <w:shd w:val="clear" w:color="auto" w:fill="auto"/>
            <w:vAlign w:val="center"/>
          </w:tcPr>
          <w:p w14:paraId="336D1B2A" w14:textId="77777777" w:rsidR="009A0AA5" w:rsidRPr="00C93102" w:rsidRDefault="009A0AA5" w:rsidP="009E3B80">
            <w:pPr>
              <w:rPr>
                <w:color w:val="000000"/>
                <w:lang w:eastAsia="en-GB"/>
              </w:rPr>
            </w:pPr>
            <w:r w:rsidRPr="00C93102">
              <w:rPr>
                <w:color w:val="000000"/>
                <w:lang w:eastAsia="en-GB"/>
              </w:rPr>
              <w:t>regionalne programy operacyjne</w:t>
            </w:r>
          </w:p>
        </w:tc>
      </w:tr>
      <w:tr w:rsidR="009A0AA5" w:rsidRPr="00C93102" w14:paraId="01053ADB"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A643D08" w14:textId="77777777" w:rsidR="009A0AA5" w:rsidRPr="00C93102" w:rsidRDefault="009A0AA5" w:rsidP="009E3B80">
            <w:pPr>
              <w:rPr>
                <w:color w:val="000000"/>
                <w:lang w:eastAsia="en-GB"/>
              </w:rPr>
            </w:pPr>
            <w:r w:rsidRPr="00C93102">
              <w:rPr>
                <w:color w:val="000000"/>
                <w:lang w:eastAsia="en-GB"/>
              </w:rPr>
              <w:t>SSP</w:t>
            </w:r>
          </w:p>
        </w:tc>
        <w:tc>
          <w:tcPr>
            <w:tcW w:w="7636" w:type="dxa"/>
            <w:tcBorders>
              <w:top w:val="nil"/>
              <w:left w:val="nil"/>
              <w:bottom w:val="single" w:sz="4" w:space="0" w:color="auto"/>
              <w:right w:val="single" w:sz="4" w:space="0" w:color="auto"/>
            </w:tcBorders>
            <w:shd w:val="clear" w:color="auto" w:fill="auto"/>
            <w:vAlign w:val="center"/>
          </w:tcPr>
          <w:p w14:paraId="528630A6" w14:textId="77777777" w:rsidR="009A0AA5" w:rsidRPr="00C93102" w:rsidRDefault="009A0AA5" w:rsidP="009E3B80">
            <w:pPr>
              <w:rPr>
                <w:color w:val="000000"/>
                <w:lang w:eastAsia="en-GB"/>
              </w:rPr>
            </w:pPr>
            <w:r w:rsidRPr="00C93102">
              <w:rPr>
                <w:color w:val="000000"/>
                <w:lang w:eastAsia="en-GB"/>
              </w:rPr>
              <w:t>Strategia Sprawne Państwo</w:t>
            </w:r>
          </w:p>
        </w:tc>
      </w:tr>
      <w:tr w:rsidR="009A0AA5" w:rsidRPr="00C93102" w14:paraId="3C2CDF01"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0AFA246" w14:textId="77777777" w:rsidR="009A0AA5" w:rsidRPr="00C93102" w:rsidRDefault="009A0AA5" w:rsidP="009E3B80">
            <w:pPr>
              <w:rPr>
                <w:color w:val="000000"/>
                <w:lang w:eastAsia="en-GB"/>
              </w:rPr>
            </w:pPr>
            <w:r w:rsidRPr="00C93102">
              <w:rPr>
                <w:color w:val="000000"/>
                <w:lang w:eastAsia="en-GB"/>
              </w:rPr>
              <w:t>SUE RMB</w:t>
            </w:r>
          </w:p>
        </w:tc>
        <w:tc>
          <w:tcPr>
            <w:tcW w:w="7636" w:type="dxa"/>
            <w:tcBorders>
              <w:top w:val="nil"/>
              <w:left w:val="nil"/>
              <w:bottom w:val="single" w:sz="4" w:space="0" w:color="auto"/>
              <w:right w:val="single" w:sz="4" w:space="0" w:color="auto"/>
            </w:tcBorders>
            <w:shd w:val="clear" w:color="auto" w:fill="auto"/>
            <w:vAlign w:val="center"/>
          </w:tcPr>
          <w:p w14:paraId="2CF1328C" w14:textId="77777777" w:rsidR="009A0AA5" w:rsidRPr="00C93102" w:rsidRDefault="009A0AA5" w:rsidP="009E3B80">
            <w:pPr>
              <w:rPr>
                <w:color w:val="000000"/>
                <w:lang w:eastAsia="en-GB"/>
              </w:rPr>
            </w:pPr>
            <w:r w:rsidRPr="00C93102">
              <w:rPr>
                <w:color w:val="000000"/>
                <w:lang w:eastAsia="en-GB"/>
              </w:rPr>
              <w:t xml:space="preserve">Strategia Unii Europejskiej dla Regionu Morza </w:t>
            </w:r>
            <w:proofErr w:type="spellStart"/>
            <w:r w:rsidRPr="00C93102">
              <w:rPr>
                <w:color w:val="000000"/>
                <w:lang w:eastAsia="en-GB"/>
              </w:rPr>
              <w:t>Bałtyckiergo</w:t>
            </w:r>
            <w:proofErr w:type="spellEnd"/>
          </w:p>
        </w:tc>
      </w:tr>
      <w:tr w:rsidR="009A0AA5" w:rsidRPr="00C93102" w14:paraId="087A8754" w14:textId="77777777" w:rsidTr="00C11319">
        <w:trPr>
          <w:trHeight w:val="1140"/>
        </w:trPr>
        <w:tc>
          <w:tcPr>
            <w:tcW w:w="1584" w:type="dxa"/>
            <w:tcBorders>
              <w:top w:val="nil"/>
              <w:left w:val="single" w:sz="4" w:space="0" w:color="auto"/>
              <w:bottom w:val="single" w:sz="4" w:space="0" w:color="auto"/>
              <w:right w:val="single" w:sz="4" w:space="0" w:color="auto"/>
            </w:tcBorders>
            <w:shd w:val="clear" w:color="auto" w:fill="auto"/>
            <w:vAlign w:val="center"/>
          </w:tcPr>
          <w:p w14:paraId="20740168" w14:textId="77777777" w:rsidR="009A0AA5" w:rsidRPr="00C93102" w:rsidRDefault="009A0AA5" w:rsidP="009E3B80">
            <w:pPr>
              <w:rPr>
                <w:color w:val="000000"/>
                <w:lang w:eastAsia="en-GB"/>
              </w:rPr>
            </w:pPr>
            <w:r w:rsidRPr="00C93102">
              <w:rPr>
                <w:color w:val="000000"/>
                <w:lang w:eastAsia="en-GB"/>
              </w:rPr>
              <w:t>SWOT</w:t>
            </w:r>
          </w:p>
        </w:tc>
        <w:tc>
          <w:tcPr>
            <w:tcW w:w="7636" w:type="dxa"/>
            <w:tcBorders>
              <w:top w:val="nil"/>
              <w:left w:val="nil"/>
              <w:bottom w:val="single" w:sz="4" w:space="0" w:color="auto"/>
              <w:right w:val="single" w:sz="4" w:space="0" w:color="auto"/>
            </w:tcBorders>
            <w:shd w:val="clear" w:color="auto" w:fill="auto"/>
            <w:vAlign w:val="center"/>
          </w:tcPr>
          <w:p w14:paraId="1D66B6AB" w14:textId="77777777" w:rsidR="009A0AA5" w:rsidRPr="00C93102" w:rsidRDefault="009A0AA5" w:rsidP="009E3B80">
            <w:pPr>
              <w:rPr>
                <w:color w:val="000000"/>
                <w:lang w:eastAsia="en-GB"/>
              </w:rPr>
            </w:pPr>
            <w:r w:rsidRPr="00C93102">
              <w:rPr>
                <w:color w:val="000000"/>
                <w:lang w:eastAsia="en-GB"/>
              </w:rPr>
              <w:t xml:space="preserve">Nazwa metody analizy strategicznej, która jest akronimem angielskich słów </w:t>
            </w:r>
            <w:proofErr w:type="spellStart"/>
            <w:r w:rsidRPr="00C93102">
              <w:rPr>
                <w:color w:val="000000"/>
                <w:lang w:eastAsia="en-GB"/>
              </w:rPr>
              <w:t>strengths</w:t>
            </w:r>
            <w:proofErr w:type="spellEnd"/>
            <w:r w:rsidRPr="00C93102">
              <w:rPr>
                <w:color w:val="000000"/>
                <w:lang w:eastAsia="en-GB"/>
              </w:rPr>
              <w:t xml:space="preserve"> (mocne strony), </w:t>
            </w:r>
            <w:proofErr w:type="spellStart"/>
            <w:r w:rsidRPr="00C93102">
              <w:rPr>
                <w:color w:val="000000"/>
                <w:lang w:eastAsia="en-GB"/>
              </w:rPr>
              <w:t>weaknesses</w:t>
            </w:r>
            <w:proofErr w:type="spellEnd"/>
            <w:r w:rsidRPr="00C93102">
              <w:rPr>
                <w:color w:val="000000"/>
                <w:lang w:eastAsia="en-GB"/>
              </w:rPr>
              <w:t xml:space="preserve"> (słabe strony), </w:t>
            </w:r>
            <w:proofErr w:type="spellStart"/>
            <w:r w:rsidRPr="00C93102">
              <w:rPr>
                <w:color w:val="000000"/>
                <w:lang w:eastAsia="en-GB"/>
              </w:rPr>
              <w:t>opportunities</w:t>
            </w:r>
            <w:proofErr w:type="spellEnd"/>
            <w:r w:rsidRPr="00C93102">
              <w:rPr>
                <w:color w:val="000000"/>
                <w:lang w:eastAsia="en-GB"/>
              </w:rPr>
              <w:t xml:space="preserve"> (szanse potencjalne lub zaistniałe w otoczeniu), </w:t>
            </w:r>
            <w:proofErr w:type="spellStart"/>
            <w:r w:rsidRPr="00C93102">
              <w:rPr>
                <w:color w:val="000000"/>
                <w:lang w:eastAsia="en-GB"/>
              </w:rPr>
              <w:t>threats</w:t>
            </w:r>
            <w:proofErr w:type="spellEnd"/>
            <w:r w:rsidRPr="00C93102">
              <w:rPr>
                <w:color w:val="000000"/>
                <w:lang w:eastAsia="en-GB"/>
              </w:rPr>
              <w:t xml:space="preserve"> (zagrożenia prawdopodobne lub istniejące w otoczeniu).</w:t>
            </w:r>
          </w:p>
        </w:tc>
      </w:tr>
      <w:tr w:rsidR="009A0AA5" w:rsidRPr="00C93102" w14:paraId="32DED664"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FA666BF" w14:textId="77777777" w:rsidR="009A0AA5" w:rsidRPr="00C93102" w:rsidRDefault="009A0AA5" w:rsidP="009E3B80">
            <w:pPr>
              <w:rPr>
                <w:color w:val="000000"/>
                <w:lang w:eastAsia="en-GB"/>
              </w:rPr>
            </w:pPr>
            <w:r w:rsidRPr="00C93102">
              <w:rPr>
                <w:color w:val="000000"/>
                <w:lang w:eastAsia="en-GB"/>
              </w:rPr>
              <w:t>TFUE</w:t>
            </w:r>
          </w:p>
        </w:tc>
        <w:tc>
          <w:tcPr>
            <w:tcW w:w="7636" w:type="dxa"/>
            <w:tcBorders>
              <w:top w:val="nil"/>
              <w:left w:val="nil"/>
              <w:bottom w:val="single" w:sz="4" w:space="0" w:color="auto"/>
              <w:right w:val="single" w:sz="4" w:space="0" w:color="auto"/>
            </w:tcBorders>
            <w:shd w:val="clear" w:color="auto" w:fill="auto"/>
            <w:vAlign w:val="center"/>
          </w:tcPr>
          <w:p w14:paraId="0DC0A74C" w14:textId="77777777" w:rsidR="009A0AA5" w:rsidRPr="00C93102" w:rsidRDefault="009A0AA5" w:rsidP="009E3B80">
            <w:pPr>
              <w:rPr>
                <w:color w:val="000000"/>
                <w:lang w:eastAsia="en-GB"/>
              </w:rPr>
            </w:pPr>
            <w:r w:rsidRPr="00C93102">
              <w:rPr>
                <w:color w:val="000000"/>
                <w:lang w:eastAsia="en-GB"/>
              </w:rPr>
              <w:t>Traktat o funkcjonowaniu Unii Europejskiej</w:t>
            </w:r>
          </w:p>
        </w:tc>
      </w:tr>
      <w:tr w:rsidR="009A0AA5" w:rsidRPr="00C93102" w14:paraId="5A131CF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9D3949E" w14:textId="77777777" w:rsidR="009A0AA5" w:rsidRPr="00C93102" w:rsidRDefault="009A0AA5" w:rsidP="009E3B80">
            <w:pPr>
              <w:rPr>
                <w:color w:val="000000"/>
                <w:lang w:eastAsia="en-GB"/>
              </w:rPr>
            </w:pPr>
            <w:r w:rsidRPr="00C93102">
              <w:rPr>
                <w:color w:val="000000"/>
                <w:lang w:eastAsia="en-GB"/>
              </w:rPr>
              <w:t xml:space="preserve">TIK </w:t>
            </w:r>
          </w:p>
        </w:tc>
        <w:tc>
          <w:tcPr>
            <w:tcW w:w="7636" w:type="dxa"/>
            <w:tcBorders>
              <w:top w:val="nil"/>
              <w:left w:val="nil"/>
              <w:bottom w:val="single" w:sz="4" w:space="0" w:color="auto"/>
              <w:right w:val="single" w:sz="4" w:space="0" w:color="auto"/>
            </w:tcBorders>
            <w:shd w:val="clear" w:color="auto" w:fill="auto"/>
            <w:vAlign w:val="center"/>
          </w:tcPr>
          <w:p w14:paraId="34F94685" w14:textId="77777777" w:rsidR="009A0AA5" w:rsidRPr="00C93102" w:rsidRDefault="009A0AA5" w:rsidP="009E3B80">
            <w:pPr>
              <w:rPr>
                <w:color w:val="000000"/>
                <w:lang w:eastAsia="en-GB"/>
              </w:rPr>
            </w:pPr>
            <w:r w:rsidRPr="00C93102">
              <w:rPr>
                <w:color w:val="000000"/>
                <w:lang w:eastAsia="en-GB"/>
              </w:rPr>
              <w:t>Technologie informacyjno-komunikacyjne</w:t>
            </w:r>
          </w:p>
        </w:tc>
      </w:tr>
      <w:tr w:rsidR="009A0AA5" w:rsidRPr="00C93102" w14:paraId="49AB464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A4B99A9" w14:textId="77777777" w:rsidR="009A0AA5" w:rsidRPr="00C93102" w:rsidRDefault="009A0AA5" w:rsidP="009E3B80">
            <w:pPr>
              <w:rPr>
                <w:color w:val="000000"/>
                <w:lang w:eastAsia="en-GB"/>
              </w:rPr>
            </w:pPr>
            <w:r w:rsidRPr="00C93102">
              <w:rPr>
                <w:color w:val="000000"/>
                <w:lang w:eastAsia="en-GB"/>
              </w:rPr>
              <w:t>UE</w:t>
            </w:r>
          </w:p>
        </w:tc>
        <w:tc>
          <w:tcPr>
            <w:tcW w:w="7636" w:type="dxa"/>
            <w:tcBorders>
              <w:top w:val="nil"/>
              <w:left w:val="nil"/>
              <w:bottom w:val="single" w:sz="4" w:space="0" w:color="auto"/>
              <w:right w:val="single" w:sz="4" w:space="0" w:color="auto"/>
            </w:tcBorders>
            <w:shd w:val="clear" w:color="auto" w:fill="auto"/>
            <w:vAlign w:val="center"/>
          </w:tcPr>
          <w:p w14:paraId="31529F05" w14:textId="77777777" w:rsidR="009A0AA5" w:rsidRPr="00C93102" w:rsidRDefault="009A0AA5" w:rsidP="009E3B80">
            <w:pPr>
              <w:rPr>
                <w:color w:val="000000"/>
                <w:lang w:eastAsia="en-GB"/>
              </w:rPr>
            </w:pPr>
            <w:r w:rsidRPr="00C93102">
              <w:rPr>
                <w:color w:val="000000"/>
                <w:lang w:eastAsia="en-GB"/>
              </w:rPr>
              <w:t>Unia Europejska</w:t>
            </w:r>
          </w:p>
        </w:tc>
      </w:tr>
      <w:tr w:rsidR="009A0AA5" w:rsidRPr="00C93102" w14:paraId="0B3F9E4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AB2F15F" w14:textId="77777777" w:rsidR="009A0AA5" w:rsidRPr="00C93102" w:rsidRDefault="009A0AA5" w:rsidP="009E3B80">
            <w:pPr>
              <w:rPr>
                <w:color w:val="000000"/>
                <w:lang w:eastAsia="en-GB"/>
              </w:rPr>
            </w:pPr>
            <w:r w:rsidRPr="00C93102">
              <w:rPr>
                <w:color w:val="000000"/>
                <w:lang w:eastAsia="en-GB"/>
              </w:rPr>
              <w:t>UKE</w:t>
            </w:r>
          </w:p>
        </w:tc>
        <w:tc>
          <w:tcPr>
            <w:tcW w:w="7636" w:type="dxa"/>
            <w:tcBorders>
              <w:top w:val="nil"/>
              <w:left w:val="nil"/>
              <w:bottom w:val="single" w:sz="4" w:space="0" w:color="auto"/>
              <w:right w:val="single" w:sz="4" w:space="0" w:color="auto"/>
            </w:tcBorders>
            <w:shd w:val="clear" w:color="auto" w:fill="auto"/>
            <w:vAlign w:val="center"/>
          </w:tcPr>
          <w:p w14:paraId="4DE2A779" w14:textId="77777777" w:rsidR="009A0AA5" w:rsidRPr="00C93102" w:rsidRDefault="009A0AA5" w:rsidP="009E3B80">
            <w:pPr>
              <w:rPr>
                <w:color w:val="000000"/>
                <w:lang w:eastAsia="en-GB"/>
              </w:rPr>
            </w:pPr>
            <w:r w:rsidRPr="00C93102">
              <w:rPr>
                <w:color w:val="000000"/>
                <w:lang w:eastAsia="en-GB"/>
              </w:rPr>
              <w:t>Urząd Komunikacji Elektronicznej</w:t>
            </w:r>
          </w:p>
        </w:tc>
      </w:tr>
      <w:tr w:rsidR="009A0AA5" w:rsidRPr="00C93102" w14:paraId="5AE32678" w14:textId="77777777" w:rsidTr="00C11319">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2A70087" w14:textId="77777777" w:rsidR="009A0AA5" w:rsidRPr="00C93102" w:rsidRDefault="009A0AA5" w:rsidP="009E3B80">
            <w:pPr>
              <w:rPr>
                <w:color w:val="000000"/>
                <w:lang w:eastAsia="en-GB"/>
              </w:rPr>
            </w:pPr>
            <w:r w:rsidRPr="00C93102">
              <w:rPr>
                <w:color w:val="000000"/>
                <w:lang w:eastAsia="en-GB"/>
              </w:rPr>
              <w:t>UP</w:t>
            </w:r>
          </w:p>
        </w:tc>
        <w:tc>
          <w:tcPr>
            <w:tcW w:w="7636" w:type="dxa"/>
            <w:tcBorders>
              <w:top w:val="single" w:sz="4" w:space="0" w:color="auto"/>
              <w:left w:val="nil"/>
              <w:bottom w:val="single" w:sz="4" w:space="0" w:color="auto"/>
              <w:right w:val="single" w:sz="4" w:space="0" w:color="auto"/>
            </w:tcBorders>
            <w:shd w:val="clear" w:color="auto" w:fill="auto"/>
            <w:vAlign w:val="center"/>
          </w:tcPr>
          <w:p w14:paraId="7BCBF782" w14:textId="77777777" w:rsidR="009A0AA5" w:rsidRPr="00C93102" w:rsidRDefault="009A0AA5" w:rsidP="009E3B80">
            <w:pPr>
              <w:rPr>
                <w:color w:val="000000"/>
                <w:lang w:eastAsia="en-GB"/>
              </w:rPr>
            </w:pPr>
            <w:r w:rsidRPr="00C93102">
              <w:rPr>
                <w:color w:val="000000"/>
                <w:lang w:eastAsia="en-GB"/>
              </w:rPr>
              <w:t>Umowa Partnerstwa</w:t>
            </w:r>
          </w:p>
        </w:tc>
      </w:tr>
      <w:tr w:rsidR="009A0AA5" w:rsidRPr="00C93102" w14:paraId="41DB5457"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747A754" w14:textId="77777777" w:rsidR="009A0AA5" w:rsidRPr="00C93102" w:rsidRDefault="009A0AA5" w:rsidP="009E3B80">
            <w:pPr>
              <w:rPr>
                <w:color w:val="000000"/>
                <w:lang w:eastAsia="en-GB"/>
              </w:rPr>
            </w:pPr>
            <w:r w:rsidRPr="00C93102">
              <w:rPr>
                <w:color w:val="000000"/>
                <w:lang w:eastAsia="en-GB"/>
              </w:rPr>
              <w:t>VAT</w:t>
            </w:r>
          </w:p>
        </w:tc>
        <w:tc>
          <w:tcPr>
            <w:tcW w:w="7636" w:type="dxa"/>
            <w:tcBorders>
              <w:top w:val="nil"/>
              <w:left w:val="nil"/>
              <w:bottom w:val="single" w:sz="4" w:space="0" w:color="auto"/>
              <w:right w:val="single" w:sz="4" w:space="0" w:color="auto"/>
            </w:tcBorders>
            <w:shd w:val="clear" w:color="auto" w:fill="auto"/>
            <w:vAlign w:val="center"/>
          </w:tcPr>
          <w:p w14:paraId="72EB2445" w14:textId="77777777" w:rsidR="009A0AA5" w:rsidRPr="00C93102" w:rsidRDefault="009A0AA5" w:rsidP="009E3B80">
            <w:pPr>
              <w:rPr>
                <w:color w:val="000000"/>
                <w:lang w:eastAsia="en-GB"/>
              </w:rPr>
            </w:pPr>
            <w:r w:rsidRPr="00C93102">
              <w:rPr>
                <w:color w:val="000000"/>
                <w:lang w:eastAsia="en-GB"/>
              </w:rPr>
              <w:t xml:space="preserve">Value </w:t>
            </w:r>
            <w:proofErr w:type="spellStart"/>
            <w:r w:rsidRPr="00C93102">
              <w:rPr>
                <w:color w:val="000000"/>
                <w:lang w:eastAsia="en-GB"/>
              </w:rPr>
              <w:t>Added</w:t>
            </w:r>
            <w:proofErr w:type="spellEnd"/>
            <w:r w:rsidRPr="00C93102">
              <w:rPr>
                <w:color w:val="000000"/>
                <w:lang w:eastAsia="en-GB"/>
              </w:rPr>
              <w:t xml:space="preserve"> </w:t>
            </w:r>
            <w:proofErr w:type="spellStart"/>
            <w:r w:rsidRPr="00C93102">
              <w:rPr>
                <w:color w:val="000000"/>
                <w:lang w:eastAsia="en-GB"/>
              </w:rPr>
              <w:t>Tax</w:t>
            </w:r>
            <w:proofErr w:type="spellEnd"/>
            <w:r w:rsidRPr="00C93102">
              <w:rPr>
                <w:color w:val="000000"/>
                <w:lang w:eastAsia="en-GB"/>
              </w:rPr>
              <w:t xml:space="preserve"> (ang.) - podatek od towarów i usług</w:t>
            </w:r>
          </w:p>
        </w:tc>
      </w:tr>
      <w:tr w:rsidR="009A0AA5" w:rsidRPr="00C93102" w14:paraId="2E31C7CB" w14:textId="77777777" w:rsidTr="008A2D60">
        <w:trPr>
          <w:trHeight w:val="657"/>
        </w:trPr>
        <w:tc>
          <w:tcPr>
            <w:tcW w:w="1584" w:type="dxa"/>
            <w:tcBorders>
              <w:top w:val="nil"/>
              <w:left w:val="single" w:sz="4" w:space="0" w:color="auto"/>
              <w:bottom w:val="single" w:sz="4" w:space="0" w:color="auto"/>
              <w:right w:val="single" w:sz="4" w:space="0" w:color="auto"/>
            </w:tcBorders>
            <w:shd w:val="clear" w:color="auto" w:fill="auto"/>
            <w:vAlign w:val="center"/>
          </w:tcPr>
          <w:p w14:paraId="163F6F64" w14:textId="77777777" w:rsidR="009A0AA5" w:rsidRPr="00C93102" w:rsidRDefault="009A0AA5" w:rsidP="00B97AF1">
            <w:pPr>
              <w:rPr>
                <w:color w:val="000000"/>
                <w:lang w:eastAsia="en-GB"/>
              </w:rPr>
            </w:pPr>
            <w:r w:rsidRPr="00C93102">
              <w:rPr>
                <w:color w:val="000000"/>
                <w:lang w:eastAsia="en-GB"/>
              </w:rPr>
              <w:t>WCAG</w:t>
            </w:r>
          </w:p>
        </w:tc>
        <w:tc>
          <w:tcPr>
            <w:tcW w:w="7636" w:type="dxa"/>
            <w:tcBorders>
              <w:top w:val="nil"/>
              <w:left w:val="nil"/>
              <w:bottom w:val="single" w:sz="4" w:space="0" w:color="auto"/>
              <w:right w:val="single" w:sz="4" w:space="0" w:color="auto"/>
            </w:tcBorders>
            <w:shd w:val="clear" w:color="auto" w:fill="auto"/>
            <w:vAlign w:val="center"/>
          </w:tcPr>
          <w:p w14:paraId="1AA10461" w14:textId="77777777" w:rsidR="009A0AA5" w:rsidRPr="00C93102" w:rsidRDefault="009A0AA5" w:rsidP="009E3B80">
            <w:pPr>
              <w:rPr>
                <w:color w:val="000000"/>
                <w:lang w:eastAsia="en-GB"/>
              </w:rPr>
            </w:pPr>
            <w:r w:rsidRPr="00C93102">
              <w:rPr>
                <w:color w:val="000000"/>
                <w:lang w:eastAsia="en-GB"/>
              </w:rPr>
              <w:t xml:space="preserve">Web Content Accessibility </w:t>
            </w:r>
            <w:proofErr w:type="spellStart"/>
            <w:r w:rsidRPr="00C93102">
              <w:rPr>
                <w:color w:val="000000"/>
                <w:lang w:eastAsia="en-GB"/>
              </w:rPr>
              <w:t>Guidelines</w:t>
            </w:r>
            <w:proofErr w:type="spellEnd"/>
            <w:r w:rsidRPr="00C93102">
              <w:rPr>
                <w:color w:val="000000"/>
                <w:lang w:eastAsia="en-GB"/>
              </w:rPr>
              <w:t xml:space="preserve"> (ang.) - wytyczne </w:t>
            </w:r>
            <w:r w:rsidR="00B97AF1">
              <w:rPr>
                <w:color w:val="000000"/>
                <w:lang w:eastAsia="en-GB"/>
              </w:rPr>
              <w:t xml:space="preserve">międzynarodowej organizacji pozarządowej World </w:t>
            </w:r>
            <w:proofErr w:type="spellStart"/>
            <w:r w:rsidR="00B97AF1">
              <w:rPr>
                <w:color w:val="000000"/>
                <w:lang w:eastAsia="en-GB"/>
              </w:rPr>
              <w:t>Wide</w:t>
            </w:r>
            <w:proofErr w:type="spellEnd"/>
            <w:r w:rsidR="00B97AF1">
              <w:rPr>
                <w:color w:val="000000"/>
                <w:lang w:eastAsia="en-GB"/>
              </w:rPr>
              <w:t xml:space="preserve"> Web </w:t>
            </w:r>
            <w:proofErr w:type="spellStart"/>
            <w:r w:rsidR="00B97AF1">
              <w:rPr>
                <w:color w:val="000000"/>
                <w:lang w:eastAsia="en-GB"/>
              </w:rPr>
              <w:t>Consortium</w:t>
            </w:r>
            <w:proofErr w:type="spellEnd"/>
            <w:r w:rsidR="00B97AF1">
              <w:rPr>
                <w:color w:val="000000"/>
                <w:lang w:eastAsia="en-GB"/>
              </w:rPr>
              <w:t xml:space="preserve"> </w:t>
            </w:r>
            <w:r w:rsidRPr="00C93102">
              <w:rPr>
                <w:color w:val="000000"/>
                <w:lang w:eastAsia="en-GB"/>
              </w:rPr>
              <w:t>dotyczące dostępności treści internetowych</w:t>
            </w:r>
          </w:p>
        </w:tc>
      </w:tr>
      <w:tr w:rsidR="009A0AA5" w:rsidRPr="00C93102" w14:paraId="41DA25A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6CA8652" w14:textId="77777777" w:rsidR="009A0AA5" w:rsidRPr="00C93102" w:rsidRDefault="009A0AA5" w:rsidP="009E3B80">
            <w:pPr>
              <w:rPr>
                <w:color w:val="000000"/>
                <w:lang w:eastAsia="en-GB"/>
              </w:rPr>
            </w:pPr>
            <w:r w:rsidRPr="00C93102">
              <w:rPr>
                <w:color w:val="000000"/>
                <w:lang w:eastAsia="en-GB"/>
              </w:rPr>
              <w:t>ZUS</w:t>
            </w:r>
          </w:p>
        </w:tc>
        <w:tc>
          <w:tcPr>
            <w:tcW w:w="7636" w:type="dxa"/>
            <w:tcBorders>
              <w:top w:val="nil"/>
              <w:left w:val="nil"/>
              <w:bottom w:val="single" w:sz="4" w:space="0" w:color="auto"/>
              <w:right w:val="single" w:sz="4" w:space="0" w:color="auto"/>
            </w:tcBorders>
            <w:shd w:val="clear" w:color="auto" w:fill="auto"/>
            <w:vAlign w:val="center"/>
          </w:tcPr>
          <w:p w14:paraId="628FCDE1" w14:textId="77777777" w:rsidR="009A0AA5" w:rsidRPr="00C93102" w:rsidRDefault="009A0AA5" w:rsidP="009E3B80">
            <w:pPr>
              <w:rPr>
                <w:color w:val="000000"/>
                <w:lang w:eastAsia="en-GB"/>
              </w:rPr>
            </w:pPr>
            <w:r w:rsidRPr="00C93102">
              <w:rPr>
                <w:color w:val="000000"/>
                <w:lang w:eastAsia="en-GB"/>
              </w:rPr>
              <w:t>Zakład Ubezpieczeń Społecznych</w:t>
            </w:r>
          </w:p>
        </w:tc>
      </w:tr>
    </w:tbl>
    <w:p w14:paraId="68E252C0" w14:textId="77777777" w:rsidR="009A0AA5" w:rsidRPr="00C93102" w:rsidRDefault="009A0AA5" w:rsidP="009A0AA5"/>
    <w:p w14:paraId="4D8D719B" w14:textId="77777777" w:rsidR="001123A3" w:rsidRPr="00C93102" w:rsidRDefault="001123A3" w:rsidP="001123A3"/>
    <w:p w14:paraId="464C29B0" w14:textId="77777777" w:rsidR="009A0AA5" w:rsidRPr="00C93102" w:rsidRDefault="009A0AA5" w:rsidP="00C11319">
      <w:pPr>
        <w:pStyle w:val="Nagwek1"/>
        <w:numPr>
          <w:ilvl w:val="0"/>
          <w:numId w:val="0"/>
        </w:numPr>
        <w:spacing w:before="0" w:after="0"/>
        <w:ind w:left="432" w:hanging="432"/>
        <w:rPr>
          <w:sz w:val="24"/>
          <w:szCs w:val="24"/>
        </w:rPr>
      </w:pPr>
      <w:bookmarkStart w:id="147" w:name="_Toc368487950"/>
      <w:bookmarkStart w:id="148" w:name="_Toc33694617"/>
      <w:r w:rsidRPr="00C93102">
        <w:rPr>
          <w:sz w:val="24"/>
          <w:szCs w:val="24"/>
        </w:rPr>
        <w:lastRenderedPageBreak/>
        <w:t>14. Lista załączników</w:t>
      </w:r>
      <w:bookmarkEnd w:id="147"/>
      <w:bookmarkEnd w:id="148"/>
      <w:r w:rsidRPr="00C93102">
        <w:rPr>
          <w:sz w:val="24"/>
          <w:szCs w:val="24"/>
        </w:rPr>
        <w:t xml:space="preserve"> </w:t>
      </w:r>
    </w:p>
    <w:p w14:paraId="72E831BB" w14:textId="77777777" w:rsidR="009A0AA5" w:rsidRPr="00C93102" w:rsidRDefault="009A0AA5" w:rsidP="009A0AA5"/>
    <w:p w14:paraId="50C8C93F" w14:textId="77777777" w:rsidR="009A0AA5" w:rsidRPr="00253921" w:rsidRDefault="009A0AA5" w:rsidP="008A2D60">
      <w:pPr>
        <w:numPr>
          <w:ilvl w:val="0"/>
          <w:numId w:val="78"/>
        </w:numPr>
      </w:pPr>
      <w:r w:rsidRPr="007E1681">
        <w:t>Diagnoza POPC</w:t>
      </w:r>
    </w:p>
    <w:p w14:paraId="41DD4888" w14:textId="77777777" w:rsidR="000A3D79" w:rsidRPr="00832ADE" w:rsidRDefault="000A3D79" w:rsidP="00A97BD2">
      <w:pPr>
        <w:numPr>
          <w:ilvl w:val="0"/>
          <w:numId w:val="78"/>
        </w:numPr>
      </w:pPr>
      <w:r w:rsidRPr="00832ADE">
        <w:t>Podsumowanie POPC</w:t>
      </w:r>
    </w:p>
    <w:p w14:paraId="613470A8" w14:textId="77777777" w:rsidR="00A97BD2" w:rsidRPr="00CD6700" w:rsidRDefault="00C64A71" w:rsidP="00A97BD2">
      <w:pPr>
        <w:numPr>
          <w:ilvl w:val="0"/>
          <w:numId w:val="78"/>
        </w:numPr>
      </w:pPr>
      <w:r w:rsidRPr="008A01ED">
        <w:t>Raport z ewaluacji ex-</w:t>
      </w:r>
      <w:proofErr w:type="spellStart"/>
      <w:r w:rsidRPr="008A01ED">
        <w:t>ante</w:t>
      </w:r>
      <w:proofErr w:type="spellEnd"/>
      <w:r w:rsidRPr="008A01ED">
        <w:t xml:space="preserve"> programu operacyjnego dotyczącego rozwoju cyfrowego</w:t>
      </w:r>
    </w:p>
    <w:p w14:paraId="33D2C269" w14:textId="77777777" w:rsidR="00A97BD2" w:rsidRDefault="00A97BD2" w:rsidP="00A97BD2">
      <w:pPr>
        <w:numPr>
          <w:ilvl w:val="0"/>
          <w:numId w:val="78"/>
        </w:numPr>
      </w:pPr>
      <w:r w:rsidRPr="00CD6700">
        <w:t>Informacje dotyczące ustanowienia ram wykonania</w:t>
      </w:r>
    </w:p>
    <w:p w14:paraId="377906C5" w14:textId="77777777" w:rsidR="00196B5D" w:rsidRDefault="00345333" w:rsidP="00196B5D">
      <w:pPr>
        <w:numPr>
          <w:ilvl w:val="0"/>
          <w:numId w:val="78"/>
        </w:numPr>
      </w:pPr>
      <w:r>
        <w:t xml:space="preserve">Warunki </w:t>
      </w:r>
      <w:r w:rsidR="00AC3AAC">
        <w:t xml:space="preserve">ogólne </w:t>
      </w:r>
      <w:r>
        <w:t>ex-</w:t>
      </w:r>
      <w:proofErr w:type="spellStart"/>
      <w:r>
        <w:t>ante</w:t>
      </w:r>
      <w:proofErr w:type="spellEnd"/>
    </w:p>
    <w:p w14:paraId="39057820" w14:textId="77777777" w:rsidR="00196B5D" w:rsidRDefault="00D61814" w:rsidP="00196B5D">
      <w:pPr>
        <w:numPr>
          <w:ilvl w:val="0"/>
          <w:numId w:val="78"/>
        </w:numPr>
      </w:pPr>
      <w:r>
        <w:t>Synteza p</w:t>
      </w:r>
      <w:r w:rsidR="00196B5D" w:rsidRPr="00196B5D">
        <w:t>rognozy oddziaływania na środowisko</w:t>
      </w:r>
    </w:p>
    <w:p w14:paraId="21DE452F" w14:textId="77777777" w:rsidR="00D61814" w:rsidRDefault="00D61814" w:rsidP="00196B5D">
      <w:pPr>
        <w:numPr>
          <w:ilvl w:val="0"/>
          <w:numId w:val="78"/>
        </w:numPr>
      </w:pPr>
      <w:r>
        <w:t>P</w:t>
      </w:r>
      <w:r w:rsidRPr="00196B5D">
        <w:t>rognoz</w:t>
      </w:r>
      <w:r>
        <w:t>a</w:t>
      </w:r>
      <w:r w:rsidRPr="00196B5D">
        <w:t xml:space="preserve"> oddziaływania na środowisko</w:t>
      </w:r>
    </w:p>
    <w:sectPr w:rsidR="00D61814" w:rsidSect="002F2E7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0FC2D" w14:textId="77777777" w:rsidR="00CC2556" w:rsidRDefault="00CC2556">
      <w:r>
        <w:separator/>
      </w:r>
    </w:p>
  </w:endnote>
  <w:endnote w:type="continuationSeparator" w:id="0">
    <w:p w14:paraId="7C26FD21" w14:textId="77777777" w:rsidR="00CC2556" w:rsidRDefault="00CC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98B1" w14:textId="77777777" w:rsidR="00947EE2" w:rsidRDefault="00947EE2">
    <w:pPr>
      <w:pStyle w:val="Stopka"/>
      <w:jc w:val="center"/>
    </w:pPr>
    <w:r>
      <w:fldChar w:fldCharType="begin"/>
    </w:r>
    <w:r>
      <w:instrText>PAGE   \* MERGEFORMAT</w:instrText>
    </w:r>
    <w:r>
      <w:fldChar w:fldCharType="separate"/>
    </w:r>
    <w:r w:rsidR="00B53DCC" w:rsidRPr="00B53DCC">
      <w:rPr>
        <w:noProof/>
        <w:lang w:val="pl-PL"/>
      </w:rPr>
      <w:t>47</w:t>
    </w:r>
    <w:r>
      <w:fldChar w:fldCharType="end"/>
    </w:r>
  </w:p>
  <w:p w14:paraId="1DA58B1B" w14:textId="77777777" w:rsidR="00947EE2" w:rsidRDefault="00947E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9C2B" w14:textId="77777777" w:rsidR="00947EE2" w:rsidRDefault="00947EE2">
    <w:pPr>
      <w:pStyle w:val="Stopka"/>
      <w:rPr>
        <w:lang w:val="pl-PL"/>
      </w:rPr>
    </w:pPr>
  </w:p>
  <w:p w14:paraId="2112D119" w14:textId="77777777" w:rsidR="00947EE2" w:rsidRPr="008A2D60" w:rsidRDefault="00947EE2">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07EA5" w14:textId="77777777" w:rsidR="00CC2556" w:rsidRDefault="00CC2556">
      <w:r>
        <w:separator/>
      </w:r>
    </w:p>
  </w:footnote>
  <w:footnote w:type="continuationSeparator" w:id="0">
    <w:p w14:paraId="613FC832" w14:textId="77777777" w:rsidR="00CC2556" w:rsidRDefault="00CC2556">
      <w:r>
        <w:continuationSeparator/>
      </w:r>
    </w:p>
  </w:footnote>
  <w:footnote w:id="1">
    <w:p w14:paraId="3281D917" w14:textId="77777777" w:rsidR="00947EE2" w:rsidRPr="00787141" w:rsidRDefault="00947EE2" w:rsidP="00665786">
      <w:pPr>
        <w:pStyle w:val="Przypis-Arial8"/>
        <w:rPr>
          <w:bCs/>
        </w:rPr>
      </w:pPr>
      <w:r w:rsidRPr="00787141">
        <w:rPr>
          <w:rStyle w:val="Znakiprzypiswdolnych"/>
        </w:rPr>
        <w:footnoteRef/>
      </w:r>
      <w:r w:rsidRPr="00787141">
        <w:t xml:space="preserve"> </w:t>
      </w:r>
      <w:r w:rsidRPr="00787141">
        <w:rPr>
          <w:bCs/>
        </w:rPr>
        <w:t>Komunikat K</w:t>
      </w:r>
      <w:r>
        <w:rPr>
          <w:bCs/>
        </w:rPr>
        <w:t>E</w:t>
      </w:r>
      <w:r w:rsidRPr="00787141">
        <w:rPr>
          <w:bCs/>
        </w:rPr>
        <w:t xml:space="preserve"> </w:t>
      </w:r>
      <w:r>
        <w:rPr>
          <w:bCs/>
        </w:rPr>
        <w:t>„</w:t>
      </w:r>
      <w:r w:rsidRPr="00787141">
        <w:rPr>
          <w:bCs/>
        </w:rPr>
        <w:t>Europa 2020 Strategia na rzecz inteligentnego i zrównoważonego rozwoju sprzyjającego włączeniu społecznemu</w:t>
      </w:r>
      <w:r>
        <w:rPr>
          <w:bCs/>
        </w:rPr>
        <w:t>”</w:t>
      </w:r>
      <w:r w:rsidRPr="00787141">
        <w:rPr>
          <w:bCs/>
        </w:rPr>
        <w:t>, COM (2010) 2020.</w:t>
      </w:r>
    </w:p>
  </w:footnote>
  <w:footnote w:id="2">
    <w:p w14:paraId="3A72131C" w14:textId="77777777" w:rsidR="00947EE2" w:rsidRPr="00787141" w:rsidRDefault="00947EE2" w:rsidP="00665786">
      <w:pPr>
        <w:pStyle w:val="Przypis-Arial8"/>
      </w:pPr>
      <w:r w:rsidRPr="00787141">
        <w:rPr>
          <w:rStyle w:val="Znakiprzypiswdolnych"/>
        </w:rPr>
        <w:footnoteRef/>
      </w:r>
      <w:r>
        <w:t xml:space="preserve"> </w:t>
      </w:r>
      <w:r w:rsidRPr="00787141">
        <w:t>Komunikat K</w:t>
      </w:r>
      <w:r>
        <w:t>E</w:t>
      </w:r>
      <w:r w:rsidRPr="00787141">
        <w:t xml:space="preserve"> </w:t>
      </w:r>
      <w:r>
        <w:t>„</w:t>
      </w:r>
      <w:r w:rsidRPr="00787141">
        <w:t>Europejska Agenda Cyfrowa</w:t>
      </w:r>
      <w:r>
        <w:t>”</w:t>
      </w:r>
      <w:r w:rsidRPr="00787141">
        <w:t>, COM(2010)245.</w:t>
      </w:r>
    </w:p>
  </w:footnote>
  <w:footnote w:id="3">
    <w:p w14:paraId="4553E526" w14:textId="77777777" w:rsidR="00947EE2" w:rsidRPr="00392076" w:rsidRDefault="00947EE2" w:rsidP="00E3228B">
      <w:pPr>
        <w:pStyle w:val="Przypis-Arial8"/>
        <w:rPr>
          <w:lang w:val="en-US"/>
        </w:rPr>
      </w:pPr>
      <w:r w:rsidRPr="00787141">
        <w:rPr>
          <w:rStyle w:val="Znakiprzypiswdolnych"/>
        </w:rPr>
        <w:footnoteRef/>
      </w:r>
      <w:r w:rsidRPr="00392076">
        <w:rPr>
          <w:lang w:val="en-US"/>
        </w:rPr>
        <w:t xml:space="preserve"> Komunikat KE „The Digital Agenda for Europe - Driving European growth digitally”, COM(2012)784.</w:t>
      </w:r>
    </w:p>
  </w:footnote>
  <w:footnote w:id="4">
    <w:p w14:paraId="3E8AC3B0" w14:textId="77777777" w:rsidR="00947EE2" w:rsidRDefault="00947EE2" w:rsidP="007770DA">
      <w:pPr>
        <w:pStyle w:val="Przypis-Arial8"/>
      </w:pPr>
      <w:r>
        <w:rPr>
          <w:rStyle w:val="Odwoanieprzypisudolnego"/>
        </w:rPr>
        <w:footnoteRef/>
      </w:r>
      <w:r>
        <w:t xml:space="preserve"> Pełna diagnoza dla całego zakresu tematycznego POPC stanowi załącznik </w:t>
      </w:r>
      <w:r>
        <w:rPr>
          <w:lang w:val="pl-PL"/>
        </w:rPr>
        <w:t>1</w:t>
      </w:r>
      <w:r>
        <w:t xml:space="preserve"> do programu.</w:t>
      </w:r>
    </w:p>
  </w:footnote>
  <w:footnote w:id="5">
    <w:p w14:paraId="6C820B74" w14:textId="77777777" w:rsidR="00947EE2" w:rsidRPr="0062711D" w:rsidRDefault="00947EE2" w:rsidP="007770DA">
      <w:pPr>
        <w:pStyle w:val="Przypis-Arial8"/>
      </w:pPr>
      <w:r w:rsidRPr="00787141">
        <w:rPr>
          <w:rStyle w:val="TekstprzypisuZnak1"/>
          <w:rFonts w:ascii="Arial" w:hAnsi="Arial"/>
          <w:vertAlign w:val="superscript"/>
        </w:rPr>
        <w:footnoteRef/>
      </w:r>
      <w:r w:rsidRPr="00787141">
        <w:rPr>
          <w:rStyle w:val="TekstprzypisuZnak1"/>
          <w:rFonts w:ascii="Arial" w:hAnsi="Arial"/>
          <w:vertAlign w:val="superscript"/>
        </w:rPr>
        <w:t xml:space="preserve"> </w:t>
      </w:r>
      <w:r w:rsidRPr="00787141">
        <w:rPr>
          <w:rStyle w:val="TekstprzypisuZnak1"/>
          <w:rFonts w:ascii="Arial" w:hAnsi="Arial"/>
        </w:rPr>
        <w:t xml:space="preserve">Gospodarstwa domowe w obszarach </w:t>
      </w:r>
      <w:r w:rsidRPr="0062711D">
        <w:rPr>
          <w:rStyle w:val="TekstprzypisuZnak1"/>
          <w:rFonts w:ascii="Arial" w:hAnsi="Arial"/>
        </w:rPr>
        <w:t>obsługiwanych przez dostawców stacjonarnego dostępu szerokopasmowego</w:t>
      </w:r>
      <w:r w:rsidRPr="0062711D">
        <w:rPr>
          <w:rStyle w:val="TekstprzypisuZnak1"/>
          <w:rFonts w:ascii="Arial" w:hAnsi="Arial"/>
          <w:lang w:val="pl-PL"/>
        </w:rPr>
        <w:t>.</w:t>
      </w:r>
    </w:p>
  </w:footnote>
  <w:footnote w:id="6">
    <w:p w14:paraId="53FE5D25" w14:textId="77777777" w:rsidR="00947EE2" w:rsidRPr="00787141" w:rsidRDefault="00947EE2" w:rsidP="007770DA">
      <w:pPr>
        <w:pStyle w:val="Przypis-Arial8"/>
      </w:pPr>
      <w:r w:rsidRPr="0062711D">
        <w:rPr>
          <w:rStyle w:val="TekstprzypisuZnak1"/>
          <w:rFonts w:ascii="Arial" w:hAnsi="Arial"/>
          <w:vertAlign w:val="superscript"/>
        </w:rPr>
        <w:footnoteRef/>
      </w:r>
      <w:r w:rsidRPr="0062711D">
        <w:rPr>
          <w:rStyle w:val="TekstprzypisuZnak1"/>
          <w:rFonts w:ascii="Arial" w:hAnsi="Arial"/>
        </w:rPr>
        <w:t xml:space="preserve"> Narodowy Plan Szerokopasmowy</w:t>
      </w:r>
      <w:r w:rsidRPr="00253921">
        <w:rPr>
          <w:rStyle w:val="TekstprzypisuZnak1"/>
          <w:rFonts w:ascii="Arial" w:hAnsi="Arial"/>
          <w:lang w:val="pl-PL"/>
        </w:rPr>
        <w:t>.</w:t>
      </w:r>
      <w:r w:rsidRPr="00832ADE">
        <w:rPr>
          <w:rStyle w:val="TekstprzypisuZnak1"/>
          <w:rFonts w:ascii="Arial" w:hAnsi="Arial"/>
        </w:rPr>
        <w:t xml:space="preserve"> </w:t>
      </w:r>
      <w:r w:rsidRPr="00832ADE">
        <w:rPr>
          <w:rStyle w:val="Przypis-Arial8Znak"/>
        </w:rPr>
        <w:t>NPS jest dokumentem wykonawczym do Strategii Sprawne Państwo</w:t>
      </w:r>
      <w:r w:rsidRPr="008A01ED">
        <w:rPr>
          <w:rStyle w:val="Przypis-Arial8Znak"/>
          <w:lang w:val="pl-PL"/>
        </w:rPr>
        <w:t>.</w:t>
      </w:r>
      <w:r>
        <w:rPr>
          <w:rStyle w:val="Przypis-Arial8Znak"/>
        </w:rPr>
        <w:t xml:space="preserve">  Zgodność POPC z NPS zapewnia jednocześnie wkład POPC w realizację SSP. </w:t>
      </w:r>
      <w:r>
        <w:t xml:space="preserve"> </w:t>
      </w:r>
    </w:p>
  </w:footnote>
  <w:footnote w:id="7">
    <w:p w14:paraId="604845F5" w14:textId="77777777" w:rsidR="00947EE2" w:rsidRPr="00CD6700" w:rsidRDefault="00947EE2">
      <w:pPr>
        <w:pStyle w:val="Tekstprzypisudolnego"/>
        <w:rPr>
          <w:lang w:val="pl-PL"/>
        </w:rPr>
      </w:pPr>
      <w:r w:rsidRPr="00CD6700">
        <w:rPr>
          <w:rStyle w:val="Odwoanieprzypisudolnego"/>
          <w:sz w:val="16"/>
          <w:szCs w:val="16"/>
        </w:rPr>
        <w:footnoteRef/>
      </w:r>
      <w:r w:rsidRPr="00CD6700">
        <w:rPr>
          <w:rStyle w:val="Odwoanieprzypisudolnego"/>
          <w:sz w:val="16"/>
          <w:szCs w:val="16"/>
        </w:rPr>
        <w:t xml:space="preserve"> </w:t>
      </w:r>
      <w:r w:rsidRPr="00CD6700">
        <w:rPr>
          <w:sz w:val="16"/>
          <w:szCs w:val="16"/>
          <w:lang w:val="pl-PL"/>
        </w:rPr>
        <w:t>Wg stanu na koniec 2012 r.</w:t>
      </w:r>
    </w:p>
  </w:footnote>
  <w:footnote w:id="8">
    <w:p w14:paraId="4FB0A8F6" w14:textId="77777777" w:rsidR="00947EE2" w:rsidRPr="00CD6700" w:rsidRDefault="00947EE2">
      <w:pPr>
        <w:pStyle w:val="Tekstprzypisudolnego"/>
        <w:rPr>
          <w:lang w:val="pl-PL"/>
        </w:rPr>
      </w:pPr>
      <w:r w:rsidRPr="00CD6700">
        <w:rPr>
          <w:rStyle w:val="Odwoanieprzypisudolnego"/>
          <w:sz w:val="16"/>
          <w:szCs w:val="16"/>
        </w:rPr>
        <w:footnoteRef/>
      </w:r>
      <w:r w:rsidRPr="00CD6700">
        <w:rPr>
          <w:rStyle w:val="Odwoanieprzypisudolnego"/>
          <w:sz w:val="16"/>
          <w:szCs w:val="16"/>
        </w:rPr>
        <w:t xml:space="preserve"> </w:t>
      </w:r>
      <w:r w:rsidRPr="00CD6700">
        <w:rPr>
          <w:sz w:val="16"/>
          <w:szCs w:val="16"/>
          <w:lang w:val="pl-PL"/>
        </w:rPr>
        <w:t>Wg stanu na koniec 2012 r.</w:t>
      </w:r>
    </w:p>
  </w:footnote>
  <w:footnote w:id="9">
    <w:p w14:paraId="474EC0DB" w14:textId="77777777" w:rsidR="00947EE2" w:rsidRPr="00787141" w:rsidRDefault="00947EE2" w:rsidP="00E3228B">
      <w:pPr>
        <w:pStyle w:val="Przypis-Arial8"/>
      </w:pPr>
      <w:r w:rsidRPr="00787141">
        <w:rPr>
          <w:rStyle w:val="Odwoanieprzypisudolnego"/>
        </w:rPr>
        <w:footnoteRef/>
      </w:r>
      <w:r w:rsidRPr="00787141">
        <w:t xml:space="preserve"> Respondenci mogli wskazać na więcej niż jedną przyczynę braku posiadania łącza</w:t>
      </w:r>
      <w:r>
        <w:t>. Badanie GUS z 2012 r.</w:t>
      </w:r>
    </w:p>
  </w:footnote>
  <w:footnote w:id="10">
    <w:p w14:paraId="33496315" w14:textId="77777777" w:rsidR="00947EE2" w:rsidRPr="004138B5" w:rsidRDefault="00947EE2" w:rsidP="004138B5">
      <w:pPr>
        <w:pStyle w:val="Tekstprzypisudolnego"/>
        <w:jc w:val="both"/>
        <w:rPr>
          <w:rFonts w:eastAsia="Calibri"/>
          <w:sz w:val="16"/>
          <w:szCs w:val="16"/>
          <w:lang w:val="en-GB"/>
        </w:rPr>
      </w:pPr>
      <w:r w:rsidRPr="004138B5">
        <w:rPr>
          <w:rStyle w:val="TekstprzypisuZnak1"/>
          <w:rFonts w:ascii="Arial" w:hAnsi="Arial"/>
          <w:sz w:val="16"/>
          <w:szCs w:val="16"/>
          <w:vertAlign w:val="superscript"/>
        </w:rPr>
        <w:footnoteRef/>
      </w:r>
      <w:r w:rsidRPr="004138B5">
        <w:rPr>
          <w:rStyle w:val="TekstprzypisuZnak1"/>
          <w:rFonts w:ascii="Arial" w:hAnsi="Arial"/>
          <w:sz w:val="16"/>
          <w:szCs w:val="16"/>
        </w:rPr>
        <w:t xml:space="preserve"> Digitizing Public Services In Europe: Putting ambition into action, 9th Benchmark Measurement, przygotowany przez: Capgemini, IDC, Rand Europe, Sogeti i DTi dla Komisji Europejskiej, grudzień 2010 r. </w:t>
      </w:r>
    </w:p>
  </w:footnote>
  <w:footnote w:id="11">
    <w:p w14:paraId="216AE815" w14:textId="77777777" w:rsidR="00947EE2" w:rsidRPr="004138B5" w:rsidRDefault="00947EE2" w:rsidP="004138B5">
      <w:pPr>
        <w:pStyle w:val="Tekstprzypisudolnego"/>
        <w:jc w:val="both"/>
        <w:rPr>
          <w:sz w:val="16"/>
          <w:szCs w:val="16"/>
          <w:lang w:val="en-GB"/>
        </w:rPr>
      </w:pPr>
      <w:r w:rsidRPr="004138B5">
        <w:rPr>
          <w:rStyle w:val="Odwoanieprzypisudolnego"/>
          <w:rFonts w:eastAsia="Calibri"/>
          <w:sz w:val="16"/>
          <w:szCs w:val="16"/>
        </w:rPr>
        <w:footnoteRef/>
      </w:r>
      <w:r w:rsidRPr="004138B5">
        <w:rPr>
          <w:sz w:val="16"/>
          <w:szCs w:val="16"/>
          <w:lang w:val="en-GB"/>
        </w:rPr>
        <w:t xml:space="preserve"> https://mac.gov.pl/wp-content/uploads/2011/12/e-administracja-w-oczach-interneut%C3%B3w-2012.pdf</w:t>
      </w:r>
    </w:p>
  </w:footnote>
  <w:footnote w:id="12">
    <w:p w14:paraId="1D564419" w14:textId="77777777" w:rsidR="00947EE2" w:rsidRDefault="00947EE2" w:rsidP="004138B5">
      <w:pPr>
        <w:pStyle w:val="Tekstprzypisudolnego"/>
        <w:jc w:val="both"/>
      </w:pPr>
      <w:r w:rsidRPr="004138B5">
        <w:rPr>
          <w:rStyle w:val="Odwoanieprzypisudolnego"/>
          <w:sz w:val="16"/>
          <w:szCs w:val="16"/>
        </w:rPr>
        <w:footnoteRef/>
      </w:r>
      <w:r w:rsidRPr="004138B5">
        <w:rPr>
          <w:sz w:val="16"/>
          <w:szCs w:val="16"/>
        </w:rPr>
        <w:t xml:space="preserve"> </w:t>
      </w:r>
      <w:r w:rsidRPr="004138B5">
        <w:rPr>
          <w:rStyle w:val="Przypis-Arial8Znak"/>
        </w:rPr>
        <w:t xml:space="preserve">Program Zintegrowanej Infromatyzacji Państwa (PZIP), wersja z </w:t>
      </w:r>
      <w:r>
        <w:rPr>
          <w:rStyle w:val="Przypis-Arial8Znak"/>
        </w:rPr>
        <w:t>listopada</w:t>
      </w:r>
      <w:r w:rsidRPr="004138B5">
        <w:rPr>
          <w:rStyle w:val="Przypis-Arial8Znak"/>
        </w:rPr>
        <w:t xml:space="preserve"> 2013 r. PZIP jest dokumentem wykonawczym do Strategii Sprawne Państwo, wskazującym, w jaki sposób informatyzacja przyczyni się do realizacji modelu „państwa optimum” określonego w SSP. </w:t>
      </w:r>
      <w:r>
        <w:rPr>
          <w:rStyle w:val="Przypis-Arial8Znak"/>
        </w:rPr>
        <w:t>Dzięki z</w:t>
      </w:r>
      <w:r w:rsidRPr="004138B5">
        <w:rPr>
          <w:rStyle w:val="Przypis-Arial8Znak"/>
        </w:rPr>
        <w:t>godnoś</w:t>
      </w:r>
      <w:r>
        <w:rPr>
          <w:rStyle w:val="Przypis-Arial8Znak"/>
        </w:rPr>
        <w:t>ci</w:t>
      </w:r>
      <w:r w:rsidRPr="004138B5">
        <w:rPr>
          <w:rStyle w:val="Przypis-Arial8Znak"/>
        </w:rPr>
        <w:t xml:space="preserve"> POPC z PZIP</w:t>
      </w:r>
      <w:r>
        <w:rPr>
          <w:rStyle w:val="Przypis-Arial8Znak"/>
        </w:rPr>
        <w:t>, POPC</w:t>
      </w:r>
      <w:r w:rsidRPr="004138B5">
        <w:rPr>
          <w:rStyle w:val="Przypis-Arial8Znak"/>
        </w:rPr>
        <w:t xml:space="preserve"> </w:t>
      </w:r>
      <w:r>
        <w:rPr>
          <w:rStyle w:val="Przypis-Arial8Znak"/>
        </w:rPr>
        <w:t>jest</w:t>
      </w:r>
      <w:r w:rsidRPr="004138B5">
        <w:rPr>
          <w:rStyle w:val="Przypis-Arial8Znak"/>
        </w:rPr>
        <w:t xml:space="preserve"> jednocześnie </w:t>
      </w:r>
      <w:r>
        <w:rPr>
          <w:rStyle w:val="Przypis-Arial8Znak"/>
        </w:rPr>
        <w:t>zgodny z</w:t>
      </w:r>
      <w:r w:rsidRPr="004138B5">
        <w:rPr>
          <w:rStyle w:val="Przypis-Arial8Znak"/>
        </w:rPr>
        <w:t xml:space="preserve"> SSP.</w:t>
      </w:r>
      <w:r>
        <w:rPr>
          <w:rStyle w:val="Przypis-Arial8Znak"/>
        </w:rPr>
        <w:t xml:space="preserve"> </w:t>
      </w:r>
      <w:r>
        <w:t xml:space="preserve"> </w:t>
      </w:r>
    </w:p>
  </w:footnote>
  <w:footnote w:id="13">
    <w:p w14:paraId="117F3E17" w14:textId="77777777" w:rsidR="00947EE2" w:rsidRPr="00DC7263" w:rsidRDefault="00947EE2" w:rsidP="00404758">
      <w:pPr>
        <w:pStyle w:val="Tekstprzypisudolnego"/>
        <w:tabs>
          <w:tab w:val="left" w:pos="0"/>
        </w:tabs>
        <w:jc w:val="both"/>
        <w:rPr>
          <w:sz w:val="16"/>
          <w:szCs w:val="16"/>
        </w:rPr>
      </w:pPr>
      <w:r w:rsidRPr="00C64862">
        <w:rPr>
          <w:rStyle w:val="TekstprzypisuZnak1"/>
          <w:rFonts w:ascii="Arial" w:hAnsi="Arial"/>
          <w:sz w:val="16"/>
          <w:szCs w:val="16"/>
          <w:vertAlign w:val="superscript"/>
        </w:rPr>
        <w:footnoteRef/>
      </w:r>
      <w:r w:rsidRPr="00C64862">
        <w:rPr>
          <w:rStyle w:val="TekstprzypisuZnak1"/>
          <w:rFonts w:ascii="Arial" w:hAnsi="Arial"/>
          <w:sz w:val="16"/>
          <w:szCs w:val="16"/>
        </w:rPr>
        <w:t xml:space="preserve"> Komunikat K</w:t>
      </w:r>
      <w:r>
        <w:rPr>
          <w:rStyle w:val="TekstprzypisuZnak1"/>
          <w:rFonts w:ascii="Arial" w:hAnsi="Arial"/>
          <w:sz w:val="16"/>
          <w:szCs w:val="16"/>
          <w:lang w:val="pl-PL"/>
        </w:rPr>
        <w:t>E</w:t>
      </w:r>
      <w:r w:rsidRPr="00C64862">
        <w:rPr>
          <w:rStyle w:val="TekstprzypisuZnak1"/>
          <w:rFonts w:ascii="Arial" w:hAnsi="Arial"/>
          <w:sz w:val="16"/>
          <w:szCs w:val="16"/>
        </w:rPr>
        <w:t xml:space="preserve"> do Parlamentu Europejskiego, Rady, Europejskiego Komitetu Ekonomiczno-Społecznego i Komitetu Regionów Otwarte dane – siła napędowa innowacji, wzrostu gospodarczego oraz przejrzystego zarządzania, KOM (2011) 882.</w:t>
      </w:r>
      <w:r>
        <w:rPr>
          <w:rStyle w:val="TekstprzypisuZnak1"/>
          <w:rFonts w:ascii="Arial" w:hAnsi="Arial"/>
          <w:sz w:val="16"/>
          <w:szCs w:val="16"/>
          <w:lang w:val="pl-PL"/>
        </w:rPr>
        <w:t xml:space="preserve"> </w:t>
      </w:r>
    </w:p>
  </w:footnote>
  <w:footnote w:id="14">
    <w:p w14:paraId="597DA503" w14:textId="77777777" w:rsidR="00947EE2" w:rsidRPr="00A35F48" w:rsidRDefault="00947EE2" w:rsidP="00D9594B">
      <w:pPr>
        <w:pStyle w:val="Tekstprzypisudolnego"/>
        <w:jc w:val="both"/>
        <w:rPr>
          <w:sz w:val="16"/>
          <w:szCs w:val="16"/>
        </w:rPr>
      </w:pPr>
      <w:r>
        <w:rPr>
          <w:rStyle w:val="Odwoanieprzypisudolnego"/>
          <w:rFonts w:eastAsia="Calibri"/>
        </w:rPr>
        <w:footnoteRef/>
      </w:r>
      <w:r>
        <w:t xml:space="preserve"> </w:t>
      </w:r>
      <w:r w:rsidRPr="002B6E95">
        <w:rPr>
          <w:sz w:val="16"/>
          <w:szCs w:val="16"/>
        </w:rPr>
        <w:t>Opis za: Strategia Sprawne Państwo luty 2013, s. 15-16</w:t>
      </w:r>
      <w:r>
        <w:rPr>
          <w:sz w:val="16"/>
          <w:szCs w:val="16"/>
        </w:rPr>
        <w:t>, w oparciu o b</w:t>
      </w:r>
      <w:r w:rsidRPr="00A35F48">
        <w:rPr>
          <w:sz w:val="16"/>
          <w:szCs w:val="16"/>
        </w:rPr>
        <w:t xml:space="preserve">adanie „Wpływ cyfryzacji na działanie urzędów administracji publicznej w Polsce 2012 roku”, wykonane przez </w:t>
      </w:r>
      <w:r>
        <w:rPr>
          <w:sz w:val="16"/>
          <w:szCs w:val="16"/>
        </w:rPr>
        <w:t xml:space="preserve">PBS Sp. z o. o. na zlecenie MAC </w:t>
      </w:r>
      <w:r w:rsidRPr="00A35F48">
        <w:rPr>
          <w:sz w:val="16"/>
          <w:szCs w:val="16"/>
        </w:rPr>
        <w:t xml:space="preserve"> we</w:t>
      </w:r>
      <w:r>
        <w:rPr>
          <w:sz w:val="16"/>
          <w:szCs w:val="16"/>
        </w:rPr>
        <w:t xml:space="preserve"> </w:t>
      </w:r>
      <w:r w:rsidRPr="00A35F48">
        <w:rPr>
          <w:sz w:val="16"/>
          <w:szCs w:val="16"/>
        </w:rPr>
        <w:t>wrześniu 2012 r.</w:t>
      </w:r>
      <w:r>
        <w:rPr>
          <w:sz w:val="16"/>
          <w:szCs w:val="16"/>
        </w:rPr>
        <w:t>, w którym</w:t>
      </w:r>
      <w:r w:rsidRPr="00A35F48">
        <w:rPr>
          <w:sz w:val="16"/>
          <w:szCs w:val="16"/>
        </w:rPr>
        <w:t xml:space="preserve"> wzięło udział ponad 1500 urzędów wszystkich szczebli w Polsce.</w:t>
      </w:r>
    </w:p>
  </w:footnote>
  <w:footnote w:id="15">
    <w:p w14:paraId="443047D2" w14:textId="77777777" w:rsidR="00947EE2" w:rsidRPr="00C64862" w:rsidRDefault="00947EE2" w:rsidP="00404758">
      <w:pPr>
        <w:pStyle w:val="Tekstprzypisudolnego"/>
        <w:jc w:val="both"/>
        <w:rPr>
          <w:sz w:val="16"/>
          <w:szCs w:val="16"/>
        </w:rPr>
      </w:pPr>
      <w:r w:rsidRPr="00C64862">
        <w:rPr>
          <w:rStyle w:val="Odwoanieprzypisudolnego"/>
          <w:rFonts w:eastAsia="Calibri"/>
          <w:sz w:val="16"/>
          <w:szCs w:val="16"/>
        </w:rPr>
        <w:footnoteRef/>
      </w:r>
      <w:r w:rsidRPr="00C64862">
        <w:rPr>
          <w:sz w:val="16"/>
          <w:szCs w:val="16"/>
        </w:rPr>
        <w:t xml:space="preserve"> Rozporządzenie Prezesa Rady Ministrów z dnia 18 stycznia 2011 r. w sprawie instrukcji kancelaryjnej, jednolitych rzeczowych wykazów akt oraz instrukcji w sprawie organizacji i zakresu działania archiwów zakładowych</w:t>
      </w:r>
    </w:p>
  </w:footnote>
  <w:footnote w:id="16">
    <w:p w14:paraId="0B401411" w14:textId="77777777" w:rsidR="00947EE2" w:rsidRPr="00B24CBB" w:rsidRDefault="00947EE2" w:rsidP="00FA1740">
      <w:pPr>
        <w:pStyle w:val="Przypis-Arial8"/>
      </w:pPr>
      <w:r>
        <w:rPr>
          <w:rStyle w:val="Odwoanieprzypisudolnego"/>
        </w:rPr>
        <w:footnoteRef/>
      </w:r>
      <w:r w:rsidRPr="00B24CBB">
        <w:t xml:space="preserve"> http://epp.eurostat.ec.europa.eu/tgm/table.do?tab=table&amp;init=1&amp;language=en&amp;pcode=tin00011&amp;plugin=1</w:t>
      </w:r>
    </w:p>
  </w:footnote>
  <w:footnote w:id="17">
    <w:p w14:paraId="344E7C4F" w14:textId="77777777" w:rsidR="00947EE2" w:rsidRPr="00B24CBB" w:rsidRDefault="00947EE2" w:rsidP="00FA1740">
      <w:pPr>
        <w:pStyle w:val="Przypis-Arial8"/>
      </w:pPr>
      <w:r>
        <w:rPr>
          <w:rStyle w:val="Odwoanieprzypisudolnego"/>
        </w:rPr>
        <w:footnoteRef/>
      </w:r>
      <w:r w:rsidRPr="00B24CBB">
        <w:t xml:space="preserve"> http://epp.eurostat.ec.europa.eu/tgm/table.do?tab=table&amp;init=1&amp;language=en&amp;pcode=tin00091&amp;plugin=1</w:t>
      </w:r>
    </w:p>
  </w:footnote>
  <w:footnote w:id="18">
    <w:p w14:paraId="4203BC04" w14:textId="77777777" w:rsidR="00947EE2" w:rsidRPr="00EC1F37" w:rsidRDefault="00947EE2" w:rsidP="00FA1740">
      <w:pPr>
        <w:pStyle w:val="Przypis-Arial8"/>
      </w:pPr>
      <w:r w:rsidRPr="0035005C">
        <w:rPr>
          <w:rStyle w:val="Odwoanieprzypisudolnego"/>
        </w:rPr>
        <w:footnoteRef/>
      </w:r>
      <w:r w:rsidRPr="0035005C">
        <w:t xml:space="preserve"> Diagnoza społeczna, raporty: Czapiński J., Panek T. (red.) (2013). Diagnoza społeczna 2013. www.diagnoza.com 11/07/2013</w:t>
      </w:r>
    </w:p>
  </w:footnote>
  <w:footnote w:id="19">
    <w:p w14:paraId="2450ACB6" w14:textId="77777777" w:rsidR="00947EE2" w:rsidRDefault="00947EE2" w:rsidP="00FA1740">
      <w:pPr>
        <w:pStyle w:val="Przypis-Arial8"/>
      </w:pPr>
      <w:r>
        <w:rPr>
          <w:rStyle w:val="Odwoanieprzypisudolnego"/>
        </w:rPr>
        <w:footnoteRef/>
      </w:r>
      <w:r>
        <w:t xml:space="preserve"> </w:t>
      </w:r>
      <w:r w:rsidRPr="00D5129F">
        <w:t>Diagnoza Społeczna wyróżnia cztery wymiary korzystania z internetu – komunikacja, rozrywka, zastosowanie zawodowe i ekonomiczne oraz korzystanie wszechstronne. Korzystanie wszechstronne jest poniżej średniej wśród osób z</w:t>
      </w:r>
      <w:r>
        <w:t xml:space="preserve"> wykształceniem do średniego, z </w:t>
      </w:r>
      <w:r w:rsidRPr="00D5129F">
        <w:t>miejscowości do 100 tys. osób oraz o dochodach do trzeci</w:t>
      </w:r>
      <w:r>
        <w:t>ego kwartylu. Diagnoza społeczna</w:t>
      </w:r>
      <w:r w:rsidRPr="00D5129F">
        <w:t xml:space="preserve">, raporty: Czapiński J., Panek T. (red.) (2013). Diagnoza społeczna 2013. </w:t>
      </w:r>
      <w:hyperlink r:id="rId1" w:history="1">
        <w:r w:rsidRPr="00D5129F">
          <w:t>www.diagnoza.com</w:t>
        </w:r>
      </w:hyperlink>
      <w:r w:rsidRPr="00D5129F">
        <w:t xml:space="preserve"> 11/07/2013</w:t>
      </w:r>
    </w:p>
  </w:footnote>
  <w:footnote w:id="20">
    <w:p w14:paraId="45FE91FE" w14:textId="77777777" w:rsidR="00947EE2" w:rsidRPr="00520438" w:rsidRDefault="00947EE2" w:rsidP="00FA1740">
      <w:pPr>
        <w:pStyle w:val="Przypis-Arial8"/>
      </w:pPr>
      <w:r w:rsidRPr="00E94F1C">
        <w:rPr>
          <w:vertAlign w:val="superscript"/>
        </w:rPr>
        <w:footnoteRef/>
      </w:r>
      <w:r w:rsidRPr="00520438">
        <w:t xml:space="preserve"> http://epp.eurostat.ec.europa.eu/tgm/table.do?tab=table&amp;init=1&amp;language=en&amp;pcode=tin00028&amp;plugin=1</w:t>
      </w:r>
    </w:p>
  </w:footnote>
  <w:footnote w:id="21">
    <w:p w14:paraId="523388E0" w14:textId="77777777" w:rsidR="00947EE2" w:rsidRDefault="00947EE2" w:rsidP="0024709C">
      <w:pPr>
        <w:pStyle w:val="Przypis-Arial8"/>
        <w:jc w:val="left"/>
      </w:pPr>
      <w:r>
        <w:rPr>
          <w:rStyle w:val="Odwoanieprzypisudolnego"/>
        </w:rPr>
        <w:footnoteRef/>
      </w:r>
      <w:r>
        <w:t xml:space="preserve"> </w:t>
      </w:r>
      <w:r w:rsidRPr="007447C6">
        <w:t>Sz</w:t>
      </w:r>
      <w:r>
        <w:t>koły wyższe i ich finanse w 201</w:t>
      </w:r>
      <w:r>
        <w:rPr>
          <w:lang w:val="pl-PL"/>
        </w:rPr>
        <w:t>2</w:t>
      </w:r>
      <w:r>
        <w:t xml:space="preserve"> r. GUS 201</w:t>
      </w:r>
      <w:r>
        <w:rPr>
          <w:lang w:val="pl-PL"/>
        </w:rPr>
        <w:t xml:space="preserve">3 </w:t>
      </w:r>
    </w:p>
  </w:footnote>
  <w:footnote w:id="22">
    <w:p w14:paraId="1E16DDC8" w14:textId="77777777" w:rsidR="00947EE2" w:rsidRDefault="00947EE2" w:rsidP="00FA1740">
      <w:pPr>
        <w:pStyle w:val="Przypis-Arial8"/>
      </w:pPr>
      <w:r>
        <w:rPr>
          <w:rStyle w:val="Odwoanieprzypisudolnego"/>
        </w:rPr>
        <w:footnoteRef/>
      </w:r>
      <w:r>
        <w:t xml:space="preserve"> </w:t>
      </w:r>
      <w:r w:rsidRPr="00283853">
        <w:t xml:space="preserve">W pierwszej 20-tce szkół </w:t>
      </w:r>
      <w:r>
        <w:t xml:space="preserve">w rankingu Top Coder w kategorii algorytm </w:t>
      </w:r>
      <w:r w:rsidRPr="00283853">
        <w:t>znalazły się trzy polskie uniwersytety</w:t>
      </w:r>
      <w:r>
        <w:t xml:space="preserve">, </w:t>
      </w:r>
      <w:r w:rsidRPr="00283853">
        <w:t>http://community.topcoder.com/stat?c=country_avg_rating</w:t>
      </w:r>
    </w:p>
  </w:footnote>
  <w:footnote w:id="23">
    <w:p w14:paraId="6E47046A" w14:textId="77777777" w:rsidR="00947EE2" w:rsidRPr="00065F34" w:rsidRDefault="00947EE2" w:rsidP="00FA1740">
      <w:pPr>
        <w:pStyle w:val="Przypis-Arial8"/>
      </w:pPr>
      <w:r>
        <w:rPr>
          <w:rStyle w:val="Odwoanieprzypisudolnego"/>
        </w:rPr>
        <w:footnoteRef/>
      </w:r>
      <w:r w:rsidRPr="00D174E4">
        <w:t>http://stat.gov.pl/download/gfx/portalinformacyjny/pl/defaultaktualnosci/5497/3/10/4/nts_wyniki_badan_wykorzystania_ict_2013_calosc.zip</w:t>
      </w:r>
    </w:p>
  </w:footnote>
  <w:footnote w:id="24">
    <w:p w14:paraId="358150A4" w14:textId="77777777" w:rsidR="00947EE2" w:rsidRPr="007D6DBC" w:rsidRDefault="00947EE2" w:rsidP="006E01EE">
      <w:pPr>
        <w:pStyle w:val="Tekstprzypisudolnego"/>
        <w:jc w:val="both"/>
        <w:rPr>
          <w:sz w:val="18"/>
          <w:szCs w:val="18"/>
          <w:lang w:val="pl-PL"/>
        </w:rPr>
      </w:pPr>
      <w:r w:rsidRPr="007D6DBC">
        <w:rPr>
          <w:rStyle w:val="Odwoanieprzypisudolnego"/>
          <w:sz w:val="18"/>
          <w:szCs w:val="18"/>
        </w:rPr>
        <w:footnoteRef/>
      </w:r>
      <w:r w:rsidRPr="007D6DBC">
        <w:rPr>
          <w:sz w:val="18"/>
          <w:szCs w:val="18"/>
        </w:rPr>
        <w:t xml:space="preserve"> </w:t>
      </w:r>
      <w:r w:rsidRPr="00BD5632">
        <w:rPr>
          <w:sz w:val="16"/>
          <w:szCs w:val="16"/>
        </w:rPr>
        <w:t>Diagnoza społeczna, raporty: Czapiński J., Panek T. (red.) (2013). Diagnoza społeczna 2013. www.diagnoza.com 11/07/2013</w:t>
      </w:r>
    </w:p>
  </w:footnote>
  <w:footnote w:id="25">
    <w:p w14:paraId="3CFF806A" w14:textId="77777777" w:rsidR="00947EE2" w:rsidRPr="00787141" w:rsidRDefault="00947EE2" w:rsidP="00F41823">
      <w:pPr>
        <w:pStyle w:val="Przypis-Arial8"/>
        <w:rPr>
          <w:rStyle w:val="TekstprzypisuZnak"/>
          <w:rFonts w:ascii="Arial" w:hAnsi="Arial" w:cs="Arial"/>
        </w:rPr>
      </w:pPr>
      <w:r w:rsidRPr="00787141">
        <w:rPr>
          <w:rStyle w:val="Znakiprzypiswdolnych"/>
        </w:rPr>
        <w:footnoteRef/>
      </w:r>
      <w:r>
        <w:rPr>
          <w:rStyle w:val="NormalnyPrzypisZnak"/>
        </w:rPr>
        <w:t xml:space="preserve"> </w:t>
      </w:r>
      <w:r w:rsidRPr="00787141">
        <w:rPr>
          <w:rStyle w:val="TekstprzypisuZnak"/>
          <w:rFonts w:ascii="Arial" w:hAnsi="Arial" w:cs="Arial"/>
        </w:rPr>
        <w:t>Strategia innowacyjności i efektywności gospodarki; Strategia rozwoju kapitału ludzkiego; Strategia rozwoju transportu; Bezpieczeństwo energetyczne i środowisko; Strategia Sprawne Państwo; Strategia rozwoju kapitału społecznego; Krajowa strategia rozwoju regionalnego 2010-2020. Regiony, miasta, obszary wiejskie; Strategia Bezpieczeństwa Narodowego Rzeczypospolitej Polskiej; Strategia zrównoważonego rozwoju wsi i rolnictwa.</w:t>
      </w:r>
    </w:p>
  </w:footnote>
  <w:footnote w:id="26">
    <w:p w14:paraId="30EE3E5F" w14:textId="77777777" w:rsidR="00947EE2" w:rsidRPr="00787141" w:rsidRDefault="00947EE2" w:rsidP="00F41823">
      <w:pPr>
        <w:pStyle w:val="Przypis-Arial8"/>
        <w:rPr>
          <w:rStyle w:val="TekstprzypisuZnak"/>
          <w:rFonts w:ascii="Arial" w:hAnsi="Arial" w:cs="Arial"/>
        </w:rPr>
      </w:pPr>
      <w:r w:rsidRPr="001F1FD5">
        <w:rPr>
          <w:rStyle w:val="Znakiprzypiswdolnych"/>
        </w:rPr>
        <w:footnoteRef/>
      </w:r>
      <w:r w:rsidRPr="001F1FD5">
        <w:rPr>
          <w:rStyle w:val="TekstprzypisuZnak"/>
          <w:rFonts w:ascii="Arial" w:hAnsi="Arial" w:cs="Arial"/>
        </w:rPr>
        <w:t xml:space="preserve"> Dokument przyjęty przez Komitet Rady Ministrów ds. Cyfryzacji w </w:t>
      </w:r>
      <w:r w:rsidRPr="00FA54B4">
        <w:rPr>
          <w:rStyle w:val="TekstprzypisuZnak"/>
          <w:rFonts w:ascii="Arial" w:hAnsi="Arial" w:cs="Arial"/>
        </w:rPr>
        <w:t>21 maja</w:t>
      </w:r>
      <w:r>
        <w:rPr>
          <w:rStyle w:val="TekstprzypisuZnak"/>
          <w:rFonts w:ascii="Arial" w:hAnsi="Arial" w:cs="Arial"/>
        </w:rPr>
        <w:t xml:space="preserve"> </w:t>
      </w:r>
      <w:r w:rsidRPr="001E7223">
        <w:rPr>
          <w:rStyle w:val="TekstprzypisuZnak"/>
          <w:rFonts w:ascii="Arial" w:hAnsi="Arial" w:cs="Arial"/>
        </w:rPr>
        <w:t>201</w:t>
      </w:r>
      <w:r>
        <w:rPr>
          <w:rStyle w:val="TekstprzypisuZnak"/>
          <w:rFonts w:ascii="Arial" w:hAnsi="Arial" w:cs="Arial"/>
        </w:rPr>
        <w:t>4</w:t>
      </w:r>
      <w:r w:rsidRPr="001F1FD5">
        <w:rPr>
          <w:rStyle w:val="TekstprzypisuZnak"/>
          <w:rFonts w:ascii="Arial" w:hAnsi="Arial" w:cs="Arial"/>
        </w:rPr>
        <w:t xml:space="preserve"> r.</w:t>
      </w:r>
    </w:p>
  </w:footnote>
  <w:footnote w:id="27">
    <w:p w14:paraId="3EDB9083" w14:textId="77777777" w:rsidR="00947EE2" w:rsidRPr="00787141" w:rsidRDefault="00947EE2" w:rsidP="00F41823">
      <w:pPr>
        <w:pStyle w:val="Przypis-Arial8"/>
        <w:rPr>
          <w:bCs/>
        </w:rPr>
      </w:pPr>
      <w:r w:rsidRPr="00787141">
        <w:rPr>
          <w:rStyle w:val="Znakiprzypiswdolnych"/>
        </w:rPr>
        <w:footnoteRef/>
      </w:r>
      <w:r>
        <w:rPr>
          <w:bCs/>
        </w:rPr>
        <w:t xml:space="preserve"> </w:t>
      </w:r>
      <w:r w:rsidRPr="00787141">
        <w:rPr>
          <w:bCs/>
        </w:rPr>
        <w:t>Aktualizację KPR na lata 2013</w:t>
      </w:r>
      <w:r>
        <w:rPr>
          <w:bCs/>
        </w:rPr>
        <w:t>-</w:t>
      </w:r>
      <w:r w:rsidRPr="00787141">
        <w:rPr>
          <w:bCs/>
        </w:rPr>
        <w:t>2014 Rada Ministrów przyjęła 30 kwietnia 2013 r. Dokument ten określa, w jaki sposób Polska w latach 2013-2014 będzie realizować cele strategii „Europa 2020”. Aktualizacja KPR odbywa się co roku</w:t>
      </w:r>
      <w:r w:rsidRPr="00787141">
        <w:t xml:space="preserve">, </w:t>
      </w:r>
      <w:r w:rsidRPr="00787141">
        <w:rPr>
          <w:bCs/>
        </w:rPr>
        <w:t>zgodnie z harmonogramem Semestru Europejskiego, który od 2011 r. jest podstawowym mechanizmem koordynacji polityk gospodarczych w UE.</w:t>
      </w:r>
    </w:p>
  </w:footnote>
  <w:footnote w:id="28">
    <w:p w14:paraId="0843CECE" w14:textId="77777777" w:rsidR="00947EE2" w:rsidRPr="00DD77FC" w:rsidRDefault="00947EE2" w:rsidP="000B73D6">
      <w:pPr>
        <w:pStyle w:val="Default"/>
      </w:pPr>
      <w:r w:rsidRPr="00DD77FC">
        <w:rPr>
          <w:rStyle w:val="Odwoanieprzypisudolnego"/>
          <w:rFonts w:ascii="Arial" w:eastAsia="Times New Roman" w:hAnsi="Arial" w:cs="Times New Roman"/>
          <w:color w:val="auto"/>
          <w:sz w:val="16"/>
          <w:szCs w:val="16"/>
          <w:lang w:val="x-none"/>
        </w:rPr>
        <w:footnoteRef/>
      </w:r>
      <w:r>
        <w:t xml:space="preserve"> </w:t>
      </w:r>
      <w:r w:rsidRPr="00DD77FC">
        <w:rPr>
          <w:rFonts w:ascii="Arial" w:eastAsia="Times New Roman" w:hAnsi="Arial" w:cs="Arial"/>
          <w:color w:val="auto"/>
          <w:sz w:val="16"/>
          <w:szCs w:val="16"/>
          <w:lang w:val="x-none"/>
        </w:rPr>
        <w:t>„step change” w rozumieniu Komunikatu Komisji - Wytyczne UE w sprawie stosowania reguł pomocy państwa w odniesieniu do szybkiej budowy/rozbudowy sieci szerokopasmowych (2013/C 25/01)</w:t>
      </w:r>
      <w:r>
        <w:rPr>
          <w:rFonts w:ascii="Arial" w:eastAsia="Times New Roman" w:hAnsi="Arial" w:cs="Arial"/>
          <w:color w:val="auto"/>
          <w:sz w:val="16"/>
          <w:szCs w:val="16"/>
        </w:rPr>
        <w:t>.</w:t>
      </w:r>
    </w:p>
  </w:footnote>
  <w:footnote w:id="29">
    <w:p w14:paraId="2C6166D1" w14:textId="77777777" w:rsidR="00947EE2" w:rsidRPr="007B29F2" w:rsidRDefault="00947EE2" w:rsidP="001418CC">
      <w:pPr>
        <w:pStyle w:val="Tekstprzypisudolnego"/>
        <w:tabs>
          <w:tab w:val="left" w:pos="284"/>
        </w:tabs>
        <w:jc w:val="both"/>
        <w:rPr>
          <w:lang w:val="pl-PL"/>
        </w:rPr>
      </w:pPr>
      <w:r w:rsidRPr="007D6DBC">
        <w:rPr>
          <w:rStyle w:val="Odwoanieprzypisudolnego"/>
          <w:sz w:val="16"/>
        </w:rPr>
        <w:footnoteRef/>
      </w:r>
      <w:r w:rsidRPr="007D6DBC">
        <w:rPr>
          <w:sz w:val="16"/>
        </w:rPr>
        <w:t xml:space="preserve"> </w:t>
      </w:r>
      <w:r w:rsidRPr="00530721">
        <w:rPr>
          <w:sz w:val="16"/>
          <w:szCs w:val="16"/>
        </w:rPr>
        <w:t xml:space="preserve">Zgodnie z </w:t>
      </w:r>
      <w:r w:rsidRPr="00530721">
        <w:rPr>
          <w:sz w:val="16"/>
          <w:szCs w:val="16"/>
          <w:lang w:val="pl-PL"/>
        </w:rPr>
        <w:t xml:space="preserve">ekspertyzą pn. </w:t>
      </w:r>
      <w:r w:rsidRPr="00530721">
        <w:rPr>
          <w:i/>
          <w:iCs/>
          <w:sz w:val="16"/>
          <w:szCs w:val="16"/>
        </w:rPr>
        <w:t>Estyma</w:t>
      </w:r>
      <w:r w:rsidRPr="00530721">
        <w:rPr>
          <w:i/>
          <w:iCs/>
          <w:sz w:val="16"/>
          <w:szCs w:val="16"/>
          <w:lang w:val="pl-PL"/>
        </w:rPr>
        <w:t>cja</w:t>
      </w:r>
      <w:r w:rsidRPr="00530721">
        <w:rPr>
          <w:i/>
          <w:iCs/>
          <w:sz w:val="16"/>
          <w:szCs w:val="16"/>
        </w:rPr>
        <w:t xml:space="preserve"> dotycząca budowy infrastruktury telekomunikacyjnej zapewniającej</w:t>
      </w:r>
      <w:r w:rsidRPr="006E6318">
        <w:rPr>
          <w:i/>
          <w:iCs/>
          <w:sz w:val="16"/>
          <w:szCs w:val="16"/>
        </w:rPr>
        <w:t xml:space="preserve"> szerokopasmowy dostęp do Internetu, spełniającej wymagania Europejskiej Agendy Cyfrowej  w Polsce do roku</w:t>
      </w:r>
      <w:r w:rsidRPr="00930BBB">
        <w:rPr>
          <w:i/>
          <w:iCs/>
          <w:sz w:val="16"/>
          <w:szCs w:val="16"/>
        </w:rPr>
        <w:t xml:space="preserve"> 2020 na podstawie aktualnego stanu rozwoju infrastruktury telekomunikacyjnej. Obszary, koszty, technologie i najbardziej efektywne sposoby interwencji publicznej </w:t>
      </w:r>
      <w:r w:rsidRPr="00930BBB">
        <w:rPr>
          <w:rStyle w:val="TekstprzypisuZnak1"/>
          <w:rFonts w:ascii="Arial" w:hAnsi="Arial"/>
          <w:sz w:val="16"/>
          <w:szCs w:val="16"/>
        </w:rPr>
        <w:t>InfoStrategia - Andrzej Szczerba i Wspólnicy Spółka Jawna, 2013</w:t>
      </w:r>
      <w:r w:rsidRPr="00930BBB">
        <w:rPr>
          <w:rStyle w:val="TekstprzypisuZnak1"/>
          <w:rFonts w:ascii="Arial" w:hAnsi="Arial"/>
          <w:sz w:val="16"/>
          <w:szCs w:val="16"/>
          <w:lang w:val="pl-PL"/>
        </w:rPr>
        <w:t xml:space="preserve"> </w:t>
      </w:r>
      <w:r w:rsidRPr="00930BBB">
        <w:rPr>
          <w:rStyle w:val="TekstprzypisuZnak1"/>
          <w:rFonts w:ascii="Arial" w:hAnsi="Arial"/>
          <w:sz w:val="16"/>
          <w:szCs w:val="16"/>
        </w:rPr>
        <w:t xml:space="preserve">r., odsetek ten </w:t>
      </w:r>
      <w:r w:rsidRPr="00BE0ED5">
        <w:rPr>
          <w:rStyle w:val="TekstprzypisuZnak1"/>
          <w:rFonts w:ascii="Arial" w:hAnsi="Arial"/>
          <w:sz w:val="16"/>
          <w:szCs w:val="16"/>
        </w:rPr>
        <w:t xml:space="preserve">wyniesie </w:t>
      </w:r>
      <w:r w:rsidRPr="00BE0ED5">
        <w:rPr>
          <w:sz w:val="16"/>
          <w:szCs w:val="16"/>
        </w:rPr>
        <w:t>6-8% gospodarstw domowych</w:t>
      </w:r>
      <w:r w:rsidRPr="009222F5">
        <w:rPr>
          <w:sz w:val="16"/>
          <w:szCs w:val="16"/>
        </w:rPr>
        <w:t>.</w:t>
      </w:r>
      <w:r>
        <w:rPr>
          <w:sz w:val="16"/>
          <w:szCs w:val="16"/>
          <w:lang w:val="pl-PL"/>
        </w:rPr>
        <w:t xml:space="preserve"> </w:t>
      </w:r>
    </w:p>
  </w:footnote>
  <w:footnote w:id="30">
    <w:p w14:paraId="2FB21952" w14:textId="77777777" w:rsidR="00947EE2" w:rsidRPr="007B29F2" w:rsidRDefault="00947EE2" w:rsidP="001418CC">
      <w:pPr>
        <w:pStyle w:val="Tekstprzypisudolnego"/>
        <w:tabs>
          <w:tab w:val="left" w:pos="142"/>
          <w:tab w:val="left" w:pos="567"/>
        </w:tabs>
        <w:jc w:val="both"/>
        <w:rPr>
          <w:lang w:val="pl-PL"/>
        </w:rPr>
      </w:pPr>
      <w:r w:rsidRPr="005D1E66">
        <w:rPr>
          <w:rFonts w:cs="Arial"/>
          <w:sz w:val="16"/>
          <w:szCs w:val="16"/>
          <w:vertAlign w:val="superscript"/>
        </w:rPr>
        <w:footnoteRef/>
      </w:r>
      <w:r w:rsidRPr="005D1E66">
        <w:rPr>
          <w:rFonts w:cs="Arial"/>
          <w:sz w:val="16"/>
          <w:szCs w:val="16"/>
        </w:rPr>
        <w:t xml:space="preserve"> </w:t>
      </w:r>
      <w:r>
        <w:rPr>
          <w:rFonts w:cs="Arial"/>
          <w:sz w:val="16"/>
          <w:szCs w:val="16"/>
          <w:lang w:val="pl-PL"/>
        </w:rPr>
        <w:t xml:space="preserve">Zostanie przeprowadzona ewaluacja on-going kompetencji nauczycieli i wyposażenia szkół podłączonych do </w:t>
      </w:r>
      <w:r w:rsidRPr="008E416F">
        <w:rPr>
          <w:rFonts w:cs="Arial"/>
          <w:sz w:val="16"/>
          <w:szCs w:val="16"/>
          <w:lang w:val="pl-PL"/>
        </w:rPr>
        <w:t xml:space="preserve">dedykowanej sieci dla szkół oraz ewaluacja ex-post realizacji projektów dotyczących stworzenia dedykowanej sieci dla szkół. </w:t>
      </w:r>
    </w:p>
  </w:footnote>
  <w:footnote w:id="31">
    <w:p w14:paraId="5E823DDF" w14:textId="77777777" w:rsidR="00947EE2" w:rsidRPr="008775A5" w:rsidRDefault="00947EE2" w:rsidP="00B35009">
      <w:pPr>
        <w:pStyle w:val="Tekstprzypisudolnego"/>
        <w:rPr>
          <w:lang w:val="pl-PL"/>
        </w:rPr>
      </w:pPr>
      <w:r w:rsidRPr="00F346B4">
        <w:rPr>
          <w:rFonts w:cs="Arial"/>
          <w:sz w:val="16"/>
          <w:vertAlign w:val="superscript"/>
        </w:rPr>
        <w:footnoteRef/>
      </w:r>
      <w:r w:rsidRPr="00F346B4">
        <w:rPr>
          <w:rFonts w:cs="Arial"/>
          <w:sz w:val="16"/>
          <w:szCs w:val="16"/>
          <w:vertAlign w:val="superscript"/>
        </w:rPr>
        <w:t xml:space="preserve"> </w:t>
      </w:r>
      <w:r w:rsidRPr="00C17B18">
        <w:rPr>
          <w:rFonts w:cs="Arial"/>
          <w:sz w:val="16"/>
          <w:szCs w:val="16"/>
        </w:rPr>
        <w:t>Minimalne parametry dostępu do szerokopasmowego internetu zostaną określone na etapie wdrażania.</w:t>
      </w:r>
    </w:p>
  </w:footnote>
  <w:footnote w:id="32">
    <w:p w14:paraId="458C811B" w14:textId="77777777" w:rsidR="00947EE2" w:rsidRDefault="00947EE2" w:rsidP="00981B7D">
      <w:pPr>
        <w:pStyle w:val="Tekstprzypisudolnego"/>
        <w:jc w:val="both"/>
        <w:rPr>
          <w:sz w:val="16"/>
          <w:szCs w:val="16"/>
          <w:lang w:val="pl-PL"/>
        </w:rPr>
      </w:pPr>
      <w:r w:rsidRPr="00530721">
        <w:rPr>
          <w:rStyle w:val="Odwoanieprzypisudolnego"/>
          <w:sz w:val="16"/>
          <w:szCs w:val="16"/>
        </w:rPr>
        <w:footnoteRef/>
      </w:r>
      <w:r>
        <w:rPr>
          <w:sz w:val="16"/>
          <w:szCs w:val="16"/>
          <w:lang w:val="pl-PL"/>
        </w:rPr>
        <w:t xml:space="preserve"> Alokacja na ten zakres interwencji nie przekroczy 10% alokacji przeznaczonej na oś priorytetową I POPC i nie przekroczy kwoty 100 mln EUR.</w:t>
      </w:r>
    </w:p>
  </w:footnote>
  <w:footnote w:id="33">
    <w:p w14:paraId="3A41D4A2" w14:textId="77777777" w:rsidR="00947EE2" w:rsidRDefault="00947EE2" w:rsidP="00981B7D">
      <w:pPr>
        <w:pStyle w:val="Tekstprzypisudolnego"/>
        <w:jc w:val="both"/>
        <w:rPr>
          <w:sz w:val="16"/>
          <w:szCs w:val="16"/>
          <w:lang w:val="pl-PL"/>
        </w:rPr>
      </w:pPr>
    </w:p>
    <w:p w14:paraId="0A870CF1" w14:textId="77777777" w:rsidR="00947EE2" w:rsidRPr="00392076" w:rsidRDefault="00947EE2" w:rsidP="00981B7D">
      <w:pPr>
        <w:pStyle w:val="Tekstprzypisudolnego"/>
        <w:jc w:val="both"/>
      </w:pPr>
      <w:r>
        <w:rPr>
          <w:rStyle w:val="Odwoanieprzypisudolnego"/>
        </w:rPr>
        <w:footnoteRef/>
      </w:r>
      <w:r w:rsidRPr="000608D4">
        <w:rPr>
          <w:rStyle w:val="Przypis-Arial8Znak"/>
        </w:rPr>
        <w:t xml:space="preserve"> „E-dojrzałość” oznacza zakres, w jakim dana sprawa może zostać załatwiona przez internet</w:t>
      </w:r>
      <w:r>
        <w:rPr>
          <w:rStyle w:val="Przypis-Arial8Znak"/>
        </w:rPr>
        <w:t>.</w:t>
      </w:r>
      <w:r w:rsidRPr="000608D4">
        <w:rPr>
          <w:rStyle w:val="Przypis-Arial8Znak"/>
        </w:rPr>
        <w:t xml:space="preserve"> </w:t>
      </w:r>
      <w:r>
        <w:rPr>
          <w:rStyle w:val="Przypis-Arial8Znak"/>
        </w:rPr>
        <w:t>J</w:t>
      </w:r>
      <w:r w:rsidRPr="000608D4">
        <w:rPr>
          <w:rStyle w:val="Przypis-Arial8Znak"/>
        </w:rPr>
        <w:t>est mierzona według pięciostopniowej skali opracowanej przez firmę Capgemini na zlecenie K</w:t>
      </w:r>
      <w:r>
        <w:rPr>
          <w:rStyle w:val="Przypis-Arial8Znak"/>
        </w:rPr>
        <w:t>E</w:t>
      </w:r>
      <w:r w:rsidRPr="00392076">
        <w:rPr>
          <w:rStyle w:val="Przypis-Arial8Znak"/>
        </w:rPr>
        <w:t>.</w:t>
      </w:r>
    </w:p>
  </w:footnote>
  <w:footnote w:id="34">
    <w:p w14:paraId="7A0834F7" w14:textId="77777777" w:rsidR="00947EE2" w:rsidRPr="00D641F0" w:rsidRDefault="00947EE2" w:rsidP="00981B7D">
      <w:pPr>
        <w:pStyle w:val="Tekstprzypisudolnego"/>
        <w:rPr>
          <w:lang w:val="en-US"/>
        </w:rPr>
      </w:pPr>
      <w:r>
        <w:rPr>
          <w:rStyle w:val="Odwoanieprzypisudolnego"/>
        </w:rPr>
        <w:footnoteRef/>
      </w:r>
      <w:r w:rsidRPr="00D641F0">
        <w:rPr>
          <w:lang w:val="en-US"/>
        </w:rPr>
        <w:t xml:space="preserve"> </w:t>
      </w:r>
      <w:r w:rsidRPr="00D641F0">
        <w:rPr>
          <w:rStyle w:val="Przypis-Arial8Znak"/>
          <w:lang w:val="en-US"/>
        </w:rPr>
        <w:t>Draft template and guidelines for the content of the operational programme, version 3, 21.05.2013, s. 9</w:t>
      </w:r>
    </w:p>
  </w:footnote>
  <w:footnote w:id="35">
    <w:p w14:paraId="27E4E982" w14:textId="77777777" w:rsidR="00947EE2" w:rsidRDefault="00947EE2" w:rsidP="00981B7D">
      <w:pPr>
        <w:pStyle w:val="Tekstprzypisudolnego"/>
      </w:pPr>
      <w:r>
        <w:rPr>
          <w:rStyle w:val="Odwoanieprzypisudolnego"/>
        </w:rPr>
        <w:footnoteRef/>
      </w:r>
      <w:r w:rsidRPr="00D641F0">
        <w:rPr>
          <w:lang w:val="en-US"/>
        </w:rPr>
        <w:t xml:space="preserve"> </w:t>
      </w:r>
      <w:r w:rsidRPr="00D641F0">
        <w:rPr>
          <w:sz w:val="16"/>
          <w:szCs w:val="16"/>
          <w:lang w:val="en-US"/>
        </w:rPr>
        <w:t xml:space="preserve">KE, The European eGovernment Action Plan 2011-2015, Com(2010)743. </w:t>
      </w:r>
      <w:r w:rsidRPr="00492905">
        <w:rPr>
          <w:sz w:val="16"/>
          <w:szCs w:val="16"/>
        </w:rPr>
        <w:t xml:space="preserve">Por. także: KE, </w:t>
      </w:r>
      <w:r>
        <w:rPr>
          <w:sz w:val="16"/>
          <w:szCs w:val="16"/>
        </w:rPr>
        <w:t xml:space="preserve"> </w:t>
      </w:r>
      <w:r w:rsidRPr="00492905">
        <w:rPr>
          <w:sz w:val="16"/>
          <w:szCs w:val="16"/>
        </w:rPr>
        <w:t>Otwarte dane – siła napędowa innowacji, wzrostu gospodarczego oraz przejrzystego zarządzania, Com(2011)882.</w:t>
      </w:r>
    </w:p>
  </w:footnote>
  <w:footnote w:id="36">
    <w:p w14:paraId="13DEEAC9" w14:textId="77777777" w:rsidR="00947EE2" w:rsidRPr="008F4639" w:rsidRDefault="00947EE2" w:rsidP="00981B7D">
      <w:pPr>
        <w:jc w:val="both"/>
        <w:rPr>
          <w:rStyle w:val="Przypis-Arial8Znak"/>
        </w:rPr>
      </w:pPr>
      <w:r w:rsidRPr="000F74EB">
        <w:rPr>
          <w:rStyle w:val="Odwoanieprzypisudolnego"/>
          <w:sz w:val="16"/>
          <w:szCs w:val="16"/>
        </w:rPr>
        <w:footnoteRef/>
      </w:r>
      <w:r w:rsidRPr="000F74EB">
        <w:rPr>
          <w:sz w:val="16"/>
          <w:szCs w:val="16"/>
        </w:rPr>
        <w:t xml:space="preserve"> </w:t>
      </w:r>
      <w:r w:rsidRPr="000F74EB">
        <w:rPr>
          <w:rStyle w:val="Przypis-Arial8Znak"/>
        </w:rPr>
        <w:t xml:space="preserve">Zakres interwencji w ramach celu szczegółowego 4 obejmie: </w:t>
      </w:r>
    </w:p>
    <w:p w14:paraId="69E1CA3A" w14:textId="77777777" w:rsidR="00947EE2" w:rsidRPr="000F74EB" w:rsidRDefault="00947EE2" w:rsidP="00981B7D">
      <w:pPr>
        <w:jc w:val="both"/>
        <w:rPr>
          <w:rStyle w:val="Przypis-Arial8Znak"/>
        </w:rPr>
      </w:pPr>
      <w:r w:rsidRPr="000F74EB">
        <w:rPr>
          <w:rStyle w:val="Przypis-Arial8Znak"/>
        </w:rPr>
        <w:t>-  informację publiczną w rozumieniu ustawy z dnia 6 września 2001 r. o dostępie do informacji publicznej oraz zasoby kultury będące w posiadaniu bibliotek, muzeów i archiwów w związku ze zmianami wprowadzonymi dyrektywą 2013/37/UE zmieniającą dyrektywę 2003/98/WE dnia 17 listopada  2003  r.  w sprawie ponownego wykorzystywania informacji sektora publicznego,</w:t>
      </w:r>
    </w:p>
    <w:p w14:paraId="16180F87" w14:textId="77777777" w:rsidR="00947EE2" w:rsidRPr="000F74EB" w:rsidRDefault="00947EE2" w:rsidP="00981B7D">
      <w:pPr>
        <w:jc w:val="both"/>
        <w:rPr>
          <w:rStyle w:val="Przypis-Arial8Znak"/>
        </w:rPr>
      </w:pPr>
      <w:r w:rsidRPr="000F74EB">
        <w:rPr>
          <w:rStyle w:val="Przypis-Arial8Znak"/>
        </w:rPr>
        <w:t>- zasoby audiowizualne, pod warunkiem ich udostępniania do ponownego wykorzystywania,</w:t>
      </w:r>
    </w:p>
    <w:p w14:paraId="34187C92" w14:textId="77777777" w:rsidR="00947EE2" w:rsidRPr="000F74EB" w:rsidRDefault="00947EE2" w:rsidP="00981B7D">
      <w:pPr>
        <w:jc w:val="both"/>
        <w:rPr>
          <w:rStyle w:val="Przypis-Arial8Znak"/>
        </w:rPr>
      </w:pPr>
      <w:r w:rsidRPr="000F74EB">
        <w:rPr>
          <w:rStyle w:val="Przypis-Arial8Znak"/>
        </w:rPr>
        <w:t>- zasoby nauki, pod warunkiem ich udostępniania do ponownego wykorzystywania.</w:t>
      </w:r>
    </w:p>
    <w:p w14:paraId="2A6FAE4E" w14:textId="77777777" w:rsidR="00947EE2" w:rsidRPr="000F74EB" w:rsidRDefault="00947EE2" w:rsidP="00981B7D">
      <w:pPr>
        <w:jc w:val="both"/>
        <w:rPr>
          <w:sz w:val="16"/>
          <w:szCs w:val="16"/>
          <w:lang w:eastAsia="ar-SA"/>
        </w:rPr>
      </w:pPr>
      <w:r w:rsidRPr="000F74EB">
        <w:rPr>
          <w:rStyle w:val="Przypis-Arial8Znak"/>
        </w:rPr>
        <w:t>Używane w opisie niniejszego celu szczegółowego sformułowanie „informacje sektora publicznego” oraz skrót ISP, należy rozumieć jako zawierające wyszczególnione powyżej trzy kategorie zasobów.</w:t>
      </w:r>
    </w:p>
    <w:p w14:paraId="197EA1D5" w14:textId="77777777" w:rsidR="00947EE2" w:rsidRPr="000F74EB" w:rsidRDefault="00947EE2" w:rsidP="00981B7D">
      <w:pPr>
        <w:pStyle w:val="Tekstprzypisudolnego"/>
        <w:rPr>
          <w:sz w:val="16"/>
          <w:szCs w:val="16"/>
        </w:rPr>
      </w:pPr>
    </w:p>
  </w:footnote>
  <w:footnote w:id="37">
    <w:p w14:paraId="2A132466" w14:textId="77777777" w:rsidR="00947EE2" w:rsidRPr="000F74EB" w:rsidRDefault="00947EE2" w:rsidP="00981B7D">
      <w:pPr>
        <w:pStyle w:val="Tekstprzypisudolnego"/>
        <w:jc w:val="both"/>
        <w:rPr>
          <w:sz w:val="16"/>
          <w:szCs w:val="16"/>
        </w:rPr>
      </w:pPr>
      <w:r w:rsidRPr="000F74EB">
        <w:rPr>
          <w:rStyle w:val="Odwoanieprzypisudolnego"/>
          <w:sz w:val="16"/>
          <w:szCs w:val="16"/>
        </w:rPr>
        <w:footnoteRef/>
      </w:r>
      <w:r w:rsidRPr="000F74EB">
        <w:rPr>
          <w:sz w:val="16"/>
          <w:szCs w:val="16"/>
        </w:rPr>
        <w:t xml:space="preserve"> </w:t>
      </w:r>
      <w:r w:rsidRPr="000F74EB">
        <w:rPr>
          <w:rStyle w:val="Przypis-Arial8Znak"/>
        </w:rPr>
        <w:t>C</w:t>
      </w:r>
      <w:r w:rsidRPr="008F4639">
        <w:rPr>
          <w:rStyle w:val="Przypis-Arial8Znak"/>
        </w:rPr>
        <w:t>RIP</w:t>
      </w:r>
      <w:r>
        <w:rPr>
          <w:rStyle w:val="Przypis-Arial8Znak"/>
          <w:lang w:val="pl-PL"/>
        </w:rPr>
        <w:t xml:space="preserve"> (danepubliczne.gov.pl)</w:t>
      </w:r>
      <w:r w:rsidRPr="008F4639">
        <w:rPr>
          <w:rStyle w:val="Przypis-Arial8Znak"/>
        </w:rPr>
        <w:t xml:space="preserve"> </w:t>
      </w:r>
      <w:r>
        <w:rPr>
          <w:rStyle w:val="Przypis-Arial8Znak"/>
          <w:lang w:val="pl-PL"/>
        </w:rPr>
        <w:t>jest to portal</w:t>
      </w:r>
      <w:r w:rsidRPr="008F4639">
        <w:rPr>
          <w:rStyle w:val="Przypis-Arial8Znak"/>
        </w:rPr>
        <w:t xml:space="preserve"> </w:t>
      </w:r>
      <w:r>
        <w:rPr>
          <w:rStyle w:val="Przypis-Arial8Znak"/>
          <w:lang w:val="pl-PL"/>
        </w:rPr>
        <w:t xml:space="preserve">łączący </w:t>
      </w:r>
      <w:r w:rsidRPr="008F4639">
        <w:rPr>
          <w:rStyle w:val="Przypis-Arial8Znak"/>
        </w:rPr>
        <w:t>funkcje katalogu, wyszu</w:t>
      </w:r>
      <w:r w:rsidRPr="000F74EB">
        <w:rPr>
          <w:rStyle w:val="Przypis-Arial8Znak"/>
        </w:rPr>
        <w:t>kiwarki oraz punktu dostępu do innych miejsc</w:t>
      </w:r>
      <w:r>
        <w:rPr>
          <w:rStyle w:val="Przypis-Arial8Znak"/>
          <w:lang w:val="pl-PL"/>
        </w:rPr>
        <w:t xml:space="preserve"> </w:t>
      </w:r>
      <w:r w:rsidRPr="000F74EB">
        <w:rPr>
          <w:rStyle w:val="Przypis-Arial8Znak"/>
        </w:rPr>
        <w:t>zawierających informacje sektora publicznego. Ofer</w:t>
      </w:r>
      <w:r>
        <w:rPr>
          <w:rStyle w:val="Przypis-Arial8Znak"/>
          <w:lang w:val="pl-PL"/>
        </w:rPr>
        <w:t>uje</w:t>
      </w:r>
      <w:r w:rsidRPr="000F74EB">
        <w:rPr>
          <w:rStyle w:val="Przypis-Arial8Znak"/>
        </w:rPr>
        <w:t xml:space="preserve"> również ustalony zbiór funkcji (API), dzięki któremu twórcy aplikacji będą mogli tworzyć wartość dodaną w oparciu o zasoby dostępne w CRIP oraz w połączonych z nim systemach innych podmiotów.</w:t>
      </w:r>
    </w:p>
  </w:footnote>
  <w:footnote w:id="38">
    <w:p w14:paraId="3B68237D" w14:textId="77777777" w:rsidR="00947EE2" w:rsidRPr="009B10E2" w:rsidRDefault="00947EE2" w:rsidP="00981B7D">
      <w:pPr>
        <w:pStyle w:val="Tekstprzypisudolnego"/>
        <w:rPr>
          <w:sz w:val="16"/>
          <w:szCs w:val="16"/>
        </w:rPr>
      </w:pPr>
      <w:r w:rsidRPr="009B10E2">
        <w:rPr>
          <w:rStyle w:val="Odwoanieprzypisudolnego"/>
          <w:sz w:val="16"/>
          <w:szCs w:val="16"/>
        </w:rPr>
        <w:footnoteRef/>
      </w:r>
      <w:r w:rsidRPr="009B10E2">
        <w:rPr>
          <w:sz w:val="16"/>
          <w:szCs w:val="16"/>
        </w:rPr>
        <w:t xml:space="preserve"> </w:t>
      </w:r>
      <w:r>
        <w:rPr>
          <w:sz w:val="16"/>
          <w:szCs w:val="16"/>
        </w:rPr>
        <w:t>Z</w:t>
      </w:r>
      <w:r w:rsidRPr="009B10E2">
        <w:rPr>
          <w:sz w:val="16"/>
          <w:szCs w:val="16"/>
        </w:rPr>
        <w:t xml:space="preserve">alecenie </w:t>
      </w:r>
      <w:r>
        <w:rPr>
          <w:sz w:val="16"/>
          <w:szCs w:val="16"/>
        </w:rPr>
        <w:t>K</w:t>
      </w:r>
      <w:r w:rsidRPr="009B10E2">
        <w:rPr>
          <w:sz w:val="16"/>
          <w:szCs w:val="16"/>
        </w:rPr>
        <w:t>omisji z dnia 27 października 2011 r. w sprawie digitalizacji i udostępniania w Internecie dorobku kulturowego oraz w sprawie ochrony zasobów cyfrowych (2011/711/UE)</w:t>
      </w:r>
    </w:p>
  </w:footnote>
  <w:footnote w:id="39">
    <w:p w14:paraId="2526425C" w14:textId="77777777" w:rsidR="00947EE2" w:rsidRPr="000C0D2A" w:rsidRDefault="00947EE2" w:rsidP="00981B7D">
      <w:pPr>
        <w:pStyle w:val="Tekstprzypisudolnego"/>
        <w:jc w:val="both"/>
        <w:rPr>
          <w:lang w:val="en-US"/>
        </w:rPr>
      </w:pPr>
      <w:r w:rsidRPr="009B10E2">
        <w:rPr>
          <w:rStyle w:val="Odwoanieprzypisudolnego"/>
          <w:sz w:val="16"/>
          <w:szCs w:val="16"/>
        </w:rPr>
        <w:footnoteRef/>
      </w:r>
      <w:r w:rsidRPr="009B10E2">
        <w:rPr>
          <w:sz w:val="16"/>
          <w:szCs w:val="16"/>
          <w:lang w:val="en-US"/>
        </w:rPr>
        <w:t xml:space="preserve"> </w:t>
      </w:r>
      <w:hyperlink r:id="rId2" w:history="1">
        <w:r w:rsidRPr="009B10E2">
          <w:rPr>
            <w:rStyle w:val="Hipercze"/>
            <w:i/>
            <w:sz w:val="16"/>
            <w:szCs w:val="16"/>
            <w:lang w:val="en-US"/>
          </w:rPr>
          <w:t>ICT PSP Work Programme 2012</w:t>
        </w:r>
      </w:hyperlink>
      <w:r w:rsidRPr="009B10E2">
        <w:rPr>
          <w:sz w:val="16"/>
          <w:szCs w:val="16"/>
          <w:lang w:val="en-US"/>
        </w:rPr>
        <w:t>, Competitiveness and Innovation Framework Programme, European Commission, s. 15.</w:t>
      </w:r>
    </w:p>
  </w:footnote>
  <w:footnote w:id="40">
    <w:p w14:paraId="47CC95FE" w14:textId="77777777" w:rsidR="00947EE2" w:rsidRPr="00141A10" w:rsidRDefault="00947EE2" w:rsidP="00141A10">
      <w:pPr>
        <w:pStyle w:val="Tekstprzypisudolnego"/>
        <w:jc w:val="both"/>
        <w:rPr>
          <w:sz w:val="16"/>
          <w:szCs w:val="16"/>
          <w:lang w:val="pl-PL"/>
        </w:rPr>
      </w:pPr>
      <w:r w:rsidRPr="00141A10">
        <w:rPr>
          <w:rStyle w:val="Odwoanieprzypisudolnego"/>
          <w:sz w:val="16"/>
          <w:szCs w:val="16"/>
        </w:rPr>
        <w:footnoteRef/>
      </w:r>
      <w:r w:rsidRPr="00141A10">
        <w:rPr>
          <w:sz w:val="16"/>
          <w:szCs w:val="16"/>
        </w:rPr>
        <w:t xml:space="preserve"> </w:t>
      </w:r>
      <w:r w:rsidRPr="00141A10">
        <w:rPr>
          <w:sz w:val="16"/>
          <w:szCs w:val="16"/>
          <w:lang w:val="pl-PL"/>
        </w:rPr>
        <w:t>Szcz</w:t>
      </w:r>
      <w:r>
        <w:rPr>
          <w:sz w:val="16"/>
          <w:szCs w:val="16"/>
          <w:lang w:val="pl-PL"/>
        </w:rPr>
        <w:t>e</w:t>
      </w:r>
      <w:r w:rsidRPr="00141A10">
        <w:rPr>
          <w:sz w:val="16"/>
          <w:szCs w:val="16"/>
          <w:lang w:val="pl-PL"/>
        </w:rPr>
        <w:t>gółowe warunki kwalifikowania wydatków poniesionych na wynagrodzenia, w tym np. ograniczenia dotyczące ich wysokości oraz okresu kwalifikowania, zostaną określone w dokumentach wdrożeniowych POPC.</w:t>
      </w:r>
    </w:p>
  </w:footnote>
  <w:footnote w:id="41">
    <w:p w14:paraId="0EA3118F" w14:textId="77777777" w:rsidR="00947EE2" w:rsidRPr="00E467C2" w:rsidRDefault="00947EE2" w:rsidP="00981B7D">
      <w:pPr>
        <w:pStyle w:val="Tekstprzypisudolnego"/>
        <w:jc w:val="both"/>
        <w:rPr>
          <w:sz w:val="16"/>
          <w:szCs w:val="16"/>
        </w:rPr>
      </w:pPr>
      <w:r w:rsidRPr="00E467C2">
        <w:rPr>
          <w:rStyle w:val="Odwoanieprzypisudolnego"/>
          <w:sz w:val="16"/>
          <w:szCs w:val="16"/>
        </w:rPr>
        <w:footnoteRef/>
      </w:r>
      <w:r w:rsidRPr="00E467C2">
        <w:rPr>
          <w:sz w:val="16"/>
          <w:szCs w:val="16"/>
        </w:rPr>
        <w:t xml:space="preserve"> E–learning – zdalne nauczanie z wykorzystaniem sieci komputerowych i </w:t>
      </w:r>
      <w:r>
        <w:rPr>
          <w:sz w:val="16"/>
          <w:szCs w:val="16"/>
          <w:lang w:val="pl-PL"/>
        </w:rPr>
        <w:t>i</w:t>
      </w:r>
      <w:r w:rsidRPr="00E467C2">
        <w:rPr>
          <w:sz w:val="16"/>
          <w:szCs w:val="16"/>
        </w:rPr>
        <w:t>nternetu,</w:t>
      </w:r>
    </w:p>
  </w:footnote>
  <w:footnote w:id="42">
    <w:p w14:paraId="20E55E16" w14:textId="77777777" w:rsidR="00947EE2" w:rsidRPr="008A2D60" w:rsidRDefault="00947EE2" w:rsidP="00981B7D">
      <w:pPr>
        <w:pStyle w:val="Tekstprzypisudolnego"/>
        <w:jc w:val="both"/>
        <w:rPr>
          <w:sz w:val="16"/>
          <w:szCs w:val="16"/>
          <w:lang w:val="pl-PL"/>
        </w:rPr>
      </w:pPr>
      <w:r w:rsidRPr="00E467C2">
        <w:rPr>
          <w:rStyle w:val="Odwoanieprzypisudolnego"/>
          <w:sz w:val="16"/>
          <w:szCs w:val="16"/>
        </w:rPr>
        <w:footnoteRef/>
      </w:r>
      <w:r w:rsidRPr="00E467C2">
        <w:rPr>
          <w:sz w:val="16"/>
          <w:szCs w:val="16"/>
        </w:rPr>
        <w:t xml:space="preserve"> Masowe otwarte kursy online (ang. MOOC - massive open online courses) pozwalają zdalnie i bezpłatnie brać udział w wybranym akademickim kursie, czasem zakończonym egzaminem. Nie jest przy tym wymagany status studenta uczelni wyższej</w:t>
      </w:r>
      <w:r>
        <w:rPr>
          <w:sz w:val="16"/>
          <w:szCs w:val="16"/>
          <w:lang w:val="pl-PL"/>
        </w:rPr>
        <w:t>.</w:t>
      </w:r>
    </w:p>
  </w:footnote>
  <w:footnote w:id="43">
    <w:p w14:paraId="1A57423E" w14:textId="77777777" w:rsidR="00947EE2" w:rsidRPr="00B440FB" w:rsidRDefault="00947EE2" w:rsidP="00682929">
      <w:pPr>
        <w:pStyle w:val="Tekstprzypisudolnego"/>
        <w:rPr>
          <w:lang w:val="pl-PL"/>
        </w:rPr>
      </w:pPr>
      <w:r w:rsidRPr="00B440FB">
        <w:rPr>
          <w:rStyle w:val="Odwoanieprzypisudolnego"/>
          <w:sz w:val="16"/>
          <w:szCs w:val="16"/>
        </w:rPr>
        <w:footnoteRef/>
      </w:r>
      <w:r w:rsidRPr="00B440FB">
        <w:rPr>
          <w:sz w:val="16"/>
          <w:szCs w:val="16"/>
        </w:rPr>
        <w:t xml:space="preserve"> </w:t>
      </w:r>
      <w:r w:rsidRPr="0068383C">
        <w:rPr>
          <w:sz w:val="16"/>
          <w:szCs w:val="16"/>
        </w:rPr>
        <w:t>Czynniki stymulujące popyt na usługi szerokopasmowe za NPS rozdział 3.1.3 Stymulacja popytu na usługi szerokopasmowe.</w:t>
      </w:r>
    </w:p>
  </w:footnote>
  <w:footnote w:id="44">
    <w:p w14:paraId="20950C9B" w14:textId="77777777" w:rsidR="00947EE2" w:rsidRPr="00141A10" w:rsidRDefault="00947EE2" w:rsidP="005859D7">
      <w:pPr>
        <w:pStyle w:val="Tekstprzypisudolnego"/>
        <w:jc w:val="both"/>
        <w:rPr>
          <w:sz w:val="16"/>
          <w:szCs w:val="16"/>
          <w:lang w:val="pl-PL"/>
        </w:rPr>
      </w:pPr>
      <w:r w:rsidRPr="00141A10">
        <w:rPr>
          <w:rStyle w:val="Odwoanieprzypisudolnego"/>
          <w:sz w:val="16"/>
          <w:szCs w:val="16"/>
        </w:rPr>
        <w:footnoteRef/>
      </w:r>
      <w:r w:rsidRPr="00141A10">
        <w:rPr>
          <w:sz w:val="16"/>
          <w:szCs w:val="16"/>
        </w:rPr>
        <w:t xml:space="preserve"> </w:t>
      </w:r>
      <w:r w:rsidRPr="00141A10">
        <w:rPr>
          <w:rStyle w:val="Nagwekwiadomoci-etykieta"/>
          <w:rFonts w:cs="Arial"/>
          <w:b w:val="0"/>
          <w:sz w:val="16"/>
          <w:szCs w:val="16"/>
          <w:lang w:val="pl-PL"/>
        </w:rPr>
        <w:t>D</w:t>
      </w:r>
      <w:r w:rsidRPr="00141A10">
        <w:rPr>
          <w:rFonts w:eastAsia="Calibri" w:cs="Arial"/>
          <w:sz w:val="16"/>
          <w:szCs w:val="16"/>
          <w:lang w:eastAsia="en-US"/>
        </w:rPr>
        <w:t>yrektyw</w:t>
      </w:r>
      <w:r w:rsidRPr="00141A10">
        <w:rPr>
          <w:rFonts w:eastAsia="Calibri" w:cs="Arial"/>
          <w:sz w:val="16"/>
          <w:szCs w:val="16"/>
          <w:lang w:val="pl-PL" w:eastAsia="en-US"/>
        </w:rPr>
        <w:t>a</w:t>
      </w:r>
      <w:r w:rsidRPr="00141A10">
        <w:rPr>
          <w:rFonts w:eastAsia="Calibri" w:cs="Arial"/>
          <w:sz w:val="16"/>
          <w:szCs w:val="16"/>
          <w:lang w:eastAsia="en-US"/>
        </w:rPr>
        <w:t xml:space="preserve"> Parlamentu Europejskiego i Rady 2014/61/UE z dnia 1</w:t>
      </w:r>
      <w:r w:rsidRPr="00141A10">
        <w:rPr>
          <w:rFonts w:eastAsia="Calibri" w:cs="Arial"/>
          <w:sz w:val="16"/>
          <w:szCs w:val="16"/>
          <w:lang w:val="pl-PL" w:eastAsia="en-US"/>
        </w:rPr>
        <w:t>5</w:t>
      </w:r>
      <w:r w:rsidRPr="00141A10">
        <w:rPr>
          <w:rFonts w:eastAsia="Calibri" w:cs="Arial"/>
          <w:sz w:val="16"/>
          <w:szCs w:val="16"/>
          <w:lang w:eastAsia="en-US"/>
        </w:rPr>
        <w:t xml:space="preserve"> </w:t>
      </w:r>
      <w:r w:rsidRPr="00141A10">
        <w:rPr>
          <w:rFonts w:eastAsia="Calibri" w:cs="Arial"/>
          <w:sz w:val="16"/>
          <w:szCs w:val="16"/>
          <w:lang w:val="pl-PL" w:eastAsia="en-US"/>
        </w:rPr>
        <w:t>maja</w:t>
      </w:r>
      <w:r w:rsidRPr="00141A10">
        <w:rPr>
          <w:rFonts w:eastAsia="Calibri" w:cs="Arial"/>
          <w:sz w:val="16"/>
          <w:szCs w:val="16"/>
          <w:lang w:eastAsia="en-US"/>
        </w:rPr>
        <w:t xml:space="preserve"> 2014 r. w sprawie środków mających na celu zmniejszenie kosztów realizacji szybkich sieci łączności elektronicznej</w:t>
      </w:r>
      <w:r w:rsidRPr="00141A10">
        <w:rPr>
          <w:rFonts w:eastAsia="Calibri" w:cs="Arial"/>
          <w:sz w:val="16"/>
          <w:szCs w:val="16"/>
          <w:lang w:val="pl-PL" w:eastAsia="en-US"/>
        </w:rPr>
        <w:t>.</w:t>
      </w:r>
    </w:p>
  </w:footnote>
  <w:footnote w:id="45">
    <w:p w14:paraId="1111661C" w14:textId="77777777" w:rsidR="00947EE2" w:rsidRPr="00D413B1" w:rsidRDefault="00947EE2" w:rsidP="00981B7D">
      <w:pPr>
        <w:pStyle w:val="Tekstprzypisudolnego"/>
        <w:jc w:val="both"/>
        <w:rPr>
          <w:sz w:val="16"/>
          <w:szCs w:val="16"/>
        </w:rPr>
      </w:pPr>
      <w:r w:rsidRPr="00D413B1">
        <w:rPr>
          <w:rStyle w:val="Odwoanieprzypisudolnego"/>
          <w:sz w:val="16"/>
          <w:szCs w:val="16"/>
        </w:rPr>
        <w:footnoteRef/>
      </w:r>
      <w:r>
        <w:rPr>
          <w:sz w:val="16"/>
          <w:szCs w:val="16"/>
        </w:rPr>
        <w:t xml:space="preserve"> </w:t>
      </w:r>
      <w:r w:rsidRPr="00D413B1">
        <w:rPr>
          <w:sz w:val="16"/>
          <w:szCs w:val="16"/>
        </w:rPr>
        <w:t xml:space="preserve">Przepisy rozporządzenia ramowego, w szczególności art. </w:t>
      </w:r>
      <w:r w:rsidRPr="00F558DF">
        <w:rPr>
          <w:sz w:val="16"/>
          <w:szCs w:val="16"/>
          <w:lang w:val="pl-PL"/>
        </w:rPr>
        <w:t>129</w:t>
      </w:r>
      <w:r w:rsidRPr="000841ED">
        <w:rPr>
          <w:sz w:val="16"/>
          <w:szCs w:val="16"/>
        </w:rPr>
        <w:t xml:space="preserve"> </w:t>
      </w:r>
      <w:r w:rsidRPr="00C93102">
        <w:rPr>
          <w:sz w:val="16"/>
          <w:szCs w:val="16"/>
        </w:rPr>
        <w:t>gwarantuje, że niezależnie od poziomu stopy dofinansowania przyjętej dla osi prio</w:t>
      </w:r>
      <w:r>
        <w:rPr>
          <w:sz w:val="16"/>
          <w:szCs w:val="16"/>
        </w:rPr>
        <w:t>rytetowej w tabeli</w:t>
      </w:r>
      <w:r>
        <w:rPr>
          <w:sz w:val="16"/>
          <w:szCs w:val="16"/>
          <w:lang w:val="pl-PL"/>
        </w:rPr>
        <w:t xml:space="preserve"> 22</w:t>
      </w:r>
      <w:r w:rsidRPr="00C93102">
        <w:rPr>
          <w:sz w:val="16"/>
          <w:szCs w:val="16"/>
        </w:rPr>
        <w:t xml:space="preserve">, wartość środków ostatecznie wypłaconych przez Komisję Europejską na moment zamknięcia programu nigdy nie będzie wyższa niż wkład publiczny przekazany beneficjentom. Art. </w:t>
      </w:r>
      <w:r w:rsidRPr="00C93102">
        <w:rPr>
          <w:sz w:val="16"/>
          <w:szCs w:val="16"/>
          <w:lang w:val="pl-PL"/>
        </w:rPr>
        <w:t>130.2</w:t>
      </w:r>
      <w:r w:rsidRPr="00C93102">
        <w:rPr>
          <w:sz w:val="16"/>
          <w:szCs w:val="16"/>
        </w:rPr>
        <w:t xml:space="preserve"> dodatkowo zapewnia, że w ramach płatności pośrednich KE zawsze będzie wypłacać kwotę niższą z dwóch kwot: kwoty wynikającej z przemnożenia podstawy certyfikacji z wniosku o płatność przez stopę dofinansowania na osi priorytetowej z tabeli </w:t>
      </w:r>
      <w:r>
        <w:rPr>
          <w:sz w:val="16"/>
          <w:szCs w:val="16"/>
          <w:lang w:val="pl-PL"/>
        </w:rPr>
        <w:t>22</w:t>
      </w:r>
      <w:r w:rsidRPr="00C93102">
        <w:rPr>
          <w:sz w:val="16"/>
          <w:szCs w:val="16"/>
        </w:rPr>
        <w:t xml:space="preserve"> lub kwoty wykazanych we wniosku wydatków publicznych. Wielkość płatności pośrednich będzie uwzględniała także zasady związane z systemem rocznego badania i akceptacji kont, polegającym m.in. na udzielaniu zaliczek rocznych, wypłacaniu w trakcie roku jedynie 90% należnych płatności i rocznym rozliczaniu kont poprzez bilansowanie zaliczki rocznej wypłaconych środków i 10% zatrzymanych płatności pośrednich.</w:t>
      </w:r>
    </w:p>
  </w:footnote>
  <w:footnote w:id="46">
    <w:p w14:paraId="638704CE" w14:textId="77777777" w:rsidR="00947EE2" w:rsidRPr="00C11319" w:rsidRDefault="00947EE2" w:rsidP="00FD620E">
      <w:pPr>
        <w:pStyle w:val="Tekstprzypisudolnego"/>
        <w:rPr>
          <w:sz w:val="16"/>
          <w:szCs w:val="16"/>
          <w:lang w:val="pl-PL"/>
        </w:rPr>
      </w:pPr>
      <w:r w:rsidRPr="00C11319">
        <w:rPr>
          <w:rStyle w:val="Odwoanieprzypisudolnego"/>
          <w:sz w:val="16"/>
          <w:szCs w:val="16"/>
        </w:rPr>
        <w:footnoteRef/>
      </w:r>
      <w:r w:rsidRPr="00C11319">
        <w:rPr>
          <w:sz w:val="16"/>
          <w:szCs w:val="16"/>
        </w:rPr>
        <w:t xml:space="preserve"> Łączna alokacja minus rezerwa wykonania</w:t>
      </w:r>
      <w:r>
        <w:rPr>
          <w:sz w:val="16"/>
          <w:szCs w:val="16"/>
          <w:lang w:val="pl-PL"/>
        </w:rPr>
        <w:t>.</w:t>
      </w:r>
    </w:p>
  </w:footnote>
  <w:footnote w:id="47">
    <w:p w14:paraId="4DD03B5C" w14:textId="77777777" w:rsidR="00947EE2" w:rsidRPr="00795B67" w:rsidRDefault="00947EE2" w:rsidP="009A0AA5">
      <w:pPr>
        <w:pStyle w:val="Akapitzlist4"/>
        <w:spacing w:after="0"/>
        <w:ind w:left="0"/>
        <w:jc w:val="both"/>
      </w:pPr>
      <w:r w:rsidRPr="00C11319">
        <w:rPr>
          <w:rStyle w:val="Odwoanieprzypisudolnego"/>
          <w:rFonts w:ascii="Arial" w:hAnsi="Arial"/>
          <w:sz w:val="16"/>
        </w:rPr>
        <w:footnoteRef/>
      </w:r>
      <w:r w:rsidRPr="00C11319">
        <w:t xml:space="preserve"> </w:t>
      </w:r>
      <w:r w:rsidRPr="00C11319">
        <w:rPr>
          <w:rFonts w:ascii="Arial" w:hAnsi="Arial"/>
          <w:sz w:val="16"/>
        </w:rPr>
        <w:t>Związanych również z Rozporządzenie</w:t>
      </w:r>
      <w:r w:rsidRPr="00C11319">
        <w:rPr>
          <w:rFonts w:ascii="Arial" w:hAnsi="Arial"/>
          <w:sz w:val="16"/>
          <w:lang w:val="pl-PL"/>
        </w:rPr>
        <w:t>m</w:t>
      </w:r>
      <w:r w:rsidRPr="00C11319">
        <w:rPr>
          <w:rFonts w:ascii="Arial" w:hAnsi="Arial"/>
          <w:sz w:val="16"/>
        </w:rPr>
        <w:t xml:space="preserve"> Parlamentu Europejskiego i Rady </w:t>
      </w:r>
      <w:r w:rsidRPr="00C11319">
        <w:rPr>
          <w:rFonts w:ascii="Arial" w:hAnsi="Arial"/>
          <w:i/>
          <w:sz w:val="16"/>
        </w:rPr>
        <w:t>w sprawie środków mających na celu zmniejszenie kosztów wdrażania szybkich sieci łączności elektronicznej</w:t>
      </w:r>
      <w:r w:rsidRPr="00C11319">
        <w:rPr>
          <w:rFonts w:ascii="Arial" w:hAnsi="Arial"/>
          <w:sz w:val="16"/>
        </w:rPr>
        <w:t xml:space="preserve"> (COM(2013) 147).</w:t>
      </w:r>
    </w:p>
  </w:footnote>
  <w:footnote w:id="48">
    <w:p w14:paraId="4882212C" w14:textId="77777777" w:rsidR="00947EE2" w:rsidRPr="00E71C13" w:rsidRDefault="00947EE2" w:rsidP="00A64421">
      <w:pPr>
        <w:pStyle w:val="Tekstprzypisudolnego"/>
        <w:jc w:val="both"/>
        <w:rPr>
          <w:sz w:val="16"/>
          <w:szCs w:val="16"/>
          <w:lang w:val="pl-PL"/>
        </w:rPr>
      </w:pPr>
      <w:r w:rsidRPr="00E71C13">
        <w:rPr>
          <w:rStyle w:val="Odwoanieprzypisudolnego"/>
          <w:sz w:val="16"/>
          <w:szCs w:val="16"/>
        </w:rPr>
        <w:footnoteRef/>
      </w:r>
      <w:r w:rsidRPr="00E71C13">
        <w:rPr>
          <w:sz w:val="16"/>
          <w:szCs w:val="16"/>
        </w:rPr>
        <w:t xml:space="preserve"> </w:t>
      </w:r>
      <w:r w:rsidRPr="00E71C13">
        <w:rPr>
          <w:rFonts w:cs="Calibri"/>
          <w:sz w:val="16"/>
          <w:szCs w:val="16"/>
        </w:rPr>
        <w:t xml:space="preserve">Strategia Sprawne Państwo </w:t>
      </w:r>
      <w:r w:rsidRPr="00E71C13">
        <w:rPr>
          <w:rFonts w:cs="Calibri"/>
          <w:sz w:val="16"/>
          <w:szCs w:val="16"/>
          <w:lang w:val="pl-PL"/>
        </w:rPr>
        <w:t xml:space="preserve">została </w:t>
      </w:r>
      <w:r w:rsidRPr="00E71C13">
        <w:rPr>
          <w:rFonts w:cs="Calibri"/>
          <w:sz w:val="16"/>
          <w:szCs w:val="16"/>
        </w:rPr>
        <w:t>przyjęt</w:t>
      </w:r>
      <w:r>
        <w:rPr>
          <w:rFonts w:cs="Calibri"/>
          <w:sz w:val="16"/>
          <w:szCs w:val="16"/>
          <w:lang w:val="pl-PL"/>
        </w:rPr>
        <w:t>a</w:t>
      </w:r>
      <w:r w:rsidRPr="00E71C13">
        <w:rPr>
          <w:rFonts w:cs="Calibri"/>
          <w:sz w:val="16"/>
          <w:szCs w:val="16"/>
        </w:rPr>
        <w:t xml:space="preserve"> przez Radę Ministrów w dniu 12 lutego 2013 roku (</w:t>
      </w:r>
      <w:hyperlink r:id="rId3" w:history="1">
        <w:r w:rsidRPr="00E71C13">
          <w:rPr>
            <w:rFonts w:cs="Calibri"/>
            <w:color w:val="0000FF"/>
            <w:sz w:val="16"/>
            <w:szCs w:val="16"/>
            <w:u w:val="single"/>
          </w:rPr>
          <w:t>http://monitorpolski.gov.pl/mp/2013/136/1</w:t>
        </w:r>
      </w:hyperlink>
      <w:r w:rsidRPr="00E71C13">
        <w:rPr>
          <w:rFonts w:cs="Calibri"/>
          <w:sz w:val="16"/>
          <w:szCs w:val="16"/>
        </w:rPr>
        <w:t>),</w:t>
      </w:r>
    </w:p>
  </w:footnote>
  <w:footnote w:id="49">
    <w:p w14:paraId="433F6C47" w14:textId="77777777" w:rsidR="00947EE2" w:rsidRPr="00E71C13" w:rsidRDefault="00947EE2" w:rsidP="00A64421">
      <w:pPr>
        <w:pStyle w:val="Tekstprzypisudolnego"/>
        <w:jc w:val="both"/>
        <w:rPr>
          <w:lang w:val="pl-PL"/>
        </w:rPr>
      </w:pPr>
      <w:r w:rsidRPr="00E71C13">
        <w:rPr>
          <w:rStyle w:val="Odwoanieprzypisudolnego"/>
          <w:sz w:val="16"/>
          <w:szCs w:val="16"/>
        </w:rPr>
        <w:footnoteRef/>
      </w:r>
      <w:r>
        <w:t xml:space="preserve"> </w:t>
      </w:r>
      <w:r w:rsidRPr="00E71C13">
        <w:rPr>
          <w:rFonts w:cs="Calibri"/>
          <w:sz w:val="16"/>
          <w:szCs w:val="16"/>
        </w:rPr>
        <w:t>Program Zintegrowanej Informatyzacji Państwa przyjęty przez Radę Ministrów w dniu 8 stycznia 2014 roku (</w:t>
      </w:r>
      <w:hyperlink r:id="rId4" w:history="1">
        <w:r w:rsidRPr="00E71C13">
          <w:rPr>
            <w:rFonts w:cs="Calibri"/>
            <w:color w:val="0000FF"/>
            <w:sz w:val="16"/>
            <w:szCs w:val="16"/>
            <w:u w:val="single"/>
          </w:rPr>
          <w:t>https://mac.gov.pl/projekty/program-zintegrowanej-informatyzacji-panstwa-do-2020-r</w:t>
        </w:r>
      </w:hyperlink>
      <w:r w:rsidRPr="00E71C13">
        <w:rPr>
          <w:rFonts w:cs="Calibri"/>
          <w:sz w:val="16"/>
          <w:szCs w:val="16"/>
        </w:rPr>
        <w:t>),</w:t>
      </w:r>
    </w:p>
  </w:footnote>
  <w:footnote w:id="50">
    <w:p w14:paraId="7329AAB8" w14:textId="77777777" w:rsidR="00947EE2" w:rsidRPr="00E71C13" w:rsidRDefault="00947EE2" w:rsidP="00A64421">
      <w:pPr>
        <w:pStyle w:val="Tekstprzypisudolnego"/>
        <w:jc w:val="both"/>
        <w:rPr>
          <w:lang w:val="pl-PL"/>
        </w:rPr>
      </w:pPr>
      <w:r w:rsidRPr="00E71C13">
        <w:rPr>
          <w:rStyle w:val="Odwoanieprzypisudolnego"/>
          <w:sz w:val="16"/>
          <w:szCs w:val="16"/>
        </w:rPr>
        <w:footnoteRef/>
      </w:r>
      <w:r w:rsidRPr="00E71C13">
        <w:rPr>
          <w:sz w:val="16"/>
          <w:szCs w:val="16"/>
        </w:rPr>
        <w:t xml:space="preserve"> </w:t>
      </w:r>
      <w:r w:rsidRPr="00E71C13">
        <w:rPr>
          <w:rFonts w:cs="Calibri"/>
          <w:sz w:val="16"/>
          <w:szCs w:val="16"/>
          <w:lang w:val="pl-PL"/>
        </w:rPr>
        <w:t>Policy Paper</w:t>
      </w:r>
      <w:r w:rsidRPr="00E71C13">
        <w:rPr>
          <w:rFonts w:cs="Calibri"/>
          <w:sz w:val="16"/>
          <w:szCs w:val="16"/>
        </w:rPr>
        <w:t xml:space="preserve"> został przyjęty przez Komitet Rady Ministrów ds. Cyfryzacji w dniu 15 listopada 2012 r., a następnie został zaktualizowany przez MAC i ponownie przyjęty przez KRMC w dniu 21 maja 2014 r.</w:t>
      </w:r>
    </w:p>
  </w:footnote>
  <w:footnote w:id="51">
    <w:p w14:paraId="20874743" w14:textId="77777777" w:rsidR="00947EE2" w:rsidRPr="00BC55B3" w:rsidRDefault="00947EE2" w:rsidP="00E71C13">
      <w:pPr>
        <w:pStyle w:val="Tekstprzypisudolnego"/>
        <w:jc w:val="both"/>
        <w:rPr>
          <w:lang w:val="pl-PL"/>
        </w:rPr>
      </w:pPr>
      <w:r w:rsidRPr="00E71C13">
        <w:rPr>
          <w:rStyle w:val="Odwoanieprzypisudolnego"/>
          <w:sz w:val="16"/>
          <w:szCs w:val="16"/>
        </w:rPr>
        <w:footnoteRef/>
      </w:r>
      <w:r w:rsidRPr="00E71C13">
        <w:rPr>
          <w:sz w:val="16"/>
          <w:szCs w:val="16"/>
        </w:rPr>
        <w:t xml:space="preserve"> </w:t>
      </w:r>
      <w:r w:rsidRPr="00E71C13">
        <w:rPr>
          <w:rFonts w:cs="Arial"/>
          <w:sz w:val="16"/>
          <w:szCs w:val="16"/>
        </w:rPr>
        <w:t>Narodowy Plan Szerokopasmowy przyjęty przez Radę Ministrów w dniu 8 stycznia 2014 r. (</w:t>
      </w:r>
      <w:hyperlink r:id="rId5" w:history="1">
        <w:r w:rsidRPr="00E71C13">
          <w:rPr>
            <w:rFonts w:cs="Arial"/>
            <w:color w:val="0000FF"/>
            <w:sz w:val="16"/>
            <w:szCs w:val="16"/>
            <w:u w:val="single"/>
          </w:rPr>
          <w:t>https://mac.gov.pl/files/narodowy_plan_szerokopasmowy_-_08.01.2014_przyjety_przez_rm.pdf</w:t>
        </w:r>
      </w:hyperlink>
      <w:r w:rsidRPr="00E71C13">
        <w:rPr>
          <w:rFonts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DF41B00"/>
    <w:lvl w:ilvl="0">
      <w:start w:val="1"/>
      <w:numFmt w:val="bullet"/>
      <w:pStyle w:val="Nagwek1"/>
      <w:lvlText w:val=""/>
      <w:lvlJc w:val="left"/>
      <w:pPr>
        <w:tabs>
          <w:tab w:val="num" w:pos="432"/>
        </w:tabs>
        <w:ind w:left="432" w:hanging="432"/>
      </w:pPr>
      <w:rPr>
        <w:rFonts w:ascii="Symbol" w:hAnsi="Symbol" w:hint="default"/>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7"/>
      <w:numFmt w:val="decimal"/>
      <w:lvlText w:val="%1."/>
      <w:lvlJc w:val="left"/>
      <w:pPr>
        <w:tabs>
          <w:tab w:val="num" w:pos="1440"/>
        </w:tabs>
        <w:ind w:left="1440" w:hanging="360"/>
      </w:pPr>
      <w:rPr>
        <w:b w:val="0"/>
        <w:bCs w:val="0"/>
        <w:sz w:val="22"/>
        <w:szCs w:val="22"/>
      </w:rPr>
    </w:lvl>
  </w:abstractNum>
  <w:abstractNum w:abstractNumId="4" w15:restartNumberingAfterBreak="0">
    <w:nsid w:val="00000005"/>
    <w:multiLevelType w:val="multilevel"/>
    <w:tmpl w:val="00000005"/>
    <w:name w:val="WW8Num5"/>
    <w:lvl w:ilvl="0">
      <w:start w:val="1"/>
      <w:numFmt w:val="bullet"/>
      <w:pStyle w:val="Bullet1"/>
      <w:lvlText w:val="►"/>
      <w:lvlJc w:val="left"/>
      <w:pPr>
        <w:tabs>
          <w:tab w:val="num" w:pos="360"/>
        </w:tabs>
        <w:ind w:left="360" w:hanging="360"/>
      </w:pPr>
      <w:rPr>
        <w:rFonts w:ascii="Arial" w:hAnsi="Arial" w:cs="Arial"/>
        <w:sz w:val="12"/>
        <w:szCs w:val="1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12"/>
        <w:szCs w:val="1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1428"/>
        </w:tabs>
        <w:ind w:left="1428"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singleLevel"/>
    <w:tmpl w:val="00000018"/>
    <w:name w:val="WW8Num24"/>
    <w:lvl w:ilvl="0">
      <w:start w:val="1"/>
      <w:numFmt w:val="decimal"/>
      <w:pStyle w:val="Legenda1"/>
      <w:lvlText w:val="Rys. %1."/>
      <w:lvlJc w:val="left"/>
      <w:pPr>
        <w:tabs>
          <w:tab w:val="num" w:pos="360"/>
        </w:tabs>
        <w:ind w:left="357" w:hanging="357"/>
      </w:pPr>
      <w:rPr>
        <w:rFonts w:ascii="Tahoma" w:hAnsi="Tahoma"/>
        <w:sz w:val="16"/>
      </w:rPr>
    </w:lvl>
  </w:abstractNum>
  <w:abstractNum w:abstractNumId="24" w15:restartNumberingAfterBreak="0">
    <w:nsid w:val="00000019"/>
    <w:multiLevelType w:val="singleLevel"/>
    <w:tmpl w:val="00000019"/>
    <w:name w:val="WW8Num25"/>
    <w:lvl w:ilvl="0">
      <w:start w:val="1"/>
      <w:numFmt w:val="bullet"/>
      <w:pStyle w:val="Tiret0"/>
      <w:lvlText w:val=""/>
      <w:lvlJc w:val="left"/>
      <w:pPr>
        <w:tabs>
          <w:tab w:val="num" w:pos="850"/>
        </w:tabs>
        <w:ind w:left="850" w:hanging="850"/>
      </w:pPr>
      <w:rPr>
        <w:rFonts w:ascii="Symbol" w:hAnsi="Symbol"/>
      </w:rPr>
    </w:lvl>
  </w:abstractNum>
  <w:abstractNum w:abstractNumId="25" w15:restartNumberingAfterBreak="0">
    <w:nsid w:val="0000001A"/>
    <w:multiLevelType w:val="singleLevel"/>
    <w:tmpl w:val="0000001A"/>
    <w:name w:val="WW8Num26"/>
    <w:lvl w:ilvl="0">
      <w:start w:val="1"/>
      <w:numFmt w:val="decimal"/>
      <w:pStyle w:val="Number"/>
      <w:lvlText w:val="%1"/>
      <w:lvlJc w:val="left"/>
      <w:pPr>
        <w:tabs>
          <w:tab w:val="num" w:pos="357"/>
        </w:tabs>
        <w:ind w:left="360" w:hanging="360"/>
      </w:pPr>
      <w:rPr>
        <w:rFonts w:ascii="Tahoma" w:hAnsi="Tahoma" w:cs="Tahoma"/>
        <w:b/>
        <w:i w:val="0"/>
        <w:color w:val="333399"/>
        <w:sz w:val="16"/>
        <w:szCs w:val="20"/>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rPr>
        <w:b w:val="0"/>
      </w:rPr>
    </w:lvl>
  </w:abstractNum>
  <w:abstractNum w:abstractNumId="34" w15:restartNumberingAfterBreak="0">
    <w:nsid w:val="00000023"/>
    <w:multiLevelType w:val="singleLevel"/>
    <w:tmpl w:val="00000023"/>
    <w:name w:val="WW8Num35"/>
    <w:lvl w:ilvl="0">
      <w:start w:val="1"/>
      <w:numFmt w:val="decimal"/>
      <w:lvlText w:val="%1."/>
      <w:lvlJc w:val="left"/>
      <w:pPr>
        <w:tabs>
          <w:tab w:val="num" w:pos="720"/>
        </w:tabs>
        <w:ind w:left="720" w:hanging="360"/>
      </w:pPr>
    </w:lvl>
  </w:abstractNum>
  <w:abstractNum w:abstractNumId="35" w15:restartNumberingAfterBreak="0">
    <w:nsid w:val="00000024"/>
    <w:multiLevelType w:val="singleLevel"/>
    <w:tmpl w:val="00000024"/>
    <w:name w:val="WW8Num36"/>
    <w:lvl w:ilvl="0">
      <w:start w:val="1"/>
      <w:numFmt w:val="bullet"/>
      <w:pStyle w:val="buletyo"/>
      <w:lvlText w:val="o"/>
      <w:lvlJc w:val="left"/>
      <w:pPr>
        <w:tabs>
          <w:tab w:val="num" w:pos="360"/>
        </w:tabs>
        <w:ind w:left="360" w:hanging="360"/>
      </w:pPr>
      <w:rPr>
        <w:rFonts w:ascii="Courier New" w:hAnsi="Courier New"/>
        <w:color w:val="333399"/>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26"/>
    <w:multiLevelType w:val="singleLevel"/>
    <w:tmpl w:val="00000026"/>
    <w:name w:val="WW8Num38"/>
    <w:lvl w:ilvl="0">
      <w:start w:val="11"/>
      <w:numFmt w:val="decimal"/>
      <w:lvlText w:val="%1."/>
      <w:lvlJc w:val="left"/>
      <w:pPr>
        <w:tabs>
          <w:tab w:val="num" w:pos="1440"/>
        </w:tabs>
        <w:ind w:left="1440" w:hanging="360"/>
      </w:pPr>
      <w:rPr>
        <w:sz w:val="22"/>
        <w:szCs w:val="22"/>
      </w:rPr>
    </w:lvl>
  </w:abstractNum>
  <w:abstractNum w:abstractNumId="38"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Symbol" w:hAnsi="Symbol"/>
      </w:rPr>
    </w:lvl>
  </w:abstractNum>
  <w:abstractNum w:abstractNumId="45" w15:restartNumberingAfterBreak="0">
    <w:nsid w:val="0000002E"/>
    <w:multiLevelType w:val="singleLevel"/>
    <w:tmpl w:val="0000002E"/>
    <w:name w:val="WW8Num46"/>
    <w:lvl w:ilvl="0">
      <w:start w:val="1"/>
      <w:numFmt w:val="bullet"/>
      <w:lvlText w:val=""/>
      <w:lvlJc w:val="left"/>
      <w:pPr>
        <w:tabs>
          <w:tab w:val="num" w:pos="0"/>
        </w:tabs>
        <w:ind w:left="720" w:hanging="360"/>
      </w:pPr>
      <w:rPr>
        <w:rFonts w:ascii="Symbol" w:hAnsi="Symbol"/>
      </w:rPr>
    </w:lvl>
  </w:abstractNum>
  <w:abstractNum w:abstractNumId="46" w15:restartNumberingAfterBreak="0">
    <w:nsid w:val="0000002F"/>
    <w:multiLevelType w:val="multilevel"/>
    <w:tmpl w:val="0000002F"/>
    <w:name w:val="WW8Num47"/>
    <w:lvl w:ilvl="0">
      <w:start w:val="1"/>
      <w:numFmt w:val="bullet"/>
      <w:pStyle w:val="ATKNumberedList"/>
      <w:lvlText w:val=""/>
      <w:lvlJc w:val="left"/>
      <w:pPr>
        <w:tabs>
          <w:tab w:val="num" w:pos="0"/>
        </w:tabs>
        <w:ind w:left="720" w:hanging="360"/>
      </w:pPr>
      <w:rPr>
        <w:rFonts w:ascii="Symbol" w:hAnsi="Symbol" w:cs="Symbol"/>
        <w:b w:val="0"/>
        <w:bCs w:val="0"/>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47"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48" w15:restartNumberingAfterBreak="0">
    <w:nsid w:val="010E288D"/>
    <w:multiLevelType w:val="hybridMultilevel"/>
    <w:tmpl w:val="B07E65B8"/>
    <w:lvl w:ilvl="0" w:tplc="3368A25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2070105"/>
    <w:multiLevelType w:val="hybridMultilevel"/>
    <w:tmpl w:val="805EF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227479B"/>
    <w:multiLevelType w:val="hybridMultilevel"/>
    <w:tmpl w:val="B756DED6"/>
    <w:lvl w:ilvl="0" w:tplc="00000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28E3BFE"/>
    <w:multiLevelType w:val="hybridMultilevel"/>
    <w:tmpl w:val="554254AA"/>
    <w:lvl w:ilvl="0" w:tplc="00000013">
      <w:start w:val="1"/>
      <w:numFmt w:val="bullet"/>
      <w:lvlText w:val=""/>
      <w:lvlJc w:val="left"/>
      <w:pPr>
        <w:ind w:left="720" w:hanging="360"/>
      </w:pPr>
      <w:rPr>
        <w:rFonts w:ascii="Symbol" w:hAnsi="Symbol" w:hint="default"/>
      </w:rPr>
    </w:lvl>
    <w:lvl w:ilvl="1" w:tplc="78B88D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3ED46CA"/>
    <w:multiLevelType w:val="hybridMultilevel"/>
    <w:tmpl w:val="F68280F6"/>
    <w:lvl w:ilvl="0" w:tplc="B7780C24">
      <w:start w:val="1"/>
      <w:numFmt w:val="bullet"/>
      <w:lvlText w:val=""/>
      <w:lvlJc w:val="left"/>
      <w:pPr>
        <w:tabs>
          <w:tab w:val="num" w:pos="720"/>
        </w:tabs>
        <w:ind w:left="720" w:hanging="360"/>
      </w:pPr>
      <w:rPr>
        <w:rFonts w:ascii="Symbol" w:hAnsi="Symbol" w:hint="default"/>
      </w:rPr>
    </w:lvl>
    <w:lvl w:ilvl="1" w:tplc="9CF260BC">
      <w:start w:val="1"/>
      <w:numFmt w:val="decimal"/>
      <w:lvlText w:val="%2."/>
      <w:lvlJc w:val="left"/>
      <w:pPr>
        <w:tabs>
          <w:tab w:val="num" w:pos="360"/>
        </w:tabs>
        <w:ind w:left="360" w:hanging="360"/>
      </w:pPr>
      <w:rPr>
        <w:rFonts w:ascii="Calibri" w:hAnsi="Calibri" w:cs="Calibri" w:hint="default"/>
        <w:b/>
        <w:bCs w:val="0"/>
        <w:i w:val="0"/>
        <w:iCs w:val="0"/>
        <w:position w:val="0"/>
        <w:sz w:val="24"/>
        <w:szCs w:val="24"/>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3" w15:restartNumberingAfterBreak="0">
    <w:nsid w:val="05442155"/>
    <w:multiLevelType w:val="hybridMultilevel"/>
    <w:tmpl w:val="FED49DEE"/>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5D57EA5"/>
    <w:multiLevelType w:val="hybridMultilevel"/>
    <w:tmpl w:val="B018FFF0"/>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60775BA"/>
    <w:multiLevelType w:val="hybridMultilevel"/>
    <w:tmpl w:val="55505428"/>
    <w:lvl w:ilvl="0" w:tplc="F1C0F7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07A921C6"/>
    <w:multiLevelType w:val="hybridMultilevel"/>
    <w:tmpl w:val="9A60E12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8A8464C"/>
    <w:multiLevelType w:val="hybridMultilevel"/>
    <w:tmpl w:val="149C2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C1542D9"/>
    <w:multiLevelType w:val="hybridMultilevel"/>
    <w:tmpl w:val="7644A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F4A2DF3"/>
    <w:multiLevelType w:val="hybridMultilevel"/>
    <w:tmpl w:val="4790A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B04A3B"/>
    <w:multiLevelType w:val="hybridMultilevel"/>
    <w:tmpl w:val="E8D4979A"/>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2685EBD"/>
    <w:multiLevelType w:val="hybridMultilevel"/>
    <w:tmpl w:val="9C1C454A"/>
    <w:lvl w:ilvl="0" w:tplc="00000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68071D4"/>
    <w:multiLevelType w:val="hybridMultilevel"/>
    <w:tmpl w:val="57E681A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8287368"/>
    <w:multiLevelType w:val="hybridMultilevel"/>
    <w:tmpl w:val="73D8A7F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87B64E3"/>
    <w:multiLevelType w:val="hybridMultilevel"/>
    <w:tmpl w:val="24BEE8EC"/>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65" w15:restartNumberingAfterBreak="0">
    <w:nsid w:val="1AE90BDB"/>
    <w:multiLevelType w:val="hybridMultilevel"/>
    <w:tmpl w:val="15D4DCC0"/>
    <w:lvl w:ilvl="0" w:tplc="00000002">
      <w:start w:val="1"/>
      <w:numFmt w:val="bullet"/>
      <w:lvlText w:val=""/>
      <w:lvlJc w:val="left"/>
      <w:pPr>
        <w:ind w:left="754" w:hanging="360"/>
      </w:pPr>
      <w:rPr>
        <w:rFonts w:ascii="Symbol" w:hAnsi="Symbol"/>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66" w15:restartNumberingAfterBreak="0">
    <w:nsid w:val="1AEE5613"/>
    <w:multiLevelType w:val="hybridMultilevel"/>
    <w:tmpl w:val="9A100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C6D2C7A"/>
    <w:multiLevelType w:val="hybridMultilevel"/>
    <w:tmpl w:val="02222DF4"/>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C9B1088"/>
    <w:multiLevelType w:val="hybridMultilevel"/>
    <w:tmpl w:val="B03C895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D725F07"/>
    <w:multiLevelType w:val="hybridMultilevel"/>
    <w:tmpl w:val="ACF0E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EA2705A"/>
    <w:multiLevelType w:val="hybridMultilevel"/>
    <w:tmpl w:val="DA047E96"/>
    <w:lvl w:ilvl="0" w:tplc="743CB9C6">
      <w:start w:val="1"/>
      <w:numFmt w:val="bullet"/>
      <w:lvlText w:val=""/>
      <w:lvlJc w:val="left"/>
      <w:pPr>
        <w:tabs>
          <w:tab w:val="num" w:pos="720"/>
        </w:tabs>
        <w:ind w:left="720" w:hanging="360"/>
      </w:pPr>
      <w:rPr>
        <w:rFonts w:ascii="Wingdings" w:hAnsi="Wingdings" w:hint="default"/>
      </w:rPr>
    </w:lvl>
    <w:lvl w:ilvl="1" w:tplc="E09436B4">
      <w:start w:val="1"/>
      <w:numFmt w:val="bullet"/>
      <w:lvlText w:val=""/>
      <w:lvlJc w:val="left"/>
      <w:pPr>
        <w:tabs>
          <w:tab w:val="num" w:pos="1440"/>
        </w:tabs>
        <w:ind w:left="1440" w:hanging="360"/>
      </w:pPr>
      <w:rPr>
        <w:rFonts w:ascii="Wingdings" w:hAnsi="Wingdings" w:hint="default"/>
        <w:color w:val="E36C0A"/>
        <w:sz w:val="24"/>
        <w:u w:color="FFFFFF"/>
      </w:rPr>
    </w:lvl>
    <w:lvl w:ilvl="2" w:tplc="31A60DA8" w:tentative="1">
      <w:start w:val="1"/>
      <w:numFmt w:val="bullet"/>
      <w:lvlText w:val=""/>
      <w:lvlJc w:val="left"/>
      <w:pPr>
        <w:tabs>
          <w:tab w:val="num" w:pos="2160"/>
        </w:tabs>
        <w:ind w:left="2160" w:hanging="360"/>
      </w:pPr>
      <w:rPr>
        <w:rFonts w:ascii="Wingdings" w:hAnsi="Wingdings" w:hint="default"/>
      </w:rPr>
    </w:lvl>
    <w:lvl w:ilvl="3" w:tplc="2DA4722E" w:tentative="1">
      <w:start w:val="1"/>
      <w:numFmt w:val="bullet"/>
      <w:lvlText w:val=""/>
      <w:lvlJc w:val="left"/>
      <w:pPr>
        <w:tabs>
          <w:tab w:val="num" w:pos="2880"/>
        </w:tabs>
        <w:ind w:left="2880" w:hanging="360"/>
      </w:pPr>
      <w:rPr>
        <w:rFonts w:ascii="Wingdings" w:hAnsi="Wingdings" w:hint="default"/>
      </w:rPr>
    </w:lvl>
    <w:lvl w:ilvl="4" w:tplc="AAB42D7E" w:tentative="1">
      <w:start w:val="1"/>
      <w:numFmt w:val="bullet"/>
      <w:lvlText w:val=""/>
      <w:lvlJc w:val="left"/>
      <w:pPr>
        <w:tabs>
          <w:tab w:val="num" w:pos="3600"/>
        </w:tabs>
        <w:ind w:left="3600" w:hanging="360"/>
      </w:pPr>
      <w:rPr>
        <w:rFonts w:ascii="Wingdings" w:hAnsi="Wingdings" w:hint="default"/>
      </w:rPr>
    </w:lvl>
    <w:lvl w:ilvl="5" w:tplc="9BE42316" w:tentative="1">
      <w:start w:val="1"/>
      <w:numFmt w:val="bullet"/>
      <w:lvlText w:val=""/>
      <w:lvlJc w:val="left"/>
      <w:pPr>
        <w:tabs>
          <w:tab w:val="num" w:pos="4320"/>
        </w:tabs>
        <w:ind w:left="4320" w:hanging="360"/>
      </w:pPr>
      <w:rPr>
        <w:rFonts w:ascii="Wingdings" w:hAnsi="Wingdings" w:hint="default"/>
      </w:rPr>
    </w:lvl>
    <w:lvl w:ilvl="6" w:tplc="77C67F5E" w:tentative="1">
      <w:start w:val="1"/>
      <w:numFmt w:val="bullet"/>
      <w:lvlText w:val=""/>
      <w:lvlJc w:val="left"/>
      <w:pPr>
        <w:tabs>
          <w:tab w:val="num" w:pos="5040"/>
        </w:tabs>
        <w:ind w:left="5040" w:hanging="360"/>
      </w:pPr>
      <w:rPr>
        <w:rFonts w:ascii="Wingdings" w:hAnsi="Wingdings" w:hint="default"/>
      </w:rPr>
    </w:lvl>
    <w:lvl w:ilvl="7" w:tplc="9E72209A" w:tentative="1">
      <w:start w:val="1"/>
      <w:numFmt w:val="bullet"/>
      <w:lvlText w:val=""/>
      <w:lvlJc w:val="left"/>
      <w:pPr>
        <w:tabs>
          <w:tab w:val="num" w:pos="5760"/>
        </w:tabs>
        <w:ind w:left="5760" w:hanging="360"/>
      </w:pPr>
      <w:rPr>
        <w:rFonts w:ascii="Wingdings" w:hAnsi="Wingdings" w:hint="default"/>
      </w:rPr>
    </w:lvl>
    <w:lvl w:ilvl="8" w:tplc="36DAB594"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0D53809"/>
    <w:multiLevelType w:val="hybridMultilevel"/>
    <w:tmpl w:val="EF786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60A11DB"/>
    <w:multiLevelType w:val="hybridMultilevel"/>
    <w:tmpl w:val="5BFEA838"/>
    <w:lvl w:ilvl="0" w:tplc="00000002">
      <w:start w:val="1"/>
      <w:numFmt w:val="bullet"/>
      <w:lvlText w:val=""/>
      <w:lvlJc w:val="left"/>
      <w:pPr>
        <w:ind w:left="754" w:hanging="360"/>
      </w:pPr>
      <w:rPr>
        <w:rFonts w:ascii="Symbol" w:hAnsi="Symbol"/>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73" w15:restartNumberingAfterBreak="0">
    <w:nsid w:val="27B05366"/>
    <w:multiLevelType w:val="hybridMultilevel"/>
    <w:tmpl w:val="6BE48B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90A1B73"/>
    <w:multiLevelType w:val="hybridMultilevel"/>
    <w:tmpl w:val="FB80F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00081B"/>
    <w:multiLevelType w:val="hybridMultilevel"/>
    <w:tmpl w:val="7838A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BAB7716"/>
    <w:multiLevelType w:val="hybridMultilevel"/>
    <w:tmpl w:val="918E5EAE"/>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EBD395F"/>
    <w:multiLevelType w:val="hybridMultilevel"/>
    <w:tmpl w:val="39BA0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F2B3B0B"/>
    <w:multiLevelType w:val="hybridMultilevel"/>
    <w:tmpl w:val="6ACCA0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C13072"/>
    <w:multiLevelType w:val="hybridMultilevel"/>
    <w:tmpl w:val="7200CACE"/>
    <w:lvl w:ilvl="0" w:tplc="1048FA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20E0646"/>
    <w:multiLevelType w:val="hybridMultilevel"/>
    <w:tmpl w:val="A7584DDC"/>
    <w:lvl w:ilvl="0" w:tplc="F0E28FD8">
      <w:start w:val="1"/>
      <w:numFmt w:val="bullet"/>
      <w:lvlText w:val="–"/>
      <w:lvlJc w:val="left"/>
      <w:pPr>
        <w:tabs>
          <w:tab w:val="num" w:pos="360"/>
        </w:tabs>
        <w:ind w:left="360" w:hanging="360"/>
      </w:pPr>
      <w:rPr>
        <w:rFonts w:ascii="Arial" w:hAnsi="Arial" w:cs="Times New Roman" w:hint="default"/>
      </w:rPr>
    </w:lvl>
    <w:lvl w:ilvl="1" w:tplc="04150003">
      <w:start w:val="1"/>
      <w:numFmt w:val="bullet"/>
      <w:lvlText w:val="o"/>
      <w:lvlJc w:val="left"/>
      <w:pPr>
        <w:tabs>
          <w:tab w:val="num" w:pos="76"/>
        </w:tabs>
        <w:ind w:left="76" w:hanging="360"/>
      </w:pPr>
      <w:rPr>
        <w:rFonts w:ascii="Courier New" w:hAnsi="Courier New" w:cs="Courier New" w:hint="default"/>
      </w:rPr>
    </w:lvl>
    <w:lvl w:ilvl="2" w:tplc="926260E0">
      <w:start w:val="1"/>
      <w:numFmt w:val="bullet"/>
      <w:lvlText w:val=""/>
      <w:lvlJc w:val="left"/>
      <w:pPr>
        <w:tabs>
          <w:tab w:val="num" w:pos="796"/>
        </w:tabs>
        <w:ind w:left="796" w:hanging="360"/>
      </w:pPr>
      <w:rPr>
        <w:rFonts w:ascii="Wingdings" w:hAnsi="Wingdings" w:hint="default"/>
      </w:rPr>
    </w:lvl>
    <w:lvl w:ilvl="3" w:tplc="04150001">
      <w:start w:val="1"/>
      <w:numFmt w:val="bullet"/>
      <w:lvlText w:val=""/>
      <w:lvlJc w:val="left"/>
      <w:pPr>
        <w:tabs>
          <w:tab w:val="num" w:pos="1516"/>
        </w:tabs>
        <w:ind w:left="1516" w:hanging="360"/>
      </w:pPr>
      <w:rPr>
        <w:rFonts w:ascii="Symbol" w:hAnsi="Symbol" w:hint="default"/>
      </w:rPr>
    </w:lvl>
    <w:lvl w:ilvl="4" w:tplc="04150003">
      <w:start w:val="1"/>
      <w:numFmt w:val="bullet"/>
      <w:lvlText w:val="o"/>
      <w:lvlJc w:val="left"/>
      <w:pPr>
        <w:tabs>
          <w:tab w:val="num" w:pos="2236"/>
        </w:tabs>
        <w:ind w:left="2236" w:hanging="360"/>
      </w:pPr>
      <w:rPr>
        <w:rFonts w:ascii="Courier New" w:hAnsi="Courier New" w:cs="Courier New" w:hint="default"/>
      </w:rPr>
    </w:lvl>
    <w:lvl w:ilvl="5" w:tplc="04150005">
      <w:start w:val="1"/>
      <w:numFmt w:val="bullet"/>
      <w:lvlText w:val=""/>
      <w:lvlJc w:val="left"/>
      <w:pPr>
        <w:tabs>
          <w:tab w:val="num" w:pos="2956"/>
        </w:tabs>
        <w:ind w:left="2956" w:hanging="360"/>
      </w:pPr>
      <w:rPr>
        <w:rFonts w:ascii="Wingdings" w:hAnsi="Wingdings" w:hint="default"/>
      </w:rPr>
    </w:lvl>
    <w:lvl w:ilvl="6" w:tplc="04150001">
      <w:start w:val="1"/>
      <w:numFmt w:val="bullet"/>
      <w:lvlText w:val=""/>
      <w:lvlJc w:val="left"/>
      <w:pPr>
        <w:tabs>
          <w:tab w:val="num" w:pos="3676"/>
        </w:tabs>
        <w:ind w:left="3676" w:hanging="360"/>
      </w:pPr>
      <w:rPr>
        <w:rFonts w:ascii="Symbol" w:hAnsi="Symbol" w:hint="default"/>
      </w:rPr>
    </w:lvl>
    <w:lvl w:ilvl="7" w:tplc="04150003">
      <w:start w:val="1"/>
      <w:numFmt w:val="bullet"/>
      <w:lvlText w:val="o"/>
      <w:lvlJc w:val="left"/>
      <w:pPr>
        <w:tabs>
          <w:tab w:val="num" w:pos="4396"/>
        </w:tabs>
        <w:ind w:left="4396" w:hanging="360"/>
      </w:pPr>
      <w:rPr>
        <w:rFonts w:ascii="Courier New" w:hAnsi="Courier New" w:cs="Courier New" w:hint="default"/>
      </w:rPr>
    </w:lvl>
    <w:lvl w:ilvl="8" w:tplc="04150005">
      <w:start w:val="1"/>
      <w:numFmt w:val="bullet"/>
      <w:lvlText w:val=""/>
      <w:lvlJc w:val="left"/>
      <w:pPr>
        <w:tabs>
          <w:tab w:val="num" w:pos="5116"/>
        </w:tabs>
        <w:ind w:left="5116" w:hanging="360"/>
      </w:pPr>
      <w:rPr>
        <w:rFonts w:ascii="Wingdings" w:hAnsi="Wingdings" w:hint="default"/>
      </w:rPr>
    </w:lvl>
  </w:abstractNum>
  <w:abstractNum w:abstractNumId="81" w15:restartNumberingAfterBreak="0">
    <w:nsid w:val="32954BBC"/>
    <w:multiLevelType w:val="hybridMultilevel"/>
    <w:tmpl w:val="7556EB14"/>
    <w:lvl w:ilvl="0" w:tplc="7232547A">
      <w:start w:val="1"/>
      <w:numFmt w:val="bullet"/>
      <w:lvlText w:val=""/>
      <w:lvlJc w:val="left"/>
      <w:pPr>
        <w:tabs>
          <w:tab w:val="num" w:pos="720"/>
        </w:tabs>
        <w:ind w:left="720" w:hanging="360"/>
      </w:pPr>
      <w:rPr>
        <w:rFonts w:ascii="Wingdings" w:hAnsi="Wingdings" w:hint="default"/>
      </w:rPr>
    </w:lvl>
    <w:lvl w:ilvl="1" w:tplc="E09436B4">
      <w:start w:val="1"/>
      <w:numFmt w:val="bullet"/>
      <w:lvlText w:val=""/>
      <w:lvlJc w:val="left"/>
      <w:pPr>
        <w:tabs>
          <w:tab w:val="num" w:pos="1440"/>
        </w:tabs>
        <w:ind w:left="1440" w:hanging="360"/>
      </w:pPr>
      <w:rPr>
        <w:rFonts w:ascii="Wingdings" w:hAnsi="Wingdings" w:hint="default"/>
        <w:color w:val="E36C0A"/>
        <w:sz w:val="24"/>
        <w:u w:color="FFFFFF"/>
      </w:rPr>
    </w:lvl>
    <w:lvl w:ilvl="2" w:tplc="EDEC2EAC" w:tentative="1">
      <w:start w:val="1"/>
      <w:numFmt w:val="bullet"/>
      <w:lvlText w:val=""/>
      <w:lvlJc w:val="left"/>
      <w:pPr>
        <w:tabs>
          <w:tab w:val="num" w:pos="2160"/>
        </w:tabs>
        <w:ind w:left="2160" w:hanging="360"/>
      </w:pPr>
      <w:rPr>
        <w:rFonts w:ascii="Wingdings" w:hAnsi="Wingdings" w:hint="default"/>
      </w:rPr>
    </w:lvl>
    <w:lvl w:ilvl="3" w:tplc="C288763A" w:tentative="1">
      <w:start w:val="1"/>
      <w:numFmt w:val="bullet"/>
      <w:lvlText w:val=""/>
      <w:lvlJc w:val="left"/>
      <w:pPr>
        <w:tabs>
          <w:tab w:val="num" w:pos="2880"/>
        </w:tabs>
        <w:ind w:left="2880" w:hanging="360"/>
      </w:pPr>
      <w:rPr>
        <w:rFonts w:ascii="Wingdings" w:hAnsi="Wingdings" w:hint="default"/>
      </w:rPr>
    </w:lvl>
    <w:lvl w:ilvl="4" w:tplc="18D8656C" w:tentative="1">
      <w:start w:val="1"/>
      <w:numFmt w:val="bullet"/>
      <w:lvlText w:val=""/>
      <w:lvlJc w:val="left"/>
      <w:pPr>
        <w:tabs>
          <w:tab w:val="num" w:pos="3600"/>
        </w:tabs>
        <w:ind w:left="3600" w:hanging="360"/>
      </w:pPr>
      <w:rPr>
        <w:rFonts w:ascii="Wingdings" w:hAnsi="Wingdings" w:hint="default"/>
      </w:rPr>
    </w:lvl>
    <w:lvl w:ilvl="5" w:tplc="5AEA239C" w:tentative="1">
      <w:start w:val="1"/>
      <w:numFmt w:val="bullet"/>
      <w:lvlText w:val=""/>
      <w:lvlJc w:val="left"/>
      <w:pPr>
        <w:tabs>
          <w:tab w:val="num" w:pos="4320"/>
        </w:tabs>
        <w:ind w:left="4320" w:hanging="360"/>
      </w:pPr>
      <w:rPr>
        <w:rFonts w:ascii="Wingdings" w:hAnsi="Wingdings" w:hint="default"/>
      </w:rPr>
    </w:lvl>
    <w:lvl w:ilvl="6" w:tplc="90801A0A" w:tentative="1">
      <w:start w:val="1"/>
      <w:numFmt w:val="bullet"/>
      <w:lvlText w:val=""/>
      <w:lvlJc w:val="left"/>
      <w:pPr>
        <w:tabs>
          <w:tab w:val="num" w:pos="5040"/>
        </w:tabs>
        <w:ind w:left="5040" w:hanging="360"/>
      </w:pPr>
      <w:rPr>
        <w:rFonts w:ascii="Wingdings" w:hAnsi="Wingdings" w:hint="default"/>
      </w:rPr>
    </w:lvl>
    <w:lvl w:ilvl="7" w:tplc="42F65E2E" w:tentative="1">
      <w:start w:val="1"/>
      <w:numFmt w:val="bullet"/>
      <w:lvlText w:val=""/>
      <w:lvlJc w:val="left"/>
      <w:pPr>
        <w:tabs>
          <w:tab w:val="num" w:pos="5760"/>
        </w:tabs>
        <w:ind w:left="5760" w:hanging="360"/>
      </w:pPr>
      <w:rPr>
        <w:rFonts w:ascii="Wingdings" w:hAnsi="Wingdings" w:hint="default"/>
      </w:rPr>
    </w:lvl>
    <w:lvl w:ilvl="8" w:tplc="9D22C31C"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2E12736"/>
    <w:multiLevelType w:val="hybridMultilevel"/>
    <w:tmpl w:val="178A5A6E"/>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5CC7E49"/>
    <w:multiLevelType w:val="hybridMultilevel"/>
    <w:tmpl w:val="22AEC69A"/>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67D243E"/>
    <w:multiLevelType w:val="hybridMultilevel"/>
    <w:tmpl w:val="0CEE6576"/>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6DE2C35"/>
    <w:multiLevelType w:val="hybridMultilevel"/>
    <w:tmpl w:val="4ED49ED2"/>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79173D5"/>
    <w:multiLevelType w:val="hybridMultilevel"/>
    <w:tmpl w:val="F236C210"/>
    <w:lvl w:ilvl="0" w:tplc="BF68A99A">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87" w15:restartNumberingAfterBreak="0">
    <w:nsid w:val="38A540CA"/>
    <w:multiLevelType w:val="hybridMultilevel"/>
    <w:tmpl w:val="71068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9E671FB"/>
    <w:multiLevelType w:val="hybridMultilevel"/>
    <w:tmpl w:val="71508D86"/>
    <w:lvl w:ilvl="0" w:tplc="60A2B81E">
      <w:start w:val="1"/>
      <w:numFmt w:val="bullet"/>
      <w:lvlText w:val=""/>
      <w:lvlJc w:val="left"/>
      <w:pPr>
        <w:ind w:left="502"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C2A58A8"/>
    <w:multiLevelType w:val="hybridMultilevel"/>
    <w:tmpl w:val="2528E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F6C53DD"/>
    <w:multiLevelType w:val="hybridMultilevel"/>
    <w:tmpl w:val="05FAA738"/>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FF14E87"/>
    <w:multiLevelType w:val="hybridMultilevel"/>
    <w:tmpl w:val="9EF0FA7C"/>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1534D7E"/>
    <w:multiLevelType w:val="hybridMultilevel"/>
    <w:tmpl w:val="3B4A0FFC"/>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29E67C0"/>
    <w:multiLevelType w:val="hybridMultilevel"/>
    <w:tmpl w:val="1A1E4580"/>
    <w:lvl w:ilvl="0" w:tplc="00000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2CE0E93"/>
    <w:multiLevelType w:val="hybridMultilevel"/>
    <w:tmpl w:val="8F9E4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D6503B"/>
    <w:multiLevelType w:val="hybridMultilevel"/>
    <w:tmpl w:val="55D07748"/>
    <w:lvl w:ilvl="0" w:tplc="F300102E">
      <w:start w:val="1"/>
      <w:numFmt w:val="bullet"/>
      <w:lvlText w:val=""/>
      <w:lvlJc w:val="left"/>
      <w:pPr>
        <w:tabs>
          <w:tab w:val="num" w:pos="720"/>
        </w:tabs>
        <w:ind w:left="720" w:hanging="360"/>
      </w:pPr>
      <w:rPr>
        <w:rFonts w:ascii="Wingdings" w:hAnsi="Wingdings" w:hint="default"/>
      </w:rPr>
    </w:lvl>
    <w:lvl w:ilvl="1" w:tplc="E09436B4">
      <w:start w:val="1"/>
      <w:numFmt w:val="bullet"/>
      <w:lvlText w:val=""/>
      <w:lvlJc w:val="left"/>
      <w:pPr>
        <w:tabs>
          <w:tab w:val="num" w:pos="1440"/>
        </w:tabs>
        <w:ind w:left="1440" w:hanging="360"/>
      </w:pPr>
      <w:rPr>
        <w:rFonts w:ascii="Wingdings" w:hAnsi="Wingdings" w:hint="default"/>
        <w:color w:val="E36C0A"/>
        <w:sz w:val="24"/>
        <w:u w:color="FFFFFF"/>
      </w:rPr>
    </w:lvl>
    <w:lvl w:ilvl="2" w:tplc="E7DEC9A4" w:tentative="1">
      <w:start w:val="1"/>
      <w:numFmt w:val="bullet"/>
      <w:lvlText w:val=""/>
      <w:lvlJc w:val="left"/>
      <w:pPr>
        <w:tabs>
          <w:tab w:val="num" w:pos="2160"/>
        </w:tabs>
        <w:ind w:left="2160" w:hanging="360"/>
      </w:pPr>
      <w:rPr>
        <w:rFonts w:ascii="Wingdings" w:hAnsi="Wingdings" w:hint="default"/>
      </w:rPr>
    </w:lvl>
    <w:lvl w:ilvl="3" w:tplc="3AE85756" w:tentative="1">
      <w:start w:val="1"/>
      <w:numFmt w:val="bullet"/>
      <w:lvlText w:val=""/>
      <w:lvlJc w:val="left"/>
      <w:pPr>
        <w:tabs>
          <w:tab w:val="num" w:pos="2880"/>
        </w:tabs>
        <w:ind w:left="2880" w:hanging="360"/>
      </w:pPr>
      <w:rPr>
        <w:rFonts w:ascii="Wingdings" w:hAnsi="Wingdings" w:hint="default"/>
      </w:rPr>
    </w:lvl>
    <w:lvl w:ilvl="4" w:tplc="11729A9A" w:tentative="1">
      <w:start w:val="1"/>
      <w:numFmt w:val="bullet"/>
      <w:lvlText w:val=""/>
      <w:lvlJc w:val="left"/>
      <w:pPr>
        <w:tabs>
          <w:tab w:val="num" w:pos="3600"/>
        </w:tabs>
        <w:ind w:left="3600" w:hanging="360"/>
      </w:pPr>
      <w:rPr>
        <w:rFonts w:ascii="Wingdings" w:hAnsi="Wingdings" w:hint="default"/>
      </w:rPr>
    </w:lvl>
    <w:lvl w:ilvl="5" w:tplc="A8323234" w:tentative="1">
      <w:start w:val="1"/>
      <w:numFmt w:val="bullet"/>
      <w:lvlText w:val=""/>
      <w:lvlJc w:val="left"/>
      <w:pPr>
        <w:tabs>
          <w:tab w:val="num" w:pos="4320"/>
        </w:tabs>
        <w:ind w:left="4320" w:hanging="360"/>
      </w:pPr>
      <w:rPr>
        <w:rFonts w:ascii="Wingdings" w:hAnsi="Wingdings" w:hint="default"/>
      </w:rPr>
    </w:lvl>
    <w:lvl w:ilvl="6" w:tplc="783628E0" w:tentative="1">
      <w:start w:val="1"/>
      <w:numFmt w:val="bullet"/>
      <w:lvlText w:val=""/>
      <w:lvlJc w:val="left"/>
      <w:pPr>
        <w:tabs>
          <w:tab w:val="num" w:pos="5040"/>
        </w:tabs>
        <w:ind w:left="5040" w:hanging="360"/>
      </w:pPr>
      <w:rPr>
        <w:rFonts w:ascii="Wingdings" w:hAnsi="Wingdings" w:hint="default"/>
      </w:rPr>
    </w:lvl>
    <w:lvl w:ilvl="7" w:tplc="A4F61390" w:tentative="1">
      <w:start w:val="1"/>
      <w:numFmt w:val="bullet"/>
      <w:lvlText w:val=""/>
      <w:lvlJc w:val="left"/>
      <w:pPr>
        <w:tabs>
          <w:tab w:val="num" w:pos="5760"/>
        </w:tabs>
        <w:ind w:left="5760" w:hanging="360"/>
      </w:pPr>
      <w:rPr>
        <w:rFonts w:ascii="Wingdings" w:hAnsi="Wingdings" w:hint="default"/>
      </w:rPr>
    </w:lvl>
    <w:lvl w:ilvl="8" w:tplc="F1E20DDC"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3EC096F"/>
    <w:multiLevelType w:val="hybridMultilevel"/>
    <w:tmpl w:val="46F0FBF2"/>
    <w:lvl w:ilvl="0" w:tplc="04150001">
      <w:start w:val="1"/>
      <w:numFmt w:val="bullet"/>
      <w:lvlText w:val=""/>
      <w:lvlJc w:val="left"/>
      <w:pPr>
        <w:ind w:left="2312" w:hanging="360"/>
      </w:pPr>
      <w:rPr>
        <w:rFonts w:ascii="Symbol" w:hAnsi="Symbol" w:hint="default"/>
      </w:rPr>
    </w:lvl>
    <w:lvl w:ilvl="1" w:tplc="04150003" w:tentative="1">
      <w:start w:val="1"/>
      <w:numFmt w:val="bullet"/>
      <w:lvlText w:val="o"/>
      <w:lvlJc w:val="left"/>
      <w:pPr>
        <w:ind w:left="3032" w:hanging="360"/>
      </w:pPr>
      <w:rPr>
        <w:rFonts w:ascii="Courier New" w:hAnsi="Courier New" w:cs="Courier New" w:hint="default"/>
      </w:rPr>
    </w:lvl>
    <w:lvl w:ilvl="2" w:tplc="04150005" w:tentative="1">
      <w:start w:val="1"/>
      <w:numFmt w:val="bullet"/>
      <w:lvlText w:val=""/>
      <w:lvlJc w:val="left"/>
      <w:pPr>
        <w:ind w:left="3752" w:hanging="360"/>
      </w:pPr>
      <w:rPr>
        <w:rFonts w:ascii="Wingdings" w:hAnsi="Wingdings" w:hint="default"/>
      </w:rPr>
    </w:lvl>
    <w:lvl w:ilvl="3" w:tplc="04150001" w:tentative="1">
      <w:start w:val="1"/>
      <w:numFmt w:val="bullet"/>
      <w:lvlText w:val=""/>
      <w:lvlJc w:val="left"/>
      <w:pPr>
        <w:ind w:left="4472" w:hanging="360"/>
      </w:pPr>
      <w:rPr>
        <w:rFonts w:ascii="Symbol" w:hAnsi="Symbol" w:hint="default"/>
      </w:rPr>
    </w:lvl>
    <w:lvl w:ilvl="4" w:tplc="04150003" w:tentative="1">
      <w:start w:val="1"/>
      <w:numFmt w:val="bullet"/>
      <w:lvlText w:val="o"/>
      <w:lvlJc w:val="left"/>
      <w:pPr>
        <w:ind w:left="5192" w:hanging="360"/>
      </w:pPr>
      <w:rPr>
        <w:rFonts w:ascii="Courier New" w:hAnsi="Courier New" w:cs="Courier New" w:hint="default"/>
      </w:rPr>
    </w:lvl>
    <w:lvl w:ilvl="5" w:tplc="04150005" w:tentative="1">
      <w:start w:val="1"/>
      <w:numFmt w:val="bullet"/>
      <w:lvlText w:val=""/>
      <w:lvlJc w:val="left"/>
      <w:pPr>
        <w:ind w:left="5912" w:hanging="360"/>
      </w:pPr>
      <w:rPr>
        <w:rFonts w:ascii="Wingdings" w:hAnsi="Wingdings" w:hint="default"/>
      </w:rPr>
    </w:lvl>
    <w:lvl w:ilvl="6" w:tplc="04150001" w:tentative="1">
      <w:start w:val="1"/>
      <w:numFmt w:val="bullet"/>
      <w:lvlText w:val=""/>
      <w:lvlJc w:val="left"/>
      <w:pPr>
        <w:ind w:left="6632" w:hanging="360"/>
      </w:pPr>
      <w:rPr>
        <w:rFonts w:ascii="Symbol" w:hAnsi="Symbol" w:hint="default"/>
      </w:rPr>
    </w:lvl>
    <w:lvl w:ilvl="7" w:tplc="04150003" w:tentative="1">
      <w:start w:val="1"/>
      <w:numFmt w:val="bullet"/>
      <w:lvlText w:val="o"/>
      <w:lvlJc w:val="left"/>
      <w:pPr>
        <w:ind w:left="7352" w:hanging="360"/>
      </w:pPr>
      <w:rPr>
        <w:rFonts w:ascii="Courier New" w:hAnsi="Courier New" w:cs="Courier New" w:hint="default"/>
      </w:rPr>
    </w:lvl>
    <w:lvl w:ilvl="8" w:tplc="04150005" w:tentative="1">
      <w:start w:val="1"/>
      <w:numFmt w:val="bullet"/>
      <w:lvlText w:val=""/>
      <w:lvlJc w:val="left"/>
      <w:pPr>
        <w:ind w:left="8072" w:hanging="360"/>
      </w:pPr>
      <w:rPr>
        <w:rFonts w:ascii="Wingdings" w:hAnsi="Wingdings" w:hint="default"/>
      </w:rPr>
    </w:lvl>
  </w:abstractNum>
  <w:abstractNum w:abstractNumId="97" w15:restartNumberingAfterBreak="0">
    <w:nsid w:val="44716DEA"/>
    <w:multiLevelType w:val="hybridMultilevel"/>
    <w:tmpl w:val="D52233D4"/>
    <w:lvl w:ilvl="0" w:tplc="6FA4620C">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8" w15:restartNumberingAfterBreak="0">
    <w:nsid w:val="47095867"/>
    <w:multiLevelType w:val="hybridMultilevel"/>
    <w:tmpl w:val="E21A7D74"/>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7FE1BC3"/>
    <w:multiLevelType w:val="hybridMultilevel"/>
    <w:tmpl w:val="45B83064"/>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922581D"/>
    <w:multiLevelType w:val="hybridMultilevel"/>
    <w:tmpl w:val="E0F24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A40434D"/>
    <w:multiLevelType w:val="hybridMultilevel"/>
    <w:tmpl w:val="2E828AC6"/>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B4433FF"/>
    <w:multiLevelType w:val="hybridMultilevel"/>
    <w:tmpl w:val="FDA2CCA8"/>
    <w:lvl w:ilvl="0" w:tplc="0000000A">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B541C31"/>
    <w:multiLevelType w:val="hybridMultilevel"/>
    <w:tmpl w:val="8AA2E91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C400A68"/>
    <w:multiLevelType w:val="hybridMultilevel"/>
    <w:tmpl w:val="C31E0D4A"/>
    <w:lvl w:ilvl="0" w:tplc="000000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C6C176D"/>
    <w:multiLevelType w:val="hybridMultilevel"/>
    <w:tmpl w:val="3EBE4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CA93D51"/>
    <w:multiLevelType w:val="hybridMultilevel"/>
    <w:tmpl w:val="16D8A47C"/>
    <w:lvl w:ilvl="0" w:tplc="F1B65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0D54216"/>
    <w:multiLevelType w:val="hybridMultilevel"/>
    <w:tmpl w:val="32D2FD10"/>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3547F06"/>
    <w:multiLevelType w:val="hybridMultilevel"/>
    <w:tmpl w:val="D1FC582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605E67"/>
    <w:multiLevelType w:val="hybridMultilevel"/>
    <w:tmpl w:val="9C0AB722"/>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3996B2C"/>
    <w:multiLevelType w:val="hybridMultilevel"/>
    <w:tmpl w:val="7ED08D60"/>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3F47AD4"/>
    <w:multiLevelType w:val="hybridMultilevel"/>
    <w:tmpl w:val="C4B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4B97F88"/>
    <w:multiLevelType w:val="hybridMultilevel"/>
    <w:tmpl w:val="14427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B1267C"/>
    <w:multiLevelType w:val="hybridMultilevel"/>
    <w:tmpl w:val="001C7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9194C6D"/>
    <w:multiLevelType w:val="hybridMultilevel"/>
    <w:tmpl w:val="5A46A1EC"/>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AE30037"/>
    <w:multiLevelType w:val="hybridMultilevel"/>
    <w:tmpl w:val="F2705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E719B4"/>
    <w:multiLevelType w:val="hybridMultilevel"/>
    <w:tmpl w:val="16E23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C85DD1"/>
    <w:multiLevelType w:val="hybridMultilevel"/>
    <w:tmpl w:val="E91A19A6"/>
    <w:lvl w:ilvl="0" w:tplc="0415000F">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D4C6587"/>
    <w:multiLevelType w:val="hybridMultilevel"/>
    <w:tmpl w:val="6508593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02116BF"/>
    <w:multiLevelType w:val="hybridMultilevel"/>
    <w:tmpl w:val="917252E4"/>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15673DC"/>
    <w:multiLevelType w:val="hybridMultilevel"/>
    <w:tmpl w:val="8F9CE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4B239FD"/>
    <w:multiLevelType w:val="hybridMultilevel"/>
    <w:tmpl w:val="D7600386"/>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5676332"/>
    <w:multiLevelType w:val="hybridMultilevel"/>
    <w:tmpl w:val="7EF8720C"/>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57C005A"/>
    <w:multiLevelType w:val="hybridMultilevel"/>
    <w:tmpl w:val="2CF64298"/>
    <w:lvl w:ilvl="0" w:tplc="059806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4" w15:restartNumberingAfterBreak="0">
    <w:nsid w:val="658156C6"/>
    <w:multiLevelType w:val="hybridMultilevel"/>
    <w:tmpl w:val="16E23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5DC7A34"/>
    <w:multiLevelType w:val="hybridMultilevel"/>
    <w:tmpl w:val="F0DE0836"/>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63B3308"/>
    <w:multiLevelType w:val="hybridMultilevel"/>
    <w:tmpl w:val="DCCC07BC"/>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8294B30"/>
    <w:multiLevelType w:val="hybridMultilevel"/>
    <w:tmpl w:val="7E5E5F3E"/>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A4F327E"/>
    <w:multiLevelType w:val="hybridMultilevel"/>
    <w:tmpl w:val="FB80F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C4F5CB6"/>
    <w:multiLevelType w:val="hybridMultilevel"/>
    <w:tmpl w:val="21B6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E11474C"/>
    <w:multiLevelType w:val="hybridMultilevel"/>
    <w:tmpl w:val="FE046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206AD6"/>
    <w:multiLevelType w:val="hybridMultilevel"/>
    <w:tmpl w:val="2902A40C"/>
    <w:lvl w:ilvl="0" w:tplc="00000002">
      <w:start w:val="1"/>
      <w:numFmt w:val="bullet"/>
      <w:lvlText w:val=""/>
      <w:lvlJc w:val="left"/>
      <w:pPr>
        <w:ind w:left="720" w:hanging="360"/>
      </w:pPr>
      <w:rPr>
        <w:rFonts w:ascii="Symbol" w:hAnsi="Symbol"/>
      </w:rPr>
    </w:lvl>
    <w:lvl w:ilvl="1" w:tplc="3368A258">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FC63BB2"/>
    <w:multiLevelType w:val="hybridMultilevel"/>
    <w:tmpl w:val="98E064C0"/>
    <w:lvl w:ilvl="0" w:tplc="60A2B81E">
      <w:start w:val="1"/>
      <w:numFmt w:val="bullet"/>
      <w:lvlText w:val=""/>
      <w:lvlJc w:val="left"/>
      <w:pPr>
        <w:ind w:left="502" w:hanging="360"/>
      </w:pPr>
      <w:rPr>
        <w:rFonts w:ascii="Symbol" w:hAnsi="Symbol" w:hint="default"/>
        <w:color w:val="auto"/>
      </w:rPr>
    </w:lvl>
    <w:lvl w:ilvl="1" w:tplc="60A2B81E">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0CE7151"/>
    <w:multiLevelType w:val="hybridMultilevel"/>
    <w:tmpl w:val="FB34BAA8"/>
    <w:lvl w:ilvl="0" w:tplc="00000027">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11A5092"/>
    <w:multiLevelType w:val="hybridMultilevel"/>
    <w:tmpl w:val="F1A26970"/>
    <w:lvl w:ilvl="0" w:tplc="0415000B">
      <w:start w:val="1"/>
      <w:numFmt w:val="bullet"/>
      <w:lvlText w:val=""/>
      <w:lvlJc w:val="left"/>
      <w:pPr>
        <w:tabs>
          <w:tab w:val="num" w:pos="720"/>
        </w:tabs>
        <w:ind w:left="720" w:hanging="360"/>
      </w:pPr>
      <w:rPr>
        <w:rFonts w:ascii="Wingdings" w:hAnsi="Wingdings" w:hint="default"/>
      </w:rPr>
    </w:lvl>
    <w:lvl w:ilvl="1" w:tplc="04150013">
      <w:start w:val="1"/>
      <w:numFmt w:val="upperRoman"/>
      <w:lvlText w:val="%2."/>
      <w:lvlJc w:val="right"/>
      <w:pPr>
        <w:tabs>
          <w:tab w:val="num" w:pos="1260"/>
        </w:tabs>
        <w:ind w:left="1260" w:hanging="18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1371E10"/>
    <w:multiLevelType w:val="multilevel"/>
    <w:tmpl w:val="1016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3276DD3"/>
    <w:multiLevelType w:val="hybridMultilevel"/>
    <w:tmpl w:val="2AD475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9701385"/>
    <w:multiLevelType w:val="hybridMultilevel"/>
    <w:tmpl w:val="378A2A3A"/>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B5E07FA"/>
    <w:multiLevelType w:val="hybridMultilevel"/>
    <w:tmpl w:val="59686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C1B5AE1"/>
    <w:multiLevelType w:val="hybridMultilevel"/>
    <w:tmpl w:val="419A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C65030F"/>
    <w:multiLevelType w:val="hybridMultilevel"/>
    <w:tmpl w:val="C6EAB90C"/>
    <w:lvl w:ilvl="0" w:tplc="04150001">
      <w:start w:val="1"/>
      <w:numFmt w:val="bullet"/>
      <w:lvlText w:val=""/>
      <w:lvlJc w:val="left"/>
      <w:pPr>
        <w:tabs>
          <w:tab w:val="num" w:pos="720"/>
        </w:tabs>
        <w:ind w:left="720" w:hanging="360"/>
      </w:pPr>
      <w:rPr>
        <w:rFonts w:ascii="Symbol" w:hAnsi="Symbol" w:hint="default"/>
      </w:rPr>
    </w:lvl>
    <w:lvl w:ilvl="1" w:tplc="9CF260BC">
      <w:start w:val="1"/>
      <w:numFmt w:val="decimal"/>
      <w:lvlText w:val="%2."/>
      <w:lvlJc w:val="left"/>
      <w:pPr>
        <w:tabs>
          <w:tab w:val="num" w:pos="360"/>
        </w:tabs>
        <w:ind w:left="360" w:hanging="360"/>
      </w:pPr>
      <w:rPr>
        <w:rFonts w:ascii="Calibri" w:hAnsi="Calibri" w:cs="Calibri" w:hint="default"/>
        <w:b/>
        <w:bCs w:val="0"/>
        <w:i w:val="0"/>
        <w:iCs w:val="0"/>
        <w:position w:val="0"/>
        <w:sz w:val="24"/>
        <w:szCs w:val="24"/>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41" w15:restartNumberingAfterBreak="0">
    <w:nsid w:val="7D8477BF"/>
    <w:multiLevelType w:val="hybridMultilevel"/>
    <w:tmpl w:val="283E19EE"/>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E8F095C"/>
    <w:multiLevelType w:val="hybridMultilevel"/>
    <w:tmpl w:val="8AAA1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8"/>
  </w:num>
  <w:num w:numId="5">
    <w:abstractNumId w:val="20"/>
  </w:num>
  <w:num w:numId="6">
    <w:abstractNumId w:val="22"/>
  </w:num>
  <w:num w:numId="7">
    <w:abstractNumId w:val="23"/>
  </w:num>
  <w:num w:numId="8">
    <w:abstractNumId w:val="24"/>
  </w:num>
  <w:num w:numId="9">
    <w:abstractNumId w:val="25"/>
  </w:num>
  <w:num w:numId="10">
    <w:abstractNumId w:val="26"/>
  </w:num>
  <w:num w:numId="11">
    <w:abstractNumId w:val="35"/>
  </w:num>
  <w:num w:numId="12">
    <w:abstractNumId w:val="38"/>
  </w:num>
  <w:num w:numId="13">
    <w:abstractNumId w:val="43"/>
  </w:num>
  <w:num w:numId="14">
    <w:abstractNumId w:val="45"/>
  </w:num>
  <w:num w:numId="15">
    <w:abstractNumId w:val="46"/>
  </w:num>
  <w:num w:numId="16">
    <w:abstractNumId w:val="47"/>
  </w:num>
  <w:num w:numId="17">
    <w:abstractNumId w:val="56"/>
  </w:num>
  <w:num w:numId="18">
    <w:abstractNumId w:val="75"/>
  </w:num>
  <w:num w:numId="19">
    <w:abstractNumId w:val="113"/>
  </w:num>
  <w:num w:numId="20">
    <w:abstractNumId w:val="105"/>
  </w:num>
  <w:num w:numId="21">
    <w:abstractNumId w:val="52"/>
  </w:num>
  <w:num w:numId="22">
    <w:abstractNumId w:val="140"/>
  </w:num>
  <w:num w:numId="23">
    <w:abstractNumId w:val="80"/>
  </w:num>
  <w:num w:numId="24">
    <w:abstractNumId w:val="86"/>
  </w:num>
  <w:num w:numId="25">
    <w:abstractNumId w:val="102"/>
  </w:num>
  <w:num w:numId="26">
    <w:abstractNumId w:val="50"/>
  </w:num>
  <w:num w:numId="27">
    <w:abstractNumId w:val="112"/>
  </w:num>
  <w:num w:numId="28">
    <w:abstractNumId w:val="93"/>
  </w:num>
  <w:num w:numId="29">
    <w:abstractNumId w:val="87"/>
  </w:num>
  <w:num w:numId="30">
    <w:abstractNumId w:val="120"/>
  </w:num>
  <w:num w:numId="31">
    <w:abstractNumId w:val="91"/>
  </w:num>
  <w:num w:numId="32">
    <w:abstractNumId w:val="76"/>
  </w:num>
  <w:num w:numId="33">
    <w:abstractNumId w:val="59"/>
  </w:num>
  <w:num w:numId="34">
    <w:abstractNumId w:val="60"/>
  </w:num>
  <w:num w:numId="35">
    <w:abstractNumId w:val="82"/>
  </w:num>
  <w:num w:numId="36">
    <w:abstractNumId w:val="68"/>
  </w:num>
  <w:num w:numId="37">
    <w:abstractNumId w:val="103"/>
  </w:num>
  <w:num w:numId="38">
    <w:abstractNumId w:val="67"/>
  </w:num>
  <w:num w:numId="39">
    <w:abstractNumId w:val="85"/>
  </w:num>
  <w:num w:numId="40">
    <w:abstractNumId w:val="118"/>
  </w:num>
  <w:num w:numId="41">
    <w:abstractNumId w:val="127"/>
  </w:num>
  <w:num w:numId="42">
    <w:abstractNumId w:val="126"/>
  </w:num>
  <w:num w:numId="43">
    <w:abstractNumId w:val="107"/>
  </w:num>
  <w:num w:numId="44">
    <w:abstractNumId w:val="131"/>
  </w:num>
  <w:num w:numId="45">
    <w:abstractNumId w:val="119"/>
  </w:num>
  <w:num w:numId="46">
    <w:abstractNumId w:val="100"/>
  </w:num>
  <w:num w:numId="47">
    <w:abstractNumId w:val="83"/>
  </w:num>
  <w:num w:numId="48">
    <w:abstractNumId w:val="53"/>
  </w:num>
  <w:num w:numId="49">
    <w:abstractNumId w:val="109"/>
  </w:num>
  <w:num w:numId="50">
    <w:abstractNumId w:val="121"/>
  </w:num>
  <w:num w:numId="51">
    <w:abstractNumId w:val="94"/>
  </w:num>
  <w:num w:numId="52">
    <w:abstractNumId w:val="104"/>
  </w:num>
  <w:num w:numId="53">
    <w:abstractNumId w:val="63"/>
  </w:num>
  <w:num w:numId="54">
    <w:abstractNumId w:val="54"/>
  </w:num>
  <w:num w:numId="55">
    <w:abstractNumId w:val="72"/>
  </w:num>
  <w:num w:numId="56">
    <w:abstractNumId w:val="65"/>
  </w:num>
  <w:num w:numId="57">
    <w:abstractNumId w:val="89"/>
  </w:num>
  <w:num w:numId="58">
    <w:abstractNumId w:val="84"/>
  </w:num>
  <w:num w:numId="59">
    <w:abstractNumId w:val="125"/>
  </w:num>
  <w:num w:numId="60">
    <w:abstractNumId w:val="117"/>
  </w:num>
  <w:num w:numId="61">
    <w:abstractNumId w:val="74"/>
  </w:num>
  <w:num w:numId="62">
    <w:abstractNumId w:val="61"/>
  </w:num>
  <w:num w:numId="63">
    <w:abstractNumId w:val="138"/>
  </w:num>
  <w:num w:numId="64">
    <w:abstractNumId w:val="77"/>
  </w:num>
  <w:num w:numId="65">
    <w:abstractNumId w:val="92"/>
  </w:num>
  <w:num w:numId="66">
    <w:abstractNumId w:val="51"/>
  </w:num>
  <w:num w:numId="67">
    <w:abstractNumId w:val="49"/>
  </w:num>
  <w:num w:numId="68">
    <w:abstractNumId w:val="142"/>
  </w:num>
  <w:num w:numId="69">
    <w:abstractNumId w:val="96"/>
  </w:num>
  <w:num w:numId="70">
    <w:abstractNumId w:val="57"/>
  </w:num>
  <w:num w:numId="71">
    <w:abstractNumId w:val="58"/>
  </w:num>
  <w:num w:numId="72">
    <w:abstractNumId w:val="66"/>
  </w:num>
  <w:num w:numId="73">
    <w:abstractNumId w:val="48"/>
  </w:num>
  <w:num w:numId="74">
    <w:abstractNumId w:val="69"/>
  </w:num>
  <w:num w:numId="75">
    <w:abstractNumId w:val="136"/>
  </w:num>
  <w:num w:numId="76">
    <w:abstractNumId w:val="128"/>
  </w:num>
  <w:num w:numId="77">
    <w:abstractNumId w:val="135"/>
  </w:num>
  <w:num w:numId="78">
    <w:abstractNumId w:val="108"/>
  </w:num>
  <w:num w:numId="79">
    <w:abstractNumId w:val="134"/>
  </w:num>
  <w:num w:numId="80">
    <w:abstractNumId w:val="70"/>
  </w:num>
  <w:num w:numId="81">
    <w:abstractNumId w:val="81"/>
  </w:num>
  <w:num w:numId="82">
    <w:abstractNumId w:val="95"/>
  </w:num>
  <w:num w:numId="83">
    <w:abstractNumId w:val="116"/>
  </w:num>
  <w:num w:numId="84">
    <w:abstractNumId w:val="124"/>
  </w:num>
  <w:num w:numId="85">
    <w:abstractNumId w:val="111"/>
  </w:num>
  <w:num w:numId="86">
    <w:abstractNumId w:val="137"/>
  </w:num>
  <w:num w:numId="87">
    <w:abstractNumId w:val="80"/>
  </w:num>
  <w:num w:numId="88">
    <w:abstractNumId w:val="141"/>
  </w:num>
  <w:num w:numId="89">
    <w:abstractNumId w:val="98"/>
  </w:num>
  <w:num w:numId="90">
    <w:abstractNumId w:val="90"/>
  </w:num>
  <w:num w:numId="91">
    <w:abstractNumId w:val="64"/>
  </w:num>
  <w:num w:numId="92">
    <w:abstractNumId w:val="139"/>
  </w:num>
  <w:num w:numId="93">
    <w:abstractNumId w:val="99"/>
  </w:num>
  <w:num w:numId="94">
    <w:abstractNumId w:val="129"/>
  </w:num>
  <w:num w:numId="95">
    <w:abstractNumId w:val="110"/>
  </w:num>
  <w:num w:numId="96">
    <w:abstractNumId w:val="62"/>
  </w:num>
  <w:num w:numId="97">
    <w:abstractNumId w:val="71"/>
  </w:num>
  <w:num w:numId="98">
    <w:abstractNumId w:val="106"/>
  </w:num>
  <w:num w:numId="99">
    <w:abstractNumId w:val="55"/>
  </w:num>
  <w:num w:numId="100">
    <w:abstractNumId w:val="46"/>
  </w:num>
  <w:num w:numId="101">
    <w:abstractNumId w:val="123"/>
  </w:num>
  <w:num w:numId="102">
    <w:abstractNumId w:val="78"/>
  </w:num>
  <w:num w:numId="103">
    <w:abstractNumId w:val="133"/>
  </w:num>
  <w:num w:numId="104">
    <w:abstractNumId w:val="79"/>
  </w:num>
  <w:num w:numId="105">
    <w:abstractNumId w:val="46"/>
  </w:num>
  <w:num w:numId="106">
    <w:abstractNumId w:val="46"/>
  </w:num>
  <w:num w:numId="107">
    <w:abstractNumId w:val="46"/>
  </w:num>
  <w:num w:numId="108">
    <w:abstractNumId w:val="46"/>
  </w:num>
  <w:num w:numId="109">
    <w:abstractNumId w:val="46"/>
  </w:num>
  <w:num w:numId="110">
    <w:abstractNumId w:val="88"/>
  </w:num>
  <w:num w:numId="111">
    <w:abstractNumId w:val="132"/>
  </w:num>
  <w:num w:numId="112">
    <w:abstractNumId w:val="73"/>
  </w:num>
  <w:num w:numId="113">
    <w:abstractNumId w:val="115"/>
  </w:num>
  <w:num w:numId="114">
    <w:abstractNumId w:val="101"/>
  </w:num>
  <w:num w:numId="115">
    <w:abstractNumId w:val="114"/>
  </w:num>
  <w:num w:numId="116">
    <w:abstractNumId w:val="122"/>
  </w:num>
  <w:num w:numId="117">
    <w:abstractNumId w:val="130"/>
  </w:num>
  <w:num w:numId="11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05277"/>
    <w:rsid w:val="00001FFC"/>
    <w:rsid w:val="00002146"/>
    <w:rsid w:val="00002310"/>
    <w:rsid w:val="000027F6"/>
    <w:rsid w:val="00002E86"/>
    <w:rsid w:val="00004143"/>
    <w:rsid w:val="00004217"/>
    <w:rsid w:val="00005E6F"/>
    <w:rsid w:val="000062F1"/>
    <w:rsid w:val="000067FE"/>
    <w:rsid w:val="00010085"/>
    <w:rsid w:val="00010E53"/>
    <w:rsid w:val="0001151F"/>
    <w:rsid w:val="0001360E"/>
    <w:rsid w:val="00014245"/>
    <w:rsid w:val="00014B24"/>
    <w:rsid w:val="00014B6E"/>
    <w:rsid w:val="0001512D"/>
    <w:rsid w:val="000153A9"/>
    <w:rsid w:val="00015D41"/>
    <w:rsid w:val="0001723D"/>
    <w:rsid w:val="000175D8"/>
    <w:rsid w:val="00020B2E"/>
    <w:rsid w:val="00020EC4"/>
    <w:rsid w:val="00021DF7"/>
    <w:rsid w:val="00021FAD"/>
    <w:rsid w:val="000226EF"/>
    <w:rsid w:val="0002350E"/>
    <w:rsid w:val="0002412F"/>
    <w:rsid w:val="00024219"/>
    <w:rsid w:val="000246DC"/>
    <w:rsid w:val="00025B4B"/>
    <w:rsid w:val="00026765"/>
    <w:rsid w:val="00026ABB"/>
    <w:rsid w:val="00027114"/>
    <w:rsid w:val="0002757E"/>
    <w:rsid w:val="00027CB8"/>
    <w:rsid w:val="0003048D"/>
    <w:rsid w:val="00030EC4"/>
    <w:rsid w:val="00031047"/>
    <w:rsid w:val="00031178"/>
    <w:rsid w:val="00031C52"/>
    <w:rsid w:val="00032402"/>
    <w:rsid w:val="00032A70"/>
    <w:rsid w:val="00032AD3"/>
    <w:rsid w:val="000336A7"/>
    <w:rsid w:val="0003375D"/>
    <w:rsid w:val="0003382E"/>
    <w:rsid w:val="00033E04"/>
    <w:rsid w:val="000342EA"/>
    <w:rsid w:val="000346FB"/>
    <w:rsid w:val="00034D74"/>
    <w:rsid w:val="000366C6"/>
    <w:rsid w:val="00037735"/>
    <w:rsid w:val="00040A3E"/>
    <w:rsid w:val="00041206"/>
    <w:rsid w:val="000415B5"/>
    <w:rsid w:val="00044F77"/>
    <w:rsid w:val="00045481"/>
    <w:rsid w:val="00045523"/>
    <w:rsid w:val="00046054"/>
    <w:rsid w:val="0004658A"/>
    <w:rsid w:val="00046C2A"/>
    <w:rsid w:val="00050887"/>
    <w:rsid w:val="000508AF"/>
    <w:rsid w:val="00051E25"/>
    <w:rsid w:val="00052531"/>
    <w:rsid w:val="00053359"/>
    <w:rsid w:val="00053855"/>
    <w:rsid w:val="00053BFB"/>
    <w:rsid w:val="0005514B"/>
    <w:rsid w:val="00055F0B"/>
    <w:rsid w:val="0005701D"/>
    <w:rsid w:val="0005728F"/>
    <w:rsid w:val="00057665"/>
    <w:rsid w:val="00060789"/>
    <w:rsid w:val="000608D4"/>
    <w:rsid w:val="000628B3"/>
    <w:rsid w:val="000628B6"/>
    <w:rsid w:val="0006408D"/>
    <w:rsid w:val="00064B28"/>
    <w:rsid w:val="00064C46"/>
    <w:rsid w:val="00064EB9"/>
    <w:rsid w:val="00065360"/>
    <w:rsid w:val="0006657F"/>
    <w:rsid w:val="00066934"/>
    <w:rsid w:val="00066A9E"/>
    <w:rsid w:val="00066CF7"/>
    <w:rsid w:val="00070006"/>
    <w:rsid w:val="0007039F"/>
    <w:rsid w:val="00071BEC"/>
    <w:rsid w:val="00071ECE"/>
    <w:rsid w:val="00072322"/>
    <w:rsid w:val="00072492"/>
    <w:rsid w:val="000728D7"/>
    <w:rsid w:val="00072F07"/>
    <w:rsid w:val="0007351C"/>
    <w:rsid w:val="000747CD"/>
    <w:rsid w:val="00074849"/>
    <w:rsid w:val="00075763"/>
    <w:rsid w:val="000760BD"/>
    <w:rsid w:val="000766F8"/>
    <w:rsid w:val="00076FB4"/>
    <w:rsid w:val="000817CD"/>
    <w:rsid w:val="0008293E"/>
    <w:rsid w:val="00083589"/>
    <w:rsid w:val="0008406E"/>
    <w:rsid w:val="000841ED"/>
    <w:rsid w:val="00084B5C"/>
    <w:rsid w:val="00084BC3"/>
    <w:rsid w:val="00084F3F"/>
    <w:rsid w:val="000851B5"/>
    <w:rsid w:val="000857F1"/>
    <w:rsid w:val="000864EC"/>
    <w:rsid w:val="000867C0"/>
    <w:rsid w:val="000869D0"/>
    <w:rsid w:val="00086F4E"/>
    <w:rsid w:val="00087927"/>
    <w:rsid w:val="000879BC"/>
    <w:rsid w:val="00087B5A"/>
    <w:rsid w:val="00087FD6"/>
    <w:rsid w:val="0009001A"/>
    <w:rsid w:val="00090895"/>
    <w:rsid w:val="00090F48"/>
    <w:rsid w:val="000913D8"/>
    <w:rsid w:val="000918B1"/>
    <w:rsid w:val="000924AE"/>
    <w:rsid w:val="000933F4"/>
    <w:rsid w:val="00093472"/>
    <w:rsid w:val="00093C03"/>
    <w:rsid w:val="00094715"/>
    <w:rsid w:val="000947D9"/>
    <w:rsid w:val="00094BDF"/>
    <w:rsid w:val="00094F21"/>
    <w:rsid w:val="00095E95"/>
    <w:rsid w:val="000965CF"/>
    <w:rsid w:val="00096887"/>
    <w:rsid w:val="0009710D"/>
    <w:rsid w:val="0009778F"/>
    <w:rsid w:val="000A04C6"/>
    <w:rsid w:val="000A1387"/>
    <w:rsid w:val="000A13C8"/>
    <w:rsid w:val="000A1455"/>
    <w:rsid w:val="000A171A"/>
    <w:rsid w:val="000A187D"/>
    <w:rsid w:val="000A3B50"/>
    <w:rsid w:val="000A3CE2"/>
    <w:rsid w:val="000A3D79"/>
    <w:rsid w:val="000A5EC6"/>
    <w:rsid w:val="000A6209"/>
    <w:rsid w:val="000A74C3"/>
    <w:rsid w:val="000B0261"/>
    <w:rsid w:val="000B0265"/>
    <w:rsid w:val="000B171C"/>
    <w:rsid w:val="000B2084"/>
    <w:rsid w:val="000B20FC"/>
    <w:rsid w:val="000B3548"/>
    <w:rsid w:val="000B3800"/>
    <w:rsid w:val="000B4AFE"/>
    <w:rsid w:val="000B4EB5"/>
    <w:rsid w:val="000B50CE"/>
    <w:rsid w:val="000B566F"/>
    <w:rsid w:val="000B6817"/>
    <w:rsid w:val="000B6922"/>
    <w:rsid w:val="000B6B6B"/>
    <w:rsid w:val="000B6B77"/>
    <w:rsid w:val="000B73D6"/>
    <w:rsid w:val="000B77B5"/>
    <w:rsid w:val="000B7D97"/>
    <w:rsid w:val="000C0288"/>
    <w:rsid w:val="000C0A0B"/>
    <w:rsid w:val="000C162A"/>
    <w:rsid w:val="000C1D92"/>
    <w:rsid w:val="000C2956"/>
    <w:rsid w:val="000C2A50"/>
    <w:rsid w:val="000C2E8D"/>
    <w:rsid w:val="000C35BB"/>
    <w:rsid w:val="000C426F"/>
    <w:rsid w:val="000C4E0E"/>
    <w:rsid w:val="000C504D"/>
    <w:rsid w:val="000C5191"/>
    <w:rsid w:val="000C58A8"/>
    <w:rsid w:val="000C5B18"/>
    <w:rsid w:val="000C674A"/>
    <w:rsid w:val="000C78B2"/>
    <w:rsid w:val="000C78D5"/>
    <w:rsid w:val="000D10D5"/>
    <w:rsid w:val="000D124B"/>
    <w:rsid w:val="000D20C9"/>
    <w:rsid w:val="000D2A89"/>
    <w:rsid w:val="000D4016"/>
    <w:rsid w:val="000D413D"/>
    <w:rsid w:val="000D4400"/>
    <w:rsid w:val="000D46BD"/>
    <w:rsid w:val="000D5588"/>
    <w:rsid w:val="000D6DA9"/>
    <w:rsid w:val="000D6F6D"/>
    <w:rsid w:val="000E0212"/>
    <w:rsid w:val="000E0457"/>
    <w:rsid w:val="000E2B7A"/>
    <w:rsid w:val="000E2B93"/>
    <w:rsid w:val="000E38C6"/>
    <w:rsid w:val="000E38CA"/>
    <w:rsid w:val="000E465D"/>
    <w:rsid w:val="000E623B"/>
    <w:rsid w:val="000E6823"/>
    <w:rsid w:val="000E7249"/>
    <w:rsid w:val="000E78B3"/>
    <w:rsid w:val="000E79A1"/>
    <w:rsid w:val="000F0340"/>
    <w:rsid w:val="000F0378"/>
    <w:rsid w:val="000F055E"/>
    <w:rsid w:val="000F1C5C"/>
    <w:rsid w:val="000F1FC9"/>
    <w:rsid w:val="000F2455"/>
    <w:rsid w:val="000F2F75"/>
    <w:rsid w:val="000F3953"/>
    <w:rsid w:val="000F4EBB"/>
    <w:rsid w:val="000F6E1C"/>
    <w:rsid w:val="000F76A1"/>
    <w:rsid w:val="000F7AC0"/>
    <w:rsid w:val="000F7D32"/>
    <w:rsid w:val="00100AF6"/>
    <w:rsid w:val="0010168B"/>
    <w:rsid w:val="001030D0"/>
    <w:rsid w:val="0010362B"/>
    <w:rsid w:val="001046B7"/>
    <w:rsid w:val="00106038"/>
    <w:rsid w:val="001066C3"/>
    <w:rsid w:val="0010753B"/>
    <w:rsid w:val="00107567"/>
    <w:rsid w:val="00107980"/>
    <w:rsid w:val="00107BAE"/>
    <w:rsid w:val="00111D5F"/>
    <w:rsid w:val="00111EF9"/>
    <w:rsid w:val="00112038"/>
    <w:rsid w:val="00112048"/>
    <w:rsid w:val="001123A3"/>
    <w:rsid w:val="00112B2C"/>
    <w:rsid w:val="00112CF1"/>
    <w:rsid w:val="00112E65"/>
    <w:rsid w:val="00113498"/>
    <w:rsid w:val="001134E8"/>
    <w:rsid w:val="00114703"/>
    <w:rsid w:val="00114D6D"/>
    <w:rsid w:val="00114E61"/>
    <w:rsid w:val="00117032"/>
    <w:rsid w:val="00117348"/>
    <w:rsid w:val="0011745E"/>
    <w:rsid w:val="0011799B"/>
    <w:rsid w:val="00117F3E"/>
    <w:rsid w:val="0012003E"/>
    <w:rsid w:val="001202C5"/>
    <w:rsid w:val="00120529"/>
    <w:rsid w:val="00120F7B"/>
    <w:rsid w:val="00121055"/>
    <w:rsid w:val="0012106E"/>
    <w:rsid w:val="0012146D"/>
    <w:rsid w:val="001218AC"/>
    <w:rsid w:val="001225B2"/>
    <w:rsid w:val="00122BDF"/>
    <w:rsid w:val="00122C5F"/>
    <w:rsid w:val="0012341B"/>
    <w:rsid w:val="00124B86"/>
    <w:rsid w:val="001257F3"/>
    <w:rsid w:val="00126AB8"/>
    <w:rsid w:val="00126BED"/>
    <w:rsid w:val="00126DA5"/>
    <w:rsid w:val="001277BC"/>
    <w:rsid w:val="00127A98"/>
    <w:rsid w:val="00127AFF"/>
    <w:rsid w:val="001301D6"/>
    <w:rsid w:val="00130807"/>
    <w:rsid w:val="00130B2D"/>
    <w:rsid w:val="0013125A"/>
    <w:rsid w:val="001313D2"/>
    <w:rsid w:val="00132129"/>
    <w:rsid w:val="0013284B"/>
    <w:rsid w:val="00133069"/>
    <w:rsid w:val="0013364B"/>
    <w:rsid w:val="0013390F"/>
    <w:rsid w:val="00134059"/>
    <w:rsid w:val="00135186"/>
    <w:rsid w:val="00135BD5"/>
    <w:rsid w:val="00135C9B"/>
    <w:rsid w:val="001360B3"/>
    <w:rsid w:val="0013672C"/>
    <w:rsid w:val="001370E9"/>
    <w:rsid w:val="00137CBE"/>
    <w:rsid w:val="00140046"/>
    <w:rsid w:val="001414B8"/>
    <w:rsid w:val="001418CC"/>
    <w:rsid w:val="00141992"/>
    <w:rsid w:val="00141A10"/>
    <w:rsid w:val="00141CD4"/>
    <w:rsid w:val="00143325"/>
    <w:rsid w:val="001439AB"/>
    <w:rsid w:val="00143FDF"/>
    <w:rsid w:val="0014428D"/>
    <w:rsid w:val="001447D8"/>
    <w:rsid w:val="00144D43"/>
    <w:rsid w:val="00145E0A"/>
    <w:rsid w:val="00146AE8"/>
    <w:rsid w:val="00146E87"/>
    <w:rsid w:val="001476FE"/>
    <w:rsid w:val="00147847"/>
    <w:rsid w:val="00147A17"/>
    <w:rsid w:val="0015134E"/>
    <w:rsid w:val="0015297F"/>
    <w:rsid w:val="00154111"/>
    <w:rsid w:val="00154D92"/>
    <w:rsid w:val="0015534F"/>
    <w:rsid w:val="00155979"/>
    <w:rsid w:val="00157E2C"/>
    <w:rsid w:val="001616CA"/>
    <w:rsid w:val="00161CEE"/>
    <w:rsid w:val="001621F6"/>
    <w:rsid w:val="0016373F"/>
    <w:rsid w:val="0016444B"/>
    <w:rsid w:val="00165964"/>
    <w:rsid w:val="00166139"/>
    <w:rsid w:val="001664A9"/>
    <w:rsid w:val="0016666B"/>
    <w:rsid w:val="00166AA8"/>
    <w:rsid w:val="001676F7"/>
    <w:rsid w:val="00170027"/>
    <w:rsid w:val="0017078A"/>
    <w:rsid w:val="00171F06"/>
    <w:rsid w:val="0017266F"/>
    <w:rsid w:val="00172E3F"/>
    <w:rsid w:val="00173124"/>
    <w:rsid w:val="0017334F"/>
    <w:rsid w:val="00173E9D"/>
    <w:rsid w:val="00175225"/>
    <w:rsid w:val="00176C20"/>
    <w:rsid w:val="001775BE"/>
    <w:rsid w:val="001779F3"/>
    <w:rsid w:val="00177C1E"/>
    <w:rsid w:val="001800E8"/>
    <w:rsid w:val="00180161"/>
    <w:rsid w:val="00180B61"/>
    <w:rsid w:val="00180BF2"/>
    <w:rsid w:val="00180FFA"/>
    <w:rsid w:val="0018204C"/>
    <w:rsid w:val="00183D45"/>
    <w:rsid w:val="0018482F"/>
    <w:rsid w:val="0018504D"/>
    <w:rsid w:val="0018589D"/>
    <w:rsid w:val="00186CD7"/>
    <w:rsid w:val="001871FF"/>
    <w:rsid w:val="001902FE"/>
    <w:rsid w:val="00190657"/>
    <w:rsid w:val="00191585"/>
    <w:rsid w:val="00191E63"/>
    <w:rsid w:val="00191E6B"/>
    <w:rsid w:val="001927F9"/>
    <w:rsid w:val="0019301D"/>
    <w:rsid w:val="001941B3"/>
    <w:rsid w:val="00194982"/>
    <w:rsid w:val="00194E2C"/>
    <w:rsid w:val="0019533A"/>
    <w:rsid w:val="00195EB0"/>
    <w:rsid w:val="0019641C"/>
    <w:rsid w:val="00196768"/>
    <w:rsid w:val="00196769"/>
    <w:rsid w:val="00196B5D"/>
    <w:rsid w:val="001974B0"/>
    <w:rsid w:val="001A0B9D"/>
    <w:rsid w:val="001A143F"/>
    <w:rsid w:val="001A159A"/>
    <w:rsid w:val="001A183D"/>
    <w:rsid w:val="001A36B9"/>
    <w:rsid w:val="001A3943"/>
    <w:rsid w:val="001A49FF"/>
    <w:rsid w:val="001A5905"/>
    <w:rsid w:val="001A5C6C"/>
    <w:rsid w:val="001A6CA5"/>
    <w:rsid w:val="001A78E0"/>
    <w:rsid w:val="001B1069"/>
    <w:rsid w:val="001B123B"/>
    <w:rsid w:val="001B1BFF"/>
    <w:rsid w:val="001B1D0A"/>
    <w:rsid w:val="001B2C26"/>
    <w:rsid w:val="001B3C26"/>
    <w:rsid w:val="001B404B"/>
    <w:rsid w:val="001B405C"/>
    <w:rsid w:val="001B453A"/>
    <w:rsid w:val="001B4900"/>
    <w:rsid w:val="001B4E68"/>
    <w:rsid w:val="001B58A5"/>
    <w:rsid w:val="001B5B94"/>
    <w:rsid w:val="001B5C3C"/>
    <w:rsid w:val="001B6F8B"/>
    <w:rsid w:val="001C04A9"/>
    <w:rsid w:val="001C072F"/>
    <w:rsid w:val="001C0941"/>
    <w:rsid w:val="001C20B9"/>
    <w:rsid w:val="001C2759"/>
    <w:rsid w:val="001C3214"/>
    <w:rsid w:val="001C3599"/>
    <w:rsid w:val="001C35FE"/>
    <w:rsid w:val="001C3904"/>
    <w:rsid w:val="001C3940"/>
    <w:rsid w:val="001C57C7"/>
    <w:rsid w:val="001C6569"/>
    <w:rsid w:val="001C6586"/>
    <w:rsid w:val="001C7022"/>
    <w:rsid w:val="001C7E36"/>
    <w:rsid w:val="001D1743"/>
    <w:rsid w:val="001D1FF5"/>
    <w:rsid w:val="001D2174"/>
    <w:rsid w:val="001D460A"/>
    <w:rsid w:val="001D47FB"/>
    <w:rsid w:val="001D517E"/>
    <w:rsid w:val="001D5951"/>
    <w:rsid w:val="001D7FF8"/>
    <w:rsid w:val="001E0D7E"/>
    <w:rsid w:val="001E1A8E"/>
    <w:rsid w:val="001E1FDD"/>
    <w:rsid w:val="001E20D3"/>
    <w:rsid w:val="001E2809"/>
    <w:rsid w:val="001E3504"/>
    <w:rsid w:val="001E3E25"/>
    <w:rsid w:val="001E3F67"/>
    <w:rsid w:val="001E4F05"/>
    <w:rsid w:val="001E6309"/>
    <w:rsid w:val="001E6395"/>
    <w:rsid w:val="001E6AC5"/>
    <w:rsid w:val="001E7223"/>
    <w:rsid w:val="001F07BB"/>
    <w:rsid w:val="001F1261"/>
    <w:rsid w:val="001F1332"/>
    <w:rsid w:val="001F17AC"/>
    <w:rsid w:val="001F1868"/>
    <w:rsid w:val="001F1B3D"/>
    <w:rsid w:val="001F1E85"/>
    <w:rsid w:val="001F1F33"/>
    <w:rsid w:val="001F1FD5"/>
    <w:rsid w:val="001F21E9"/>
    <w:rsid w:val="001F2798"/>
    <w:rsid w:val="001F3262"/>
    <w:rsid w:val="001F3FB1"/>
    <w:rsid w:val="001F439F"/>
    <w:rsid w:val="001F43E4"/>
    <w:rsid w:val="001F5467"/>
    <w:rsid w:val="001F56EC"/>
    <w:rsid w:val="001F621C"/>
    <w:rsid w:val="001F64EF"/>
    <w:rsid w:val="001F7316"/>
    <w:rsid w:val="001F7579"/>
    <w:rsid w:val="001F7ABC"/>
    <w:rsid w:val="002011E3"/>
    <w:rsid w:val="00201504"/>
    <w:rsid w:val="00201C9C"/>
    <w:rsid w:val="002024CB"/>
    <w:rsid w:val="0020443C"/>
    <w:rsid w:val="00205C29"/>
    <w:rsid w:val="00205E25"/>
    <w:rsid w:val="00205E9B"/>
    <w:rsid w:val="002065F9"/>
    <w:rsid w:val="00206951"/>
    <w:rsid w:val="0020773A"/>
    <w:rsid w:val="00207EB5"/>
    <w:rsid w:val="0021083C"/>
    <w:rsid w:val="00210ABB"/>
    <w:rsid w:val="00210C22"/>
    <w:rsid w:val="00211C5F"/>
    <w:rsid w:val="00212A6B"/>
    <w:rsid w:val="00212E8F"/>
    <w:rsid w:val="00214617"/>
    <w:rsid w:val="00214A14"/>
    <w:rsid w:val="00214DFE"/>
    <w:rsid w:val="00214EE2"/>
    <w:rsid w:val="00215656"/>
    <w:rsid w:val="002177DE"/>
    <w:rsid w:val="002214A9"/>
    <w:rsid w:val="00223162"/>
    <w:rsid w:val="002235CE"/>
    <w:rsid w:val="00223BD0"/>
    <w:rsid w:val="00224CBE"/>
    <w:rsid w:val="00225595"/>
    <w:rsid w:val="002257C9"/>
    <w:rsid w:val="00225DF4"/>
    <w:rsid w:val="00225F28"/>
    <w:rsid w:val="002262CF"/>
    <w:rsid w:val="002263C2"/>
    <w:rsid w:val="00226DD9"/>
    <w:rsid w:val="0023077D"/>
    <w:rsid w:val="00230BFF"/>
    <w:rsid w:val="0023126D"/>
    <w:rsid w:val="002312F9"/>
    <w:rsid w:val="002318C6"/>
    <w:rsid w:val="00231A79"/>
    <w:rsid w:val="00231D4E"/>
    <w:rsid w:val="0023204A"/>
    <w:rsid w:val="002322F7"/>
    <w:rsid w:val="00232672"/>
    <w:rsid w:val="002328FF"/>
    <w:rsid w:val="00232D72"/>
    <w:rsid w:val="002338D5"/>
    <w:rsid w:val="00233BDD"/>
    <w:rsid w:val="00233DF7"/>
    <w:rsid w:val="00234145"/>
    <w:rsid w:val="002341D4"/>
    <w:rsid w:val="00234274"/>
    <w:rsid w:val="00234732"/>
    <w:rsid w:val="0023534C"/>
    <w:rsid w:val="0023555F"/>
    <w:rsid w:val="0023594F"/>
    <w:rsid w:val="002362F0"/>
    <w:rsid w:val="0023641B"/>
    <w:rsid w:val="00237818"/>
    <w:rsid w:val="00240248"/>
    <w:rsid w:val="002411E4"/>
    <w:rsid w:val="002416D9"/>
    <w:rsid w:val="00241B8C"/>
    <w:rsid w:val="00242330"/>
    <w:rsid w:val="0024298F"/>
    <w:rsid w:val="002429A0"/>
    <w:rsid w:val="00242C6F"/>
    <w:rsid w:val="00242F8B"/>
    <w:rsid w:val="00243C1B"/>
    <w:rsid w:val="002444A1"/>
    <w:rsid w:val="00244626"/>
    <w:rsid w:val="00246D9D"/>
    <w:rsid w:val="0024709C"/>
    <w:rsid w:val="00247E73"/>
    <w:rsid w:val="002505A1"/>
    <w:rsid w:val="0025070B"/>
    <w:rsid w:val="00250CDC"/>
    <w:rsid w:val="00251147"/>
    <w:rsid w:val="00251411"/>
    <w:rsid w:val="00252007"/>
    <w:rsid w:val="0025230A"/>
    <w:rsid w:val="00252597"/>
    <w:rsid w:val="00252E83"/>
    <w:rsid w:val="002538ED"/>
    <w:rsid w:val="00253921"/>
    <w:rsid w:val="002545E4"/>
    <w:rsid w:val="002554E8"/>
    <w:rsid w:val="002560D5"/>
    <w:rsid w:val="0025735C"/>
    <w:rsid w:val="0026049E"/>
    <w:rsid w:val="00260BB9"/>
    <w:rsid w:val="0026111C"/>
    <w:rsid w:val="00261A44"/>
    <w:rsid w:val="00261BD7"/>
    <w:rsid w:val="002621D1"/>
    <w:rsid w:val="00262970"/>
    <w:rsid w:val="00262A38"/>
    <w:rsid w:val="002648ED"/>
    <w:rsid w:val="00264F55"/>
    <w:rsid w:val="002654BD"/>
    <w:rsid w:val="002659D0"/>
    <w:rsid w:val="00267252"/>
    <w:rsid w:val="0026766C"/>
    <w:rsid w:val="0026770C"/>
    <w:rsid w:val="00270195"/>
    <w:rsid w:val="002719ED"/>
    <w:rsid w:val="00271BD3"/>
    <w:rsid w:val="00271D46"/>
    <w:rsid w:val="00272081"/>
    <w:rsid w:val="0027278B"/>
    <w:rsid w:val="00272F84"/>
    <w:rsid w:val="00273ABE"/>
    <w:rsid w:val="002749D2"/>
    <w:rsid w:val="00275EC6"/>
    <w:rsid w:val="00276767"/>
    <w:rsid w:val="00276A19"/>
    <w:rsid w:val="0027704D"/>
    <w:rsid w:val="002770BE"/>
    <w:rsid w:val="00277D11"/>
    <w:rsid w:val="002801D5"/>
    <w:rsid w:val="002806E8"/>
    <w:rsid w:val="0028110E"/>
    <w:rsid w:val="00282C88"/>
    <w:rsid w:val="00283DD1"/>
    <w:rsid w:val="00283FED"/>
    <w:rsid w:val="0028419F"/>
    <w:rsid w:val="00285147"/>
    <w:rsid w:val="002851E4"/>
    <w:rsid w:val="00286299"/>
    <w:rsid w:val="00287082"/>
    <w:rsid w:val="00287202"/>
    <w:rsid w:val="0028757F"/>
    <w:rsid w:val="002903F4"/>
    <w:rsid w:val="00290EF6"/>
    <w:rsid w:val="002923D6"/>
    <w:rsid w:val="0029346E"/>
    <w:rsid w:val="0029408C"/>
    <w:rsid w:val="002947CB"/>
    <w:rsid w:val="00294D2A"/>
    <w:rsid w:val="00294DD8"/>
    <w:rsid w:val="002950B3"/>
    <w:rsid w:val="002963AA"/>
    <w:rsid w:val="00297235"/>
    <w:rsid w:val="0029742B"/>
    <w:rsid w:val="002A190F"/>
    <w:rsid w:val="002A1AC0"/>
    <w:rsid w:val="002A1C19"/>
    <w:rsid w:val="002A3CEB"/>
    <w:rsid w:val="002A46AF"/>
    <w:rsid w:val="002A64E0"/>
    <w:rsid w:val="002A6806"/>
    <w:rsid w:val="002A6FC0"/>
    <w:rsid w:val="002A74EC"/>
    <w:rsid w:val="002B0DEF"/>
    <w:rsid w:val="002B0E1C"/>
    <w:rsid w:val="002B1314"/>
    <w:rsid w:val="002B1BA6"/>
    <w:rsid w:val="002B46D4"/>
    <w:rsid w:val="002B5047"/>
    <w:rsid w:val="002B57D7"/>
    <w:rsid w:val="002B6085"/>
    <w:rsid w:val="002B69DF"/>
    <w:rsid w:val="002C0476"/>
    <w:rsid w:val="002C089D"/>
    <w:rsid w:val="002C1F8D"/>
    <w:rsid w:val="002C23C4"/>
    <w:rsid w:val="002C2454"/>
    <w:rsid w:val="002C25F2"/>
    <w:rsid w:val="002C2EEE"/>
    <w:rsid w:val="002C34E7"/>
    <w:rsid w:val="002C3581"/>
    <w:rsid w:val="002C4089"/>
    <w:rsid w:val="002C4C5A"/>
    <w:rsid w:val="002C4E19"/>
    <w:rsid w:val="002C6999"/>
    <w:rsid w:val="002C705E"/>
    <w:rsid w:val="002C7D9B"/>
    <w:rsid w:val="002D058D"/>
    <w:rsid w:val="002D075C"/>
    <w:rsid w:val="002D0A80"/>
    <w:rsid w:val="002D0B06"/>
    <w:rsid w:val="002D0CE2"/>
    <w:rsid w:val="002D1455"/>
    <w:rsid w:val="002D146B"/>
    <w:rsid w:val="002D2841"/>
    <w:rsid w:val="002D36E4"/>
    <w:rsid w:val="002D3E10"/>
    <w:rsid w:val="002D4AAF"/>
    <w:rsid w:val="002D5B15"/>
    <w:rsid w:val="002D6D7E"/>
    <w:rsid w:val="002D72AB"/>
    <w:rsid w:val="002D72C6"/>
    <w:rsid w:val="002E040B"/>
    <w:rsid w:val="002E058F"/>
    <w:rsid w:val="002E06D2"/>
    <w:rsid w:val="002E0F78"/>
    <w:rsid w:val="002E0FC6"/>
    <w:rsid w:val="002E102E"/>
    <w:rsid w:val="002E186A"/>
    <w:rsid w:val="002E20A6"/>
    <w:rsid w:val="002E2450"/>
    <w:rsid w:val="002E2C03"/>
    <w:rsid w:val="002E2C5F"/>
    <w:rsid w:val="002E3A87"/>
    <w:rsid w:val="002E4AD8"/>
    <w:rsid w:val="002E646E"/>
    <w:rsid w:val="002E7813"/>
    <w:rsid w:val="002E7BCD"/>
    <w:rsid w:val="002F02EA"/>
    <w:rsid w:val="002F0529"/>
    <w:rsid w:val="002F0FA5"/>
    <w:rsid w:val="002F16C4"/>
    <w:rsid w:val="002F1B4D"/>
    <w:rsid w:val="002F2E45"/>
    <w:rsid w:val="002F2E72"/>
    <w:rsid w:val="002F2EB1"/>
    <w:rsid w:val="002F3226"/>
    <w:rsid w:val="002F34BD"/>
    <w:rsid w:val="002F36B8"/>
    <w:rsid w:val="002F3A32"/>
    <w:rsid w:val="002F3E2C"/>
    <w:rsid w:val="002F40E2"/>
    <w:rsid w:val="002F5159"/>
    <w:rsid w:val="002F5385"/>
    <w:rsid w:val="002F5EA5"/>
    <w:rsid w:val="002F757F"/>
    <w:rsid w:val="002F77AA"/>
    <w:rsid w:val="002F7931"/>
    <w:rsid w:val="00300080"/>
    <w:rsid w:val="00300337"/>
    <w:rsid w:val="00300DEA"/>
    <w:rsid w:val="003012D6"/>
    <w:rsid w:val="00301D39"/>
    <w:rsid w:val="00303C65"/>
    <w:rsid w:val="00304842"/>
    <w:rsid w:val="003048BE"/>
    <w:rsid w:val="003065CB"/>
    <w:rsid w:val="00307B9F"/>
    <w:rsid w:val="003101B2"/>
    <w:rsid w:val="0031065B"/>
    <w:rsid w:val="00310E09"/>
    <w:rsid w:val="0031142C"/>
    <w:rsid w:val="003117E6"/>
    <w:rsid w:val="00311C36"/>
    <w:rsid w:val="00311DDB"/>
    <w:rsid w:val="00312C60"/>
    <w:rsid w:val="00312FA9"/>
    <w:rsid w:val="00313309"/>
    <w:rsid w:val="0031412D"/>
    <w:rsid w:val="00314F10"/>
    <w:rsid w:val="003150DE"/>
    <w:rsid w:val="00315FBB"/>
    <w:rsid w:val="00316FBA"/>
    <w:rsid w:val="00317669"/>
    <w:rsid w:val="00317E6F"/>
    <w:rsid w:val="00320D0F"/>
    <w:rsid w:val="00320F26"/>
    <w:rsid w:val="003213FB"/>
    <w:rsid w:val="003220B1"/>
    <w:rsid w:val="003225CC"/>
    <w:rsid w:val="00323326"/>
    <w:rsid w:val="00323D05"/>
    <w:rsid w:val="00323D1E"/>
    <w:rsid w:val="00323F91"/>
    <w:rsid w:val="00324802"/>
    <w:rsid w:val="00324DC1"/>
    <w:rsid w:val="00325334"/>
    <w:rsid w:val="00325AF2"/>
    <w:rsid w:val="003261A0"/>
    <w:rsid w:val="003262AC"/>
    <w:rsid w:val="003262DF"/>
    <w:rsid w:val="003263C9"/>
    <w:rsid w:val="00326DF8"/>
    <w:rsid w:val="00327B34"/>
    <w:rsid w:val="00330153"/>
    <w:rsid w:val="00330330"/>
    <w:rsid w:val="00330ADC"/>
    <w:rsid w:val="00331826"/>
    <w:rsid w:val="00331D2F"/>
    <w:rsid w:val="00332D1D"/>
    <w:rsid w:val="00333EA2"/>
    <w:rsid w:val="003351BD"/>
    <w:rsid w:val="00335309"/>
    <w:rsid w:val="0033532F"/>
    <w:rsid w:val="00335585"/>
    <w:rsid w:val="00335F91"/>
    <w:rsid w:val="003377CB"/>
    <w:rsid w:val="00337A17"/>
    <w:rsid w:val="00340280"/>
    <w:rsid w:val="0034050E"/>
    <w:rsid w:val="003406C5"/>
    <w:rsid w:val="00341D2B"/>
    <w:rsid w:val="00341D8A"/>
    <w:rsid w:val="00341DFF"/>
    <w:rsid w:val="00341EC4"/>
    <w:rsid w:val="0034201B"/>
    <w:rsid w:val="00342C04"/>
    <w:rsid w:val="00344544"/>
    <w:rsid w:val="0034501C"/>
    <w:rsid w:val="00345333"/>
    <w:rsid w:val="00345AF2"/>
    <w:rsid w:val="00346062"/>
    <w:rsid w:val="003461C9"/>
    <w:rsid w:val="003467D1"/>
    <w:rsid w:val="00346D28"/>
    <w:rsid w:val="00350007"/>
    <w:rsid w:val="0035005C"/>
    <w:rsid w:val="00350097"/>
    <w:rsid w:val="003501F2"/>
    <w:rsid w:val="003510AA"/>
    <w:rsid w:val="003510E2"/>
    <w:rsid w:val="0035218B"/>
    <w:rsid w:val="0035276C"/>
    <w:rsid w:val="003533F2"/>
    <w:rsid w:val="00353481"/>
    <w:rsid w:val="00353A41"/>
    <w:rsid w:val="00353B72"/>
    <w:rsid w:val="00354166"/>
    <w:rsid w:val="00354DF2"/>
    <w:rsid w:val="0035599D"/>
    <w:rsid w:val="00355E03"/>
    <w:rsid w:val="003560D3"/>
    <w:rsid w:val="0035632E"/>
    <w:rsid w:val="003565B7"/>
    <w:rsid w:val="00356A44"/>
    <w:rsid w:val="003607C3"/>
    <w:rsid w:val="003620C9"/>
    <w:rsid w:val="003626AA"/>
    <w:rsid w:val="003627C2"/>
    <w:rsid w:val="00362B16"/>
    <w:rsid w:val="00362E5A"/>
    <w:rsid w:val="00363565"/>
    <w:rsid w:val="0036415B"/>
    <w:rsid w:val="00364640"/>
    <w:rsid w:val="00364907"/>
    <w:rsid w:val="00364D40"/>
    <w:rsid w:val="0036539E"/>
    <w:rsid w:val="00366005"/>
    <w:rsid w:val="00367A7F"/>
    <w:rsid w:val="00367E54"/>
    <w:rsid w:val="0037050D"/>
    <w:rsid w:val="003709BF"/>
    <w:rsid w:val="00371402"/>
    <w:rsid w:val="00371628"/>
    <w:rsid w:val="00371A54"/>
    <w:rsid w:val="00371CE9"/>
    <w:rsid w:val="00371EAC"/>
    <w:rsid w:val="003723E5"/>
    <w:rsid w:val="00372492"/>
    <w:rsid w:val="003737D0"/>
    <w:rsid w:val="0037442C"/>
    <w:rsid w:val="00374588"/>
    <w:rsid w:val="003753C1"/>
    <w:rsid w:val="003754EC"/>
    <w:rsid w:val="00375D37"/>
    <w:rsid w:val="00375E81"/>
    <w:rsid w:val="00376B80"/>
    <w:rsid w:val="00376C6F"/>
    <w:rsid w:val="00377182"/>
    <w:rsid w:val="00377D5C"/>
    <w:rsid w:val="003804B7"/>
    <w:rsid w:val="00381529"/>
    <w:rsid w:val="00381E35"/>
    <w:rsid w:val="0038263B"/>
    <w:rsid w:val="00383325"/>
    <w:rsid w:val="003842D1"/>
    <w:rsid w:val="003844C8"/>
    <w:rsid w:val="00385C96"/>
    <w:rsid w:val="00386830"/>
    <w:rsid w:val="00386B47"/>
    <w:rsid w:val="0038734F"/>
    <w:rsid w:val="00387EFA"/>
    <w:rsid w:val="00390238"/>
    <w:rsid w:val="00390A95"/>
    <w:rsid w:val="003911E7"/>
    <w:rsid w:val="00391712"/>
    <w:rsid w:val="00392076"/>
    <w:rsid w:val="00392BDF"/>
    <w:rsid w:val="00394180"/>
    <w:rsid w:val="003957C8"/>
    <w:rsid w:val="003958A9"/>
    <w:rsid w:val="00395AEE"/>
    <w:rsid w:val="00396F84"/>
    <w:rsid w:val="00396F91"/>
    <w:rsid w:val="003A03C8"/>
    <w:rsid w:val="003A0614"/>
    <w:rsid w:val="003A0A06"/>
    <w:rsid w:val="003A0BAF"/>
    <w:rsid w:val="003A12EB"/>
    <w:rsid w:val="003A1A58"/>
    <w:rsid w:val="003A352A"/>
    <w:rsid w:val="003A542B"/>
    <w:rsid w:val="003A567C"/>
    <w:rsid w:val="003A5769"/>
    <w:rsid w:val="003A5F59"/>
    <w:rsid w:val="003A6E96"/>
    <w:rsid w:val="003A7132"/>
    <w:rsid w:val="003A7A27"/>
    <w:rsid w:val="003A7C38"/>
    <w:rsid w:val="003B0242"/>
    <w:rsid w:val="003B2365"/>
    <w:rsid w:val="003B2712"/>
    <w:rsid w:val="003B3116"/>
    <w:rsid w:val="003B37E1"/>
    <w:rsid w:val="003B4181"/>
    <w:rsid w:val="003B5155"/>
    <w:rsid w:val="003B555F"/>
    <w:rsid w:val="003B57F5"/>
    <w:rsid w:val="003B6041"/>
    <w:rsid w:val="003B648A"/>
    <w:rsid w:val="003B7050"/>
    <w:rsid w:val="003B795A"/>
    <w:rsid w:val="003C0374"/>
    <w:rsid w:val="003C1936"/>
    <w:rsid w:val="003C254E"/>
    <w:rsid w:val="003C2FCF"/>
    <w:rsid w:val="003C4497"/>
    <w:rsid w:val="003C459D"/>
    <w:rsid w:val="003C4981"/>
    <w:rsid w:val="003C4AC0"/>
    <w:rsid w:val="003C5611"/>
    <w:rsid w:val="003C5FC3"/>
    <w:rsid w:val="003C6056"/>
    <w:rsid w:val="003C626C"/>
    <w:rsid w:val="003C675C"/>
    <w:rsid w:val="003C7703"/>
    <w:rsid w:val="003D05EC"/>
    <w:rsid w:val="003D0AAF"/>
    <w:rsid w:val="003D0EA1"/>
    <w:rsid w:val="003D10D8"/>
    <w:rsid w:val="003D1A76"/>
    <w:rsid w:val="003D2608"/>
    <w:rsid w:val="003D5150"/>
    <w:rsid w:val="003D584A"/>
    <w:rsid w:val="003D5A77"/>
    <w:rsid w:val="003D5B27"/>
    <w:rsid w:val="003D5E6F"/>
    <w:rsid w:val="003D6351"/>
    <w:rsid w:val="003D661A"/>
    <w:rsid w:val="003D75C8"/>
    <w:rsid w:val="003E08AE"/>
    <w:rsid w:val="003E0DF3"/>
    <w:rsid w:val="003E0E76"/>
    <w:rsid w:val="003E1D61"/>
    <w:rsid w:val="003E3B70"/>
    <w:rsid w:val="003E5702"/>
    <w:rsid w:val="003E5CAB"/>
    <w:rsid w:val="003E5FBE"/>
    <w:rsid w:val="003E61F9"/>
    <w:rsid w:val="003E6B2F"/>
    <w:rsid w:val="003E6C77"/>
    <w:rsid w:val="003E713D"/>
    <w:rsid w:val="003F06F5"/>
    <w:rsid w:val="003F0DE1"/>
    <w:rsid w:val="003F1945"/>
    <w:rsid w:val="003F1CFB"/>
    <w:rsid w:val="003F263B"/>
    <w:rsid w:val="003F2DFD"/>
    <w:rsid w:val="003F3D2E"/>
    <w:rsid w:val="003F4257"/>
    <w:rsid w:val="003F4CAB"/>
    <w:rsid w:val="003F5457"/>
    <w:rsid w:val="003F651F"/>
    <w:rsid w:val="003F77B2"/>
    <w:rsid w:val="004004BF"/>
    <w:rsid w:val="004012D4"/>
    <w:rsid w:val="00401732"/>
    <w:rsid w:val="00401E74"/>
    <w:rsid w:val="00402D31"/>
    <w:rsid w:val="00402E4A"/>
    <w:rsid w:val="0040313F"/>
    <w:rsid w:val="00403A8B"/>
    <w:rsid w:val="00404758"/>
    <w:rsid w:val="0040494D"/>
    <w:rsid w:val="00405A7E"/>
    <w:rsid w:val="004061B8"/>
    <w:rsid w:val="00407F22"/>
    <w:rsid w:val="00410E56"/>
    <w:rsid w:val="0041106F"/>
    <w:rsid w:val="00411143"/>
    <w:rsid w:val="00411DBE"/>
    <w:rsid w:val="004137A5"/>
    <w:rsid w:val="004138B5"/>
    <w:rsid w:val="00413C8B"/>
    <w:rsid w:val="0041517C"/>
    <w:rsid w:val="0041593D"/>
    <w:rsid w:val="00415B08"/>
    <w:rsid w:val="00416FE7"/>
    <w:rsid w:val="0041785A"/>
    <w:rsid w:val="004178B4"/>
    <w:rsid w:val="004202E3"/>
    <w:rsid w:val="0042040B"/>
    <w:rsid w:val="00421B25"/>
    <w:rsid w:val="00421BC5"/>
    <w:rsid w:val="004222C5"/>
    <w:rsid w:val="0042234E"/>
    <w:rsid w:val="00422372"/>
    <w:rsid w:val="004244D8"/>
    <w:rsid w:val="004248A7"/>
    <w:rsid w:val="00424966"/>
    <w:rsid w:val="004256CD"/>
    <w:rsid w:val="00425DDE"/>
    <w:rsid w:val="00426586"/>
    <w:rsid w:val="00426E14"/>
    <w:rsid w:val="004276BA"/>
    <w:rsid w:val="00430566"/>
    <w:rsid w:val="00430D71"/>
    <w:rsid w:val="00431411"/>
    <w:rsid w:val="00432029"/>
    <w:rsid w:val="004323B8"/>
    <w:rsid w:val="00433E23"/>
    <w:rsid w:val="00434EC5"/>
    <w:rsid w:val="00437519"/>
    <w:rsid w:val="0043764A"/>
    <w:rsid w:val="0044011D"/>
    <w:rsid w:val="00440777"/>
    <w:rsid w:val="0044224D"/>
    <w:rsid w:val="0044231D"/>
    <w:rsid w:val="00442EB2"/>
    <w:rsid w:val="00444372"/>
    <w:rsid w:val="00444496"/>
    <w:rsid w:val="004448CA"/>
    <w:rsid w:val="00444962"/>
    <w:rsid w:val="0044519C"/>
    <w:rsid w:val="00445A7A"/>
    <w:rsid w:val="00445A9A"/>
    <w:rsid w:val="00445C15"/>
    <w:rsid w:val="0044667D"/>
    <w:rsid w:val="004470BF"/>
    <w:rsid w:val="00447185"/>
    <w:rsid w:val="00447A97"/>
    <w:rsid w:val="00447AF2"/>
    <w:rsid w:val="00447D69"/>
    <w:rsid w:val="0045038F"/>
    <w:rsid w:val="004509BC"/>
    <w:rsid w:val="00450F55"/>
    <w:rsid w:val="0045191F"/>
    <w:rsid w:val="00451AD0"/>
    <w:rsid w:val="00452D96"/>
    <w:rsid w:val="00453312"/>
    <w:rsid w:val="00453539"/>
    <w:rsid w:val="00454777"/>
    <w:rsid w:val="0045516C"/>
    <w:rsid w:val="00456699"/>
    <w:rsid w:val="004567DE"/>
    <w:rsid w:val="00456DDC"/>
    <w:rsid w:val="004571AA"/>
    <w:rsid w:val="00457856"/>
    <w:rsid w:val="00460A66"/>
    <w:rsid w:val="00460BAD"/>
    <w:rsid w:val="00460EF7"/>
    <w:rsid w:val="00462837"/>
    <w:rsid w:val="004629B6"/>
    <w:rsid w:val="00462F51"/>
    <w:rsid w:val="0046361D"/>
    <w:rsid w:val="0046368B"/>
    <w:rsid w:val="004638E5"/>
    <w:rsid w:val="00464369"/>
    <w:rsid w:val="00465216"/>
    <w:rsid w:val="004663DB"/>
    <w:rsid w:val="004665B7"/>
    <w:rsid w:val="004671E6"/>
    <w:rsid w:val="00467C77"/>
    <w:rsid w:val="004700D3"/>
    <w:rsid w:val="004700F2"/>
    <w:rsid w:val="00470276"/>
    <w:rsid w:val="00471E57"/>
    <w:rsid w:val="00472F29"/>
    <w:rsid w:val="004734BC"/>
    <w:rsid w:val="0047352E"/>
    <w:rsid w:val="0047425A"/>
    <w:rsid w:val="00474D9F"/>
    <w:rsid w:val="004758D6"/>
    <w:rsid w:val="00476F08"/>
    <w:rsid w:val="0048039B"/>
    <w:rsid w:val="004810DD"/>
    <w:rsid w:val="00481D0D"/>
    <w:rsid w:val="004831AE"/>
    <w:rsid w:val="00483562"/>
    <w:rsid w:val="0048361D"/>
    <w:rsid w:val="0048398F"/>
    <w:rsid w:val="004839E7"/>
    <w:rsid w:val="00484468"/>
    <w:rsid w:val="004845B5"/>
    <w:rsid w:val="00484D49"/>
    <w:rsid w:val="00485047"/>
    <w:rsid w:val="0048576D"/>
    <w:rsid w:val="0048591A"/>
    <w:rsid w:val="00486362"/>
    <w:rsid w:val="00486F75"/>
    <w:rsid w:val="00487879"/>
    <w:rsid w:val="00487B36"/>
    <w:rsid w:val="0049135C"/>
    <w:rsid w:val="0049161D"/>
    <w:rsid w:val="00491948"/>
    <w:rsid w:val="004924B9"/>
    <w:rsid w:val="00492905"/>
    <w:rsid w:val="00492F7C"/>
    <w:rsid w:val="00492FB0"/>
    <w:rsid w:val="00493341"/>
    <w:rsid w:val="004942F8"/>
    <w:rsid w:val="00494641"/>
    <w:rsid w:val="00495C4F"/>
    <w:rsid w:val="00496CE7"/>
    <w:rsid w:val="00496F82"/>
    <w:rsid w:val="004A0157"/>
    <w:rsid w:val="004A0362"/>
    <w:rsid w:val="004A180F"/>
    <w:rsid w:val="004A2050"/>
    <w:rsid w:val="004A2C1D"/>
    <w:rsid w:val="004A2DD6"/>
    <w:rsid w:val="004A32B8"/>
    <w:rsid w:val="004A3567"/>
    <w:rsid w:val="004A3B7D"/>
    <w:rsid w:val="004A3CEA"/>
    <w:rsid w:val="004A3E98"/>
    <w:rsid w:val="004A4096"/>
    <w:rsid w:val="004A4193"/>
    <w:rsid w:val="004A4C74"/>
    <w:rsid w:val="004A4FDC"/>
    <w:rsid w:val="004A6B54"/>
    <w:rsid w:val="004A6E4D"/>
    <w:rsid w:val="004A70DA"/>
    <w:rsid w:val="004A7541"/>
    <w:rsid w:val="004B0E94"/>
    <w:rsid w:val="004B22E8"/>
    <w:rsid w:val="004B25F8"/>
    <w:rsid w:val="004B3DB3"/>
    <w:rsid w:val="004B4453"/>
    <w:rsid w:val="004B478B"/>
    <w:rsid w:val="004B47CC"/>
    <w:rsid w:val="004B4ACA"/>
    <w:rsid w:val="004B5B44"/>
    <w:rsid w:val="004B5F01"/>
    <w:rsid w:val="004B6CD3"/>
    <w:rsid w:val="004B6F0A"/>
    <w:rsid w:val="004B7178"/>
    <w:rsid w:val="004B7888"/>
    <w:rsid w:val="004B7D6C"/>
    <w:rsid w:val="004C0BBA"/>
    <w:rsid w:val="004C0C9E"/>
    <w:rsid w:val="004C13A0"/>
    <w:rsid w:val="004C145D"/>
    <w:rsid w:val="004C20A9"/>
    <w:rsid w:val="004C22EC"/>
    <w:rsid w:val="004C2412"/>
    <w:rsid w:val="004C2465"/>
    <w:rsid w:val="004C2DB4"/>
    <w:rsid w:val="004C3EF5"/>
    <w:rsid w:val="004C4517"/>
    <w:rsid w:val="004C46D6"/>
    <w:rsid w:val="004C5892"/>
    <w:rsid w:val="004C5DB3"/>
    <w:rsid w:val="004C5F81"/>
    <w:rsid w:val="004C7D85"/>
    <w:rsid w:val="004D07FD"/>
    <w:rsid w:val="004D19A4"/>
    <w:rsid w:val="004D1A81"/>
    <w:rsid w:val="004D2C4A"/>
    <w:rsid w:val="004D3F58"/>
    <w:rsid w:val="004D3F5D"/>
    <w:rsid w:val="004D48D5"/>
    <w:rsid w:val="004D4B14"/>
    <w:rsid w:val="004D54A2"/>
    <w:rsid w:val="004D5C04"/>
    <w:rsid w:val="004D6249"/>
    <w:rsid w:val="004D6776"/>
    <w:rsid w:val="004D7B06"/>
    <w:rsid w:val="004E0280"/>
    <w:rsid w:val="004E0315"/>
    <w:rsid w:val="004E05FA"/>
    <w:rsid w:val="004E08E8"/>
    <w:rsid w:val="004E11F2"/>
    <w:rsid w:val="004E15CB"/>
    <w:rsid w:val="004E1E31"/>
    <w:rsid w:val="004E4142"/>
    <w:rsid w:val="004E46F9"/>
    <w:rsid w:val="004E492A"/>
    <w:rsid w:val="004E4D82"/>
    <w:rsid w:val="004E4E64"/>
    <w:rsid w:val="004E5608"/>
    <w:rsid w:val="004E5741"/>
    <w:rsid w:val="004E57C0"/>
    <w:rsid w:val="004E6846"/>
    <w:rsid w:val="004E68B4"/>
    <w:rsid w:val="004E6BE8"/>
    <w:rsid w:val="004E76BC"/>
    <w:rsid w:val="004F02B0"/>
    <w:rsid w:val="004F0929"/>
    <w:rsid w:val="004F0FA0"/>
    <w:rsid w:val="004F0FC2"/>
    <w:rsid w:val="004F14C6"/>
    <w:rsid w:val="004F230C"/>
    <w:rsid w:val="004F2BE0"/>
    <w:rsid w:val="004F2C93"/>
    <w:rsid w:val="004F3094"/>
    <w:rsid w:val="004F3121"/>
    <w:rsid w:val="004F335B"/>
    <w:rsid w:val="004F499F"/>
    <w:rsid w:val="004F6016"/>
    <w:rsid w:val="004F68B1"/>
    <w:rsid w:val="004F7401"/>
    <w:rsid w:val="004F7C76"/>
    <w:rsid w:val="00500BF9"/>
    <w:rsid w:val="00501A2C"/>
    <w:rsid w:val="00501B7F"/>
    <w:rsid w:val="00501CE5"/>
    <w:rsid w:val="00501DB8"/>
    <w:rsid w:val="00502180"/>
    <w:rsid w:val="005023C6"/>
    <w:rsid w:val="00502BF2"/>
    <w:rsid w:val="00503404"/>
    <w:rsid w:val="005050CE"/>
    <w:rsid w:val="00505284"/>
    <w:rsid w:val="00505593"/>
    <w:rsid w:val="0050582C"/>
    <w:rsid w:val="00505B0A"/>
    <w:rsid w:val="0050639D"/>
    <w:rsid w:val="00506DB2"/>
    <w:rsid w:val="005070A1"/>
    <w:rsid w:val="005102F7"/>
    <w:rsid w:val="00510544"/>
    <w:rsid w:val="0051141E"/>
    <w:rsid w:val="00511AEC"/>
    <w:rsid w:val="00511C20"/>
    <w:rsid w:val="00511FDD"/>
    <w:rsid w:val="00512313"/>
    <w:rsid w:val="00513E57"/>
    <w:rsid w:val="00514A89"/>
    <w:rsid w:val="00514C6D"/>
    <w:rsid w:val="00514F5A"/>
    <w:rsid w:val="00515C2B"/>
    <w:rsid w:val="0051648B"/>
    <w:rsid w:val="00516741"/>
    <w:rsid w:val="005169D7"/>
    <w:rsid w:val="00517960"/>
    <w:rsid w:val="00520970"/>
    <w:rsid w:val="0052099D"/>
    <w:rsid w:val="005209CD"/>
    <w:rsid w:val="00520DD2"/>
    <w:rsid w:val="0052135E"/>
    <w:rsid w:val="0052314E"/>
    <w:rsid w:val="0052350B"/>
    <w:rsid w:val="005237FB"/>
    <w:rsid w:val="00523AF1"/>
    <w:rsid w:val="005248DB"/>
    <w:rsid w:val="005253C3"/>
    <w:rsid w:val="005257C4"/>
    <w:rsid w:val="005259A0"/>
    <w:rsid w:val="005259B7"/>
    <w:rsid w:val="00526BFD"/>
    <w:rsid w:val="0052709A"/>
    <w:rsid w:val="00527390"/>
    <w:rsid w:val="00530721"/>
    <w:rsid w:val="00530BC6"/>
    <w:rsid w:val="00530CA4"/>
    <w:rsid w:val="00531088"/>
    <w:rsid w:val="00531141"/>
    <w:rsid w:val="00531BE1"/>
    <w:rsid w:val="00532531"/>
    <w:rsid w:val="005326EB"/>
    <w:rsid w:val="00532845"/>
    <w:rsid w:val="00532EB3"/>
    <w:rsid w:val="00532F72"/>
    <w:rsid w:val="0053494B"/>
    <w:rsid w:val="005357F5"/>
    <w:rsid w:val="00535949"/>
    <w:rsid w:val="00535BB2"/>
    <w:rsid w:val="00536401"/>
    <w:rsid w:val="00536D55"/>
    <w:rsid w:val="005374C0"/>
    <w:rsid w:val="005375AB"/>
    <w:rsid w:val="00537A1E"/>
    <w:rsid w:val="005406A2"/>
    <w:rsid w:val="0054152B"/>
    <w:rsid w:val="00543333"/>
    <w:rsid w:val="00543ED4"/>
    <w:rsid w:val="00543F85"/>
    <w:rsid w:val="00545A1E"/>
    <w:rsid w:val="00545D7A"/>
    <w:rsid w:val="00547048"/>
    <w:rsid w:val="00547533"/>
    <w:rsid w:val="005479F1"/>
    <w:rsid w:val="0055020F"/>
    <w:rsid w:val="0055061B"/>
    <w:rsid w:val="00550884"/>
    <w:rsid w:val="005509F1"/>
    <w:rsid w:val="00550D87"/>
    <w:rsid w:val="00550EAD"/>
    <w:rsid w:val="005514D4"/>
    <w:rsid w:val="00552F76"/>
    <w:rsid w:val="00553016"/>
    <w:rsid w:val="00555CF8"/>
    <w:rsid w:val="00556842"/>
    <w:rsid w:val="00556AA7"/>
    <w:rsid w:val="00557263"/>
    <w:rsid w:val="00557FE4"/>
    <w:rsid w:val="00560586"/>
    <w:rsid w:val="00560BA6"/>
    <w:rsid w:val="00561EEA"/>
    <w:rsid w:val="00562C54"/>
    <w:rsid w:val="00562CFE"/>
    <w:rsid w:val="00562D49"/>
    <w:rsid w:val="005640CA"/>
    <w:rsid w:val="005644EB"/>
    <w:rsid w:val="0056497D"/>
    <w:rsid w:val="00565088"/>
    <w:rsid w:val="00565FEC"/>
    <w:rsid w:val="005668A2"/>
    <w:rsid w:val="00566C36"/>
    <w:rsid w:val="005676CF"/>
    <w:rsid w:val="005709EA"/>
    <w:rsid w:val="00570B7F"/>
    <w:rsid w:val="005727C7"/>
    <w:rsid w:val="00573825"/>
    <w:rsid w:val="00573D36"/>
    <w:rsid w:val="00574589"/>
    <w:rsid w:val="0057495D"/>
    <w:rsid w:val="00574EF8"/>
    <w:rsid w:val="00575739"/>
    <w:rsid w:val="005759F8"/>
    <w:rsid w:val="00576169"/>
    <w:rsid w:val="0057621A"/>
    <w:rsid w:val="005762E2"/>
    <w:rsid w:val="00576FED"/>
    <w:rsid w:val="00577A4B"/>
    <w:rsid w:val="00577DC3"/>
    <w:rsid w:val="00580B49"/>
    <w:rsid w:val="00581818"/>
    <w:rsid w:val="00581D10"/>
    <w:rsid w:val="00581F88"/>
    <w:rsid w:val="00582DB6"/>
    <w:rsid w:val="00583CCE"/>
    <w:rsid w:val="005849E2"/>
    <w:rsid w:val="00585248"/>
    <w:rsid w:val="005858DE"/>
    <w:rsid w:val="005859D7"/>
    <w:rsid w:val="005866F9"/>
    <w:rsid w:val="005901EB"/>
    <w:rsid w:val="005904A9"/>
    <w:rsid w:val="00590801"/>
    <w:rsid w:val="005909AE"/>
    <w:rsid w:val="005909B1"/>
    <w:rsid w:val="005917C5"/>
    <w:rsid w:val="00591E6B"/>
    <w:rsid w:val="005923B4"/>
    <w:rsid w:val="00594751"/>
    <w:rsid w:val="00594B28"/>
    <w:rsid w:val="00594EF9"/>
    <w:rsid w:val="0059601C"/>
    <w:rsid w:val="005968D8"/>
    <w:rsid w:val="00596B9B"/>
    <w:rsid w:val="00597CEB"/>
    <w:rsid w:val="005A00D7"/>
    <w:rsid w:val="005A05B3"/>
    <w:rsid w:val="005A10C7"/>
    <w:rsid w:val="005A1794"/>
    <w:rsid w:val="005A2BF5"/>
    <w:rsid w:val="005A2C41"/>
    <w:rsid w:val="005A30FD"/>
    <w:rsid w:val="005A3AD4"/>
    <w:rsid w:val="005A4D8D"/>
    <w:rsid w:val="005A4E31"/>
    <w:rsid w:val="005A5140"/>
    <w:rsid w:val="005A5159"/>
    <w:rsid w:val="005A5C27"/>
    <w:rsid w:val="005A61FC"/>
    <w:rsid w:val="005A6C0B"/>
    <w:rsid w:val="005A74A5"/>
    <w:rsid w:val="005A75F0"/>
    <w:rsid w:val="005B0DC0"/>
    <w:rsid w:val="005B2706"/>
    <w:rsid w:val="005B2B6E"/>
    <w:rsid w:val="005B35B6"/>
    <w:rsid w:val="005B368E"/>
    <w:rsid w:val="005B4A7A"/>
    <w:rsid w:val="005B4B47"/>
    <w:rsid w:val="005B511F"/>
    <w:rsid w:val="005B56E4"/>
    <w:rsid w:val="005B5FBD"/>
    <w:rsid w:val="005B68E4"/>
    <w:rsid w:val="005B6B68"/>
    <w:rsid w:val="005B7CAE"/>
    <w:rsid w:val="005C04B5"/>
    <w:rsid w:val="005C096D"/>
    <w:rsid w:val="005C0E96"/>
    <w:rsid w:val="005C1469"/>
    <w:rsid w:val="005C1FB5"/>
    <w:rsid w:val="005C21D5"/>
    <w:rsid w:val="005C314D"/>
    <w:rsid w:val="005C3331"/>
    <w:rsid w:val="005C3497"/>
    <w:rsid w:val="005C427F"/>
    <w:rsid w:val="005C55C9"/>
    <w:rsid w:val="005C5B16"/>
    <w:rsid w:val="005C5FD0"/>
    <w:rsid w:val="005C6761"/>
    <w:rsid w:val="005C6909"/>
    <w:rsid w:val="005C77F9"/>
    <w:rsid w:val="005C7F64"/>
    <w:rsid w:val="005D059F"/>
    <w:rsid w:val="005D1399"/>
    <w:rsid w:val="005D17E4"/>
    <w:rsid w:val="005D1BD0"/>
    <w:rsid w:val="005D1E66"/>
    <w:rsid w:val="005D215A"/>
    <w:rsid w:val="005D22BE"/>
    <w:rsid w:val="005D274A"/>
    <w:rsid w:val="005D31F3"/>
    <w:rsid w:val="005D5A4D"/>
    <w:rsid w:val="005D5B2B"/>
    <w:rsid w:val="005D6666"/>
    <w:rsid w:val="005D674E"/>
    <w:rsid w:val="005D768E"/>
    <w:rsid w:val="005D7CEB"/>
    <w:rsid w:val="005D7F48"/>
    <w:rsid w:val="005E000C"/>
    <w:rsid w:val="005E0055"/>
    <w:rsid w:val="005E07A5"/>
    <w:rsid w:val="005E07E0"/>
    <w:rsid w:val="005E0A1C"/>
    <w:rsid w:val="005E0BC6"/>
    <w:rsid w:val="005E0D40"/>
    <w:rsid w:val="005E132B"/>
    <w:rsid w:val="005E18D3"/>
    <w:rsid w:val="005E1F4D"/>
    <w:rsid w:val="005E3E2C"/>
    <w:rsid w:val="005E41C2"/>
    <w:rsid w:val="005E4675"/>
    <w:rsid w:val="005E4C61"/>
    <w:rsid w:val="005E4C7D"/>
    <w:rsid w:val="005E4DDB"/>
    <w:rsid w:val="005E51AD"/>
    <w:rsid w:val="005E5706"/>
    <w:rsid w:val="005E5A26"/>
    <w:rsid w:val="005E61B0"/>
    <w:rsid w:val="005E6490"/>
    <w:rsid w:val="005E64EF"/>
    <w:rsid w:val="005E6B75"/>
    <w:rsid w:val="005F29D1"/>
    <w:rsid w:val="005F34EA"/>
    <w:rsid w:val="005F4E39"/>
    <w:rsid w:val="005F51BA"/>
    <w:rsid w:val="005F5555"/>
    <w:rsid w:val="005F6AD2"/>
    <w:rsid w:val="005F71FD"/>
    <w:rsid w:val="005F7C07"/>
    <w:rsid w:val="005F7F20"/>
    <w:rsid w:val="00601B35"/>
    <w:rsid w:val="00601BFD"/>
    <w:rsid w:val="00602056"/>
    <w:rsid w:val="00603385"/>
    <w:rsid w:val="00604C29"/>
    <w:rsid w:val="0060513E"/>
    <w:rsid w:val="0060521F"/>
    <w:rsid w:val="00605277"/>
    <w:rsid w:val="00605E59"/>
    <w:rsid w:val="0060681B"/>
    <w:rsid w:val="00607857"/>
    <w:rsid w:val="00607D9E"/>
    <w:rsid w:val="00610EC8"/>
    <w:rsid w:val="0061188A"/>
    <w:rsid w:val="00611EC9"/>
    <w:rsid w:val="0061206A"/>
    <w:rsid w:val="006121C6"/>
    <w:rsid w:val="00612486"/>
    <w:rsid w:val="0061250D"/>
    <w:rsid w:val="006125CE"/>
    <w:rsid w:val="006126CE"/>
    <w:rsid w:val="00612CE3"/>
    <w:rsid w:val="0061358A"/>
    <w:rsid w:val="0061515E"/>
    <w:rsid w:val="00615233"/>
    <w:rsid w:val="006157DE"/>
    <w:rsid w:val="00616025"/>
    <w:rsid w:val="00616442"/>
    <w:rsid w:val="00617E91"/>
    <w:rsid w:val="00621BC4"/>
    <w:rsid w:val="00623A2D"/>
    <w:rsid w:val="006248C5"/>
    <w:rsid w:val="00625422"/>
    <w:rsid w:val="00625BBA"/>
    <w:rsid w:val="00626053"/>
    <w:rsid w:val="006268C1"/>
    <w:rsid w:val="0062711D"/>
    <w:rsid w:val="00627889"/>
    <w:rsid w:val="00627B7F"/>
    <w:rsid w:val="00627D32"/>
    <w:rsid w:val="006307C2"/>
    <w:rsid w:val="0063162A"/>
    <w:rsid w:val="006322A6"/>
    <w:rsid w:val="00632AFD"/>
    <w:rsid w:val="00632DCF"/>
    <w:rsid w:val="00633280"/>
    <w:rsid w:val="0063534D"/>
    <w:rsid w:val="0063546C"/>
    <w:rsid w:val="00636CDD"/>
    <w:rsid w:val="00637342"/>
    <w:rsid w:val="00640AB4"/>
    <w:rsid w:val="00641249"/>
    <w:rsid w:val="00641DC4"/>
    <w:rsid w:val="00642345"/>
    <w:rsid w:val="00642698"/>
    <w:rsid w:val="006439C1"/>
    <w:rsid w:val="006441E9"/>
    <w:rsid w:val="00644CDD"/>
    <w:rsid w:val="00644F4A"/>
    <w:rsid w:val="00645761"/>
    <w:rsid w:val="00645D8F"/>
    <w:rsid w:val="00646910"/>
    <w:rsid w:val="0064705B"/>
    <w:rsid w:val="00647AA6"/>
    <w:rsid w:val="00647FEF"/>
    <w:rsid w:val="006502D5"/>
    <w:rsid w:val="006505CB"/>
    <w:rsid w:val="00650CE8"/>
    <w:rsid w:val="006523D5"/>
    <w:rsid w:val="00652CA6"/>
    <w:rsid w:val="00652FC8"/>
    <w:rsid w:val="00656368"/>
    <w:rsid w:val="0065700A"/>
    <w:rsid w:val="006573AC"/>
    <w:rsid w:val="006574B4"/>
    <w:rsid w:val="006578F6"/>
    <w:rsid w:val="00661144"/>
    <w:rsid w:val="00661805"/>
    <w:rsid w:val="0066296E"/>
    <w:rsid w:val="006637E0"/>
    <w:rsid w:val="00663912"/>
    <w:rsid w:val="00663F7F"/>
    <w:rsid w:val="00664462"/>
    <w:rsid w:val="00665786"/>
    <w:rsid w:val="00665DD8"/>
    <w:rsid w:val="00666124"/>
    <w:rsid w:val="006661BC"/>
    <w:rsid w:val="0066776C"/>
    <w:rsid w:val="00667B43"/>
    <w:rsid w:val="00671A7E"/>
    <w:rsid w:val="006725D5"/>
    <w:rsid w:val="00672E39"/>
    <w:rsid w:val="00673025"/>
    <w:rsid w:val="00673065"/>
    <w:rsid w:val="0067316F"/>
    <w:rsid w:val="00673174"/>
    <w:rsid w:val="006735B1"/>
    <w:rsid w:val="00673F25"/>
    <w:rsid w:val="00676C70"/>
    <w:rsid w:val="00677708"/>
    <w:rsid w:val="00677945"/>
    <w:rsid w:val="00680127"/>
    <w:rsid w:val="00680314"/>
    <w:rsid w:val="00680560"/>
    <w:rsid w:val="0068068A"/>
    <w:rsid w:val="00680852"/>
    <w:rsid w:val="00680A95"/>
    <w:rsid w:val="006810BD"/>
    <w:rsid w:val="00681311"/>
    <w:rsid w:val="006813E6"/>
    <w:rsid w:val="00681BD9"/>
    <w:rsid w:val="00681C3F"/>
    <w:rsid w:val="006820B4"/>
    <w:rsid w:val="006824C9"/>
    <w:rsid w:val="00682929"/>
    <w:rsid w:val="00682B8F"/>
    <w:rsid w:val="0068316F"/>
    <w:rsid w:val="006831F4"/>
    <w:rsid w:val="00683471"/>
    <w:rsid w:val="00683DA2"/>
    <w:rsid w:val="006843B1"/>
    <w:rsid w:val="006846DB"/>
    <w:rsid w:val="00684F38"/>
    <w:rsid w:val="00685A26"/>
    <w:rsid w:val="00686132"/>
    <w:rsid w:val="006864EB"/>
    <w:rsid w:val="00686E2D"/>
    <w:rsid w:val="00687687"/>
    <w:rsid w:val="00687C1E"/>
    <w:rsid w:val="006906F6"/>
    <w:rsid w:val="00691715"/>
    <w:rsid w:val="00693B30"/>
    <w:rsid w:val="00694482"/>
    <w:rsid w:val="00694785"/>
    <w:rsid w:val="00694DEC"/>
    <w:rsid w:val="00694E0B"/>
    <w:rsid w:val="006958E0"/>
    <w:rsid w:val="00695910"/>
    <w:rsid w:val="00695FBD"/>
    <w:rsid w:val="006A0014"/>
    <w:rsid w:val="006A0968"/>
    <w:rsid w:val="006A12BA"/>
    <w:rsid w:val="006A1A26"/>
    <w:rsid w:val="006A27C6"/>
    <w:rsid w:val="006A2FC3"/>
    <w:rsid w:val="006A401E"/>
    <w:rsid w:val="006A5F99"/>
    <w:rsid w:val="006A616B"/>
    <w:rsid w:val="006A6266"/>
    <w:rsid w:val="006B0364"/>
    <w:rsid w:val="006B1099"/>
    <w:rsid w:val="006B1FDF"/>
    <w:rsid w:val="006B2262"/>
    <w:rsid w:val="006B265E"/>
    <w:rsid w:val="006B2816"/>
    <w:rsid w:val="006B2B1F"/>
    <w:rsid w:val="006B37BB"/>
    <w:rsid w:val="006B4041"/>
    <w:rsid w:val="006B47A4"/>
    <w:rsid w:val="006B55AE"/>
    <w:rsid w:val="006B5A79"/>
    <w:rsid w:val="006B6251"/>
    <w:rsid w:val="006B668C"/>
    <w:rsid w:val="006B6AA2"/>
    <w:rsid w:val="006B7024"/>
    <w:rsid w:val="006C02AA"/>
    <w:rsid w:val="006C0364"/>
    <w:rsid w:val="006C1520"/>
    <w:rsid w:val="006C224B"/>
    <w:rsid w:val="006C28E3"/>
    <w:rsid w:val="006C2A2C"/>
    <w:rsid w:val="006C3AD2"/>
    <w:rsid w:val="006C40AF"/>
    <w:rsid w:val="006C4439"/>
    <w:rsid w:val="006C464F"/>
    <w:rsid w:val="006C4B85"/>
    <w:rsid w:val="006C5413"/>
    <w:rsid w:val="006C56C6"/>
    <w:rsid w:val="006C5C66"/>
    <w:rsid w:val="006C6050"/>
    <w:rsid w:val="006C68FA"/>
    <w:rsid w:val="006C6E7C"/>
    <w:rsid w:val="006C754D"/>
    <w:rsid w:val="006C7670"/>
    <w:rsid w:val="006C7901"/>
    <w:rsid w:val="006D0060"/>
    <w:rsid w:val="006D0601"/>
    <w:rsid w:val="006D1309"/>
    <w:rsid w:val="006D1736"/>
    <w:rsid w:val="006D186A"/>
    <w:rsid w:val="006D1A4A"/>
    <w:rsid w:val="006D4252"/>
    <w:rsid w:val="006D49C8"/>
    <w:rsid w:val="006D567F"/>
    <w:rsid w:val="006D58E4"/>
    <w:rsid w:val="006D6429"/>
    <w:rsid w:val="006D64E1"/>
    <w:rsid w:val="006E015F"/>
    <w:rsid w:val="006E01EE"/>
    <w:rsid w:val="006E1F7E"/>
    <w:rsid w:val="006E23B6"/>
    <w:rsid w:val="006E2654"/>
    <w:rsid w:val="006E2D3B"/>
    <w:rsid w:val="006E2DC3"/>
    <w:rsid w:val="006E4394"/>
    <w:rsid w:val="006E4CAE"/>
    <w:rsid w:val="006E4CEF"/>
    <w:rsid w:val="006E4EF2"/>
    <w:rsid w:val="006E535C"/>
    <w:rsid w:val="006E560D"/>
    <w:rsid w:val="006E6318"/>
    <w:rsid w:val="006E6ABE"/>
    <w:rsid w:val="006E7717"/>
    <w:rsid w:val="006E7F2D"/>
    <w:rsid w:val="006F06FD"/>
    <w:rsid w:val="006F0971"/>
    <w:rsid w:val="006F4AB1"/>
    <w:rsid w:val="006F5AB7"/>
    <w:rsid w:val="006F651F"/>
    <w:rsid w:val="006F7212"/>
    <w:rsid w:val="006F75E2"/>
    <w:rsid w:val="006F76DD"/>
    <w:rsid w:val="006F7BD9"/>
    <w:rsid w:val="006F7D83"/>
    <w:rsid w:val="006F7E3D"/>
    <w:rsid w:val="007002BF"/>
    <w:rsid w:val="00700B11"/>
    <w:rsid w:val="007031C7"/>
    <w:rsid w:val="00703C4A"/>
    <w:rsid w:val="007042AF"/>
    <w:rsid w:val="0070454F"/>
    <w:rsid w:val="00704B1A"/>
    <w:rsid w:val="007056CD"/>
    <w:rsid w:val="00705B8E"/>
    <w:rsid w:val="00705EB7"/>
    <w:rsid w:val="007060A3"/>
    <w:rsid w:val="00706660"/>
    <w:rsid w:val="007069B0"/>
    <w:rsid w:val="007071EF"/>
    <w:rsid w:val="007112DE"/>
    <w:rsid w:val="007113A2"/>
    <w:rsid w:val="0071150D"/>
    <w:rsid w:val="00711950"/>
    <w:rsid w:val="00711DB3"/>
    <w:rsid w:val="00712613"/>
    <w:rsid w:val="007126B6"/>
    <w:rsid w:val="0071278C"/>
    <w:rsid w:val="00712A59"/>
    <w:rsid w:val="00713E62"/>
    <w:rsid w:val="0071458C"/>
    <w:rsid w:val="00714830"/>
    <w:rsid w:val="00714E53"/>
    <w:rsid w:val="00714F38"/>
    <w:rsid w:val="007152D1"/>
    <w:rsid w:val="007156AD"/>
    <w:rsid w:val="0071595D"/>
    <w:rsid w:val="0071628E"/>
    <w:rsid w:val="0071645F"/>
    <w:rsid w:val="007177DA"/>
    <w:rsid w:val="00717C68"/>
    <w:rsid w:val="007206D3"/>
    <w:rsid w:val="00720B68"/>
    <w:rsid w:val="00720CA9"/>
    <w:rsid w:val="00720EFE"/>
    <w:rsid w:val="00720F6F"/>
    <w:rsid w:val="00723278"/>
    <w:rsid w:val="0072358B"/>
    <w:rsid w:val="00724CBF"/>
    <w:rsid w:val="00724F11"/>
    <w:rsid w:val="00725331"/>
    <w:rsid w:val="00725DC8"/>
    <w:rsid w:val="007265A1"/>
    <w:rsid w:val="00726E0C"/>
    <w:rsid w:val="00726ED7"/>
    <w:rsid w:val="0072708F"/>
    <w:rsid w:val="00727B84"/>
    <w:rsid w:val="00727C14"/>
    <w:rsid w:val="00727FCD"/>
    <w:rsid w:val="00731191"/>
    <w:rsid w:val="00731236"/>
    <w:rsid w:val="007314E8"/>
    <w:rsid w:val="00731835"/>
    <w:rsid w:val="00731A5A"/>
    <w:rsid w:val="0073203C"/>
    <w:rsid w:val="00733E22"/>
    <w:rsid w:val="00734133"/>
    <w:rsid w:val="0073435A"/>
    <w:rsid w:val="007349F5"/>
    <w:rsid w:val="00735F3F"/>
    <w:rsid w:val="007361E3"/>
    <w:rsid w:val="00736F0A"/>
    <w:rsid w:val="007378D2"/>
    <w:rsid w:val="00737DF7"/>
    <w:rsid w:val="00737F5F"/>
    <w:rsid w:val="007406F2"/>
    <w:rsid w:val="007408E2"/>
    <w:rsid w:val="00742778"/>
    <w:rsid w:val="0074288E"/>
    <w:rsid w:val="00743622"/>
    <w:rsid w:val="00743995"/>
    <w:rsid w:val="00743E61"/>
    <w:rsid w:val="00744074"/>
    <w:rsid w:val="007447C6"/>
    <w:rsid w:val="00744A8D"/>
    <w:rsid w:val="00744C27"/>
    <w:rsid w:val="0074615C"/>
    <w:rsid w:val="00747FA9"/>
    <w:rsid w:val="00750945"/>
    <w:rsid w:val="00750F61"/>
    <w:rsid w:val="0075164E"/>
    <w:rsid w:val="0075222D"/>
    <w:rsid w:val="00752903"/>
    <w:rsid w:val="00752E2A"/>
    <w:rsid w:val="00753C22"/>
    <w:rsid w:val="00753F6C"/>
    <w:rsid w:val="007547F6"/>
    <w:rsid w:val="00754B02"/>
    <w:rsid w:val="007550A6"/>
    <w:rsid w:val="00756BB2"/>
    <w:rsid w:val="007573A0"/>
    <w:rsid w:val="007578BF"/>
    <w:rsid w:val="007603B0"/>
    <w:rsid w:val="007612B9"/>
    <w:rsid w:val="007624CD"/>
    <w:rsid w:val="00762CA7"/>
    <w:rsid w:val="00762DDE"/>
    <w:rsid w:val="007644FD"/>
    <w:rsid w:val="007646DE"/>
    <w:rsid w:val="0076510F"/>
    <w:rsid w:val="00766B22"/>
    <w:rsid w:val="007673B4"/>
    <w:rsid w:val="0076757C"/>
    <w:rsid w:val="0077075D"/>
    <w:rsid w:val="00770A65"/>
    <w:rsid w:val="007715C7"/>
    <w:rsid w:val="00771E4B"/>
    <w:rsid w:val="00772ACA"/>
    <w:rsid w:val="0077320F"/>
    <w:rsid w:val="0077380C"/>
    <w:rsid w:val="00774227"/>
    <w:rsid w:val="00774376"/>
    <w:rsid w:val="00775A56"/>
    <w:rsid w:val="00775A9C"/>
    <w:rsid w:val="007769AF"/>
    <w:rsid w:val="007769CB"/>
    <w:rsid w:val="007770DA"/>
    <w:rsid w:val="007807AC"/>
    <w:rsid w:val="00781575"/>
    <w:rsid w:val="00781F60"/>
    <w:rsid w:val="00781FC4"/>
    <w:rsid w:val="0078214D"/>
    <w:rsid w:val="0078368A"/>
    <w:rsid w:val="0078460B"/>
    <w:rsid w:val="00784859"/>
    <w:rsid w:val="00784C51"/>
    <w:rsid w:val="007851D2"/>
    <w:rsid w:val="00785338"/>
    <w:rsid w:val="00787141"/>
    <w:rsid w:val="00787B3C"/>
    <w:rsid w:val="00790429"/>
    <w:rsid w:val="00790858"/>
    <w:rsid w:val="00791BB2"/>
    <w:rsid w:val="00791E60"/>
    <w:rsid w:val="00791FE7"/>
    <w:rsid w:val="007926FD"/>
    <w:rsid w:val="00792A16"/>
    <w:rsid w:val="00792B8F"/>
    <w:rsid w:val="007930BE"/>
    <w:rsid w:val="0079370D"/>
    <w:rsid w:val="00794621"/>
    <w:rsid w:val="00794D35"/>
    <w:rsid w:val="007953BF"/>
    <w:rsid w:val="00797A88"/>
    <w:rsid w:val="00797C6E"/>
    <w:rsid w:val="007A00A7"/>
    <w:rsid w:val="007A172A"/>
    <w:rsid w:val="007A3812"/>
    <w:rsid w:val="007A3BDC"/>
    <w:rsid w:val="007A3F42"/>
    <w:rsid w:val="007A46CA"/>
    <w:rsid w:val="007A4C8A"/>
    <w:rsid w:val="007A5304"/>
    <w:rsid w:val="007A5589"/>
    <w:rsid w:val="007A5E75"/>
    <w:rsid w:val="007A6D28"/>
    <w:rsid w:val="007A72E0"/>
    <w:rsid w:val="007B0203"/>
    <w:rsid w:val="007B042B"/>
    <w:rsid w:val="007B0F15"/>
    <w:rsid w:val="007B0FC2"/>
    <w:rsid w:val="007B2695"/>
    <w:rsid w:val="007B29F2"/>
    <w:rsid w:val="007B2A8E"/>
    <w:rsid w:val="007B34E5"/>
    <w:rsid w:val="007B37C1"/>
    <w:rsid w:val="007B39A4"/>
    <w:rsid w:val="007B3C87"/>
    <w:rsid w:val="007B5552"/>
    <w:rsid w:val="007B56F3"/>
    <w:rsid w:val="007B5776"/>
    <w:rsid w:val="007B5834"/>
    <w:rsid w:val="007B5D9E"/>
    <w:rsid w:val="007B6354"/>
    <w:rsid w:val="007B638A"/>
    <w:rsid w:val="007B67AB"/>
    <w:rsid w:val="007B7938"/>
    <w:rsid w:val="007C0049"/>
    <w:rsid w:val="007C0236"/>
    <w:rsid w:val="007C039E"/>
    <w:rsid w:val="007C1693"/>
    <w:rsid w:val="007C2240"/>
    <w:rsid w:val="007C2A5D"/>
    <w:rsid w:val="007C363A"/>
    <w:rsid w:val="007C37AB"/>
    <w:rsid w:val="007C3CC1"/>
    <w:rsid w:val="007C3FE2"/>
    <w:rsid w:val="007C467E"/>
    <w:rsid w:val="007C4E46"/>
    <w:rsid w:val="007C5453"/>
    <w:rsid w:val="007C5479"/>
    <w:rsid w:val="007C63C3"/>
    <w:rsid w:val="007C75A6"/>
    <w:rsid w:val="007C79B9"/>
    <w:rsid w:val="007D14A9"/>
    <w:rsid w:val="007D1BCD"/>
    <w:rsid w:val="007D23DD"/>
    <w:rsid w:val="007D2780"/>
    <w:rsid w:val="007D4506"/>
    <w:rsid w:val="007D69EA"/>
    <w:rsid w:val="007D6DBC"/>
    <w:rsid w:val="007D79DE"/>
    <w:rsid w:val="007D7E4C"/>
    <w:rsid w:val="007E08CD"/>
    <w:rsid w:val="007E1681"/>
    <w:rsid w:val="007E1D95"/>
    <w:rsid w:val="007E1DC6"/>
    <w:rsid w:val="007E221F"/>
    <w:rsid w:val="007E26A6"/>
    <w:rsid w:val="007E4A3E"/>
    <w:rsid w:val="007E558C"/>
    <w:rsid w:val="007E6544"/>
    <w:rsid w:val="007F01F4"/>
    <w:rsid w:val="007F1280"/>
    <w:rsid w:val="007F134A"/>
    <w:rsid w:val="007F2002"/>
    <w:rsid w:val="007F206B"/>
    <w:rsid w:val="007F2AFD"/>
    <w:rsid w:val="007F4D15"/>
    <w:rsid w:val="007F4EC6"/>
    <w:rsid w:val="007F5721"/>
    <w:rsid w:val="007F5C04"/>
    <w:rsid w:val="007F5F0A"/>
    <w:rsid w:val="007F6175"/>
    <w:rsid w:val="007F769C"/>
    <w:rsid w:val="007F791A"/>
    <w:rsid w:val="00802343"/>
    <w:rsid w:val="0080277F"/>
    <w:rsid w:val="00802CBE"/>
    <w:rsid w:val="0080300F"/>
    <w:rsid w:val="0080368B"/>
    <w:rsid w:val="00804073"/>
    <w:rsid w:val="00804378"/>
    <w:rsid w:val="008054E6"/>
    <w:rsid w:val="00805A77"/>
    <w:rsid w:val="00805C71"/>
    <w:rsid w:val="008071DF"/>
    <w:rsid w:val="00807369"/>
    <w:rsid w:val="00807401"/>
    <w:rsid w:val="00807A5E"/>
    <w:rsid w:val="00807A7A"/>
    <w:rsid w:val="00807BE0"/>
    <w:rsid w:val="00807DAB"/>
    <w:rsid w:val="0081037F"/>
    <w:rsid w:val="00811DB5"/>
    <w:rsid w:val="00812848"/>
    <w:rsid w:val="00812AA9"/>
    <w:rsid w:val="00814347"/>
    <w:rsid w:val="008144A7"/>
    <w:rsid w:val="00814D7D"/>
    <w:rsid w:val="0081764D"/>
    <w:rsid w:val="008176D0"/>
    <w:rsid w:val="008178EB"/>
    <w:rsid w:val="0082050C"/>
    <w:rsid w:val="00821B13"/>
    <w:rsid w:val="00823055"/>
    <w:rsid w:val="00823929"/>
    <w:rsid w:val="00824B7D"/>
    <w:rsid w:val="00825245"/>
    <w:rsid w:val="00825269"/>
    <w:rsid w:val="0082533F"/>
    <w:rsid w:val="00825476"/>
    <w:rsid w:val="00825565"/>
    <w:rsid w:val="00825641"/>
    <w:rsid w:val="00825C4E"/>
    <w:rsid w:val="00825E80"/>
    <w:rsid w:val="008268C5"/>
    <w:rsid w:val="00826DFE"/>
    <w:rsid w:val="008279C0"/>
    <w:rsid w:val="00827DAE"/>
    <w:rsid w:val="00830160"/>
    <w:rsid w:val="008304A5"/>
    <w:rsid w:val="00830984"/>
    <w:rsid w:val="00830ACB"/>
    <w:rsid w:val="00830EA0"/>
    <w:rsid w:val="00830F00"/>
    <w:rsid w:val="00830F48"/>
    <w:rsid w:val="0083124C"/>
    <w:rsid w:val="00832360"/>
    <w:rsid w:val="008327E4"/>
    <w:rsid w:val="00832AAA"/>
    <w:rsid w:val="00832ADE"/>
    <w:rsid w:val="00832F04"/>
    <w:rsid w:val="00833381"/>
    <w:rsid w:val="00833875"/>
    <w:rsid w:val="00833D97"/>
    <w:rsid w:val="00837A2E"/>
    <w:rsid w:val="00840354"/>
    <w:rsid w:val="00840C51"/>
    <w:rsid w:val="008412ED"/>
    <w:rsid w:val="0084172D"/>
    <w:rsid w:val="00841898"/>
    <w:rsid w:val="00841965"/>
    <w:rsid w:val="00841DCF"/>
    <w:rsid w:val="008423C7"/>
    <w:rsid w:val="008428A4"/>
    <w:rsid w:val="00843262"/>
    <w:rsid w:val="0084440E"/>
    <w:rsid w:val="00844433"/>
    <w:rsid w:val="00846FF2"/>
    <w:rsid w:val="0084713B"/>
    <w:rsid w:val="008473F4"/>
    <w:rsid w:val="008474CA"/>
    <w:rsid w:val="00847F37"/>
    <w:rsid w:val="00850402"/>
    <w:rsid w:val="00850E60"/>
    <w:rsid w:val="008519D2"/>
    <w:rsid w:val="00851B1F"/>
    <w:rsid w:val="00852524"/>
    <w:rsid w:val="008530A8"/>
    <w:rsid w:val="0085547C"/>
    <w:rsid w:val="00855EAE"/>
    <w:rsid w:val="0085615D"/>
    <w:rsid w:val="008567A1"/>
    <w:rsid w:val="00856FE9"/>
    <w:rsid w:val="00857B6F"/>
    <w:rsid w:val="00860109"/>
    <w:rsid w:val="00860113"/>
    <w:rsid w:val="0086136E"/>
    <w:rsid w:val="008617E9"/>
    <w:rsid w:val="008620F6"/>
    <w:rsid w:val="00863B08"/>
    <w:rsid w:val="00863FD9"/>
    <w:rsid w:val="008645CC"/>
    <w:rsid w:val="00864B3B"/>
    <w:rsid w:val="008658AC"/>
    <w:rsid w:val="00865E24"/>
    <w:rsid w:val="00866C61"/>
    <w:rsid w:val="00866D6D"/>
    <w:rsid w:val="00866EE9"/>
    <w:rsid w:val="0086706B"/>
    <w:rsid w:val="0086716B"/>
    <w:rsid w:val="008671C8"/>
    <w:rsid w:val="00867362"/>
    <w:rsid w:val="00867CA7"/>
    <w:rsid w:val="00870297"/>
    <w:rsid w:val="00871464"/>
    <w:rsid w:val="008715D1"/>
    <w:rsid w:val="00871679"/>
    <w:rsid w:val="0087190B"/>
    <w:rsid w:val="00871FAD"/>
    <w:rsid w:val="00872D00"/>
    <w:rsid w:val="00873D7C"/>
    <w:rsid w:val="00873F0A"/>
    <w:rsid w:val="008751BE"/>
    <w:rsid w:val="00875F16"/>
    <w:rsid w:val="008768D9"/>
    <w:rsid w:val="00877364"/>
    <w:rsid w:val="008802AE"/>
    <w:rsid w:val="00882318"/>
    <w:rsid w:val="00882477"/>
    <w:rsid w:val="00882A7D"/>
    <w:rsid w:val="00882B00"/>
    <w:rsid w:val="0088312F"/>
    <w:rsid w:val="008833E6"/>
    <w:rsid w:val="008836B1"/>
    <w:rsid w:val="00884E72"/>
    <w:rsid w:val="0088604F"/>
    <w:rsid w:val="00886984"/>
    <w:rsid w:val="00886C84"/>
    <w:rsid w:val="00886CFB"/>
    <w:rsid w:val="00887A6E"/>
    <w:rsid w:val="0089007C"/>
    <w:rsid w:val="00892685"/>
    <w:rsid w:val="008942A2"/>
    <w:rsid w:val="008949AF"/>
    <w:rsid w:val="00894B79"/>
    <w:rsid w:val="00895406"/>
    <w:rsid w:val="00895800"/>
    <w:rsid w:val="008965D7"/>
    <w:rsid w:val="008A01ED"/>
    <w:rsid w:val="008A0584"/>
    <w:rsid w:val="008A06DE"/>
    <w:rsid w:val="008A0DED"/>
    <w:rsid w:val="008A1D77"/>
    <w:rsid w:val="008A29CF"/>
    <w:rsid w:val="008A2ABE"/>
    <w:rsid w:val="008A2D60"/>
    <w:rsid w:val="008A38CE"/>
    <w:rsid w:val="008A3DDC"/>
    <w:rsid w:val="008A3E88"/>
    <w:rsid w:val="008A3F00"/>
    <w:rsid w:val="008A4ADD"/>
    <w:rsid w:val="008A52B5"/>
    <w:rsid w:val="008A5518"/>
    <w:rsid w:val="008A56A6"/>
    <w:rsid w:val="008A5D53"/>
    <w:rsid w:val="008A6266"/>
    <w:rsid w:val="008A71CD"/>
    <w:rsid w:val="008B053E"/>
    <w:rsid w:val="008B0938"/>
    <w:rsid w:val="008B0C9F"/>
    <w:rsid w:val="008B0EC6"/>
    <w:rsid w:val="008B1DF9"/>
    <w:rsid w:val="008B2627"/>
    <w:rsid w:val="008B3AC0"/>
    <w:rsid w:val="008B5F6F"/>
    <w:rsid w:val="008B7232"/>
    <w:rsid w:val="008C00CD"/>
    <w:rsid w:val="008C1A50"/>
    <w:rsid w:val="008C1E8B"/>
    <w:rsid w:val="008C24E2"/>
    <w:rsid w:val="008C2CA2"/>
    <w:rsid w:val="008C33EE"/>
    <w:rsid w:val="008C3B57"/>
    <w:rsid w:val="008C41B9"/>
    <w:rsid w:val="008C4472"/>
    <w:rsid w:val="008C5850"/>
    <w:rsid w:val="008C6368"/>
    <w:rsid w:val="008C65AB"/>
    <w:rsid w:val="008C703D"/>
    <w:rsid w:val="008D0E20"/>
    <w:rsid w:val="008D14FA"/>
    <w:rsid w:val="008D1B8D"/>
    <w:rsid w:val="008D1F9D"/>
    <w:rsid w:val="008D2331"/>
    <w:rsid w:val="008D2625"/>
    <w:rsid w:val="008D2EE6"/>
    <w:rsid w:val="008D305F"/>
    <w:rsid w:val="008D3C9E"/>
    <w:rsid w:val="008D5419"/>
    <w:rsid w:val="008D63F5"/>
    <w:rsid w:val="008D67AC"/>
    <w:rsid w:val="008D7753"/>
    <w:rsid w:val="008D7D4F"/>
    <w:rsid w:val="008E0989"/>
    <w:rsid w:val="008E0B77"/>
    <w:rsid w:val="008E1D67"/>
    <w:rsid w:val="008E2D41"/>
    <w:rsid w:val="008E325E"/>
    <w:rsid w:val="008E416F"/>
    <w:rsid w:val="008E46C7"/>
    <w:rsid w:val="008E4C44"/>
    <w:rsid w:val="008E508F"/>
    <w:rsid w:val="008E5505"/>
    <w:rsid w:val="008E56C9"/>
    <w:rsid w:val="008E56D2"/>
    <w:rsid w:val="008E5AF8"/>
    <w:rsid w:val="008E6B97"/>
    <w:rsid w:val="008E6DF8"/>
    <w:rsid w:val="008E743F"/>
    <w:rsid w:val="008E7FD5"/>
    <w:rsid w:val="008F03A6"/>
    <w:rsid w:val="008F08D1"/>
    <w:rsid w:val="008F0B4C"/>
    <w:rsid w:val="008F0CC7"/>
    <w:rsid w:val="008F0CF0"/>
    <w:rsid w:val="008F0D28"/>
    <w:rsid w:val="008F0F60"/>
    <w:rsid w:val="008F0FCA"/>
    <w:rsid w:val="008F12AE"/>
    <w:rsid w:val="008F19BC"/>
    <w:rsid w:val="008F1B80"/>
    <w:rsid w:val="008F22EF"/>
    <w:rsid w:val="008F24D9"/>
    <w:rsid w:val="008F2E4A"/>
    <w:rsid w:val="008F2EC0"/>
    <w:rsid w:val="008F4BA8"/>
    <w:rsid w:val="008F5A2B"/>
    <w:rsid w:val="008F5C09"/>
    <w:rsid w:val="008F60D3"/>
    <w:rsid w:val="008F6262"/>
    <w:rsid w:val="008F72DF"/>
    <w:rsid w:val="0090017A"/>
    <w:rsid w:val="0090043E"/>
    <w:rsid w:val="0090044E"/>
    <w:rsid w:val="00900D3E"/>
    <w:rsid w:val="00901193"/>
    <w:rsid w:val="00901523"/>
    <w:rsid w:val="0090188B"/>
    <w:rsid w:val="009018C0"/>
    <w:rsid w:val="00901A1E"/>
    <w:rsid w:val="009040D1"/>
    <w:rsid w:val="00905379"/>
    <w:rsid w:val="0090600E"/>
    <w:rsid w:val="009079B3"/>
    <w:rsid w:val="009107D0"/>
    <w:rsid w:val="009108BC"/>
    <w:rsid w:val="00910CD5"/>
    <w:rsid w:val="00911891"/>
    <w:rsid w:val="009122D3"/>
    <w:rsid w:val="0091241F"/>
    <w:rsid w:val="009126FC"/>
    <w:rsid w:val="00912894"/>
    <w:rsid w:val="00912C52"/>
    <w:rsid w:val="00913116"/>
    <w:rsid w:val="009135B4"/>
    <w:rsid w:val="009135C0"/>
    <w:rsid w:val="00913A36"/>
    <w:rsid w:val="009143D7"/>
    <w:rsid w:val="009144D0"/>
    <w:rsid w:val="009150F3"/>
    <w:rsid w:val="00915E7F"/>
    <w:rsid w:val="00915FB8"/>
    <w:rsid w:val="009163EC"/>
    <w:rsid w:val="009168E8"/>
    <w:rsid w:val="00916FDA"/>
    <w:rsid w:val="00917FC4"/>
    <w:rsid w:val="0092022B"/>
    <w:rsid w:val="00920F18"/>
    <w:rsid w:val="0092165A"/>
    <w:rsid w:val="00921965"/>
    <w:rsid w:val="00921C21"/>
    <w:rsid w:val="0092211E"/>
    <w:rsid w:val="009222F5"/>
    <w:rsid w:val="00923AA4"/>
    <w:rsid w:val="009241E3"/>
    <w:rsid w:val="009244C2"/>
    <w:rsid w:val="00925208"/>
    <w:rsid w:val="009278FB"/>
    <w:rsid w:val="009301C6"/>
    <w:rsid w:val="0093045B"/>
    <w:rsid w:val="00930BBB"/>
    <w:rsid w:val="009310C8"/>
    <w:rsid w:val="009326E1"/>
    <w:rsid w:val="00933038"/>
    <w:rsid w:val="00933320"/>
    <w:rsid w:val="009338D2"/>
    <w:rsid w:val="009338F2"/>
    <w:rsid w:val="00933DA4"/>
    <w:rsid w:val="00934D01"/>
    <w:rsid w:val="00934D7E"/>
    <w:rsid w:val="0093585F"/>
    <w:rsid w:val="00935E08"/>
    <w:rsid w:val="00936554"/>
    <w:rsid w:val="00936698"/>
    <w:rsid w:val="0093690E"/>
    <w:rsid w:val="00936AF2"/>
    <w:rsid w:val="00936B38"/>
    <w:rsid w:val="009372A5"/>
    <w:rsid w:val="0093765C"/>
    <w:rsid w:val="009378B7"/>
    <w:rsid w:val="00937DDC"/>
    <w:rsid w:val="00940945"/>
    <w:rsid w:val="0094156C"/>
    <w:rsid w:val="00941803"/>
    <w:rsid w:val="009421C9"/>
    <w:rsid w:val="00942634"/>
    <w:rsid w:val="00943436"/>
    <w:rsid w:val="009434CA"/>
    <w:rsid w:val="009437BA"/>
    <w:rsid w:val="009442A6"/>
    <w:rsid w:val="00944533"/>
    <w:rsid w:val="009455CB"/>
    <w:rsid w:val="00945E1B"/>
    <w:rsid w:val="009460C4"/>
    <w:rsid w:val="00946545"/>
    <w:rsid w:val="009468E6"/>
    <w:rsid w:val="00946D24"/>
    <w:rsid w:val="009478F3"/>
    <w:rsid w:val="00947EE2"/>
    <w:rsid w:val="00947FD7"/>
    <w:rsid w:val="00950666"/>
    <w:rsid w:val="00950E9A"/>
    <w:rsid w:val="009513F0"/>
    <w:rsid w:val="009516BD"/>
    <w:rsid w:val="00952B86"/>
    <w:rsid w:val="00952EA4"/>
    <w:rsid w:val="009539F9"/>
    <w:rsid w:val="00954399"/>
    <w:rsid w:val="009544FF"/>
    <w:rsid w:val="0095480D"/>
    <w:rsid w:val="009551AF"/>
    <w:rsid w:val="009556EA"/>
    <w:rsid w:val="009557FC"/>
    <w:rsid w:val="00955C3F"/>
    <w:rsid w:val="00955E53"/>
    <w:rsid w:val="00955F46"/>
    <w:rsid w:val="0095694F"/>
    <w:rsid w:val="00957FF7"/>
    <w:rsid w:val="00960738"/>
    <w:rsid w:val="00960ECE"/>
    <w:rsid w:val="00961003"/>
    <w:rsid w:val="009610B9"/>
    <w:rsid w:val="009616CB"/>
    <w:rsid w:val="0096244E"/>
    <w:rsid w:val="009624CC"/>
    <w:rsid w:val="009629B6"/>
    <w:rsid w:val="0096371C"/>
    <w:rsid w:val="00963A31"/>
    <w:rsid w:val="00963CA4"/>
    <w:rsid w:val="009650CF"/>
    <w:rsid w:val="009652EC"/>
    <w:rsid w:val="00966470"/>
    <w:rsid w:val="00966BEA"/>
    <w:rsid w:val="00966CAE"/>
    <w:rsid w:val="00966F6F"/>
    <w:rsid w:val="0096722C"/>
    <w:rsid w:val="00970197"/>
    <w:rsid w:val="0097278E"/>
    <w:rsid w:val="009735F7"/>
    <w:rsid w:val="00975A6E"/>
    <w:rsid w:val="009762A0"/>
    <w:rsid w:val="00976F67"/>
    <w:rsid w:val="009770DA"/>
    <w:rsid w:val="0097733F"/>
    <w:rsid w:val="00977E72"/>
    <w:rsid w:val="009800D8"/>
    <w:rsid w:val="00980756"/>
    <w:rsid w:val="00980A6F"/>
    <w:rsid w:val="00980E9E"/>
    <w:rsid w:val="00981B7D"/>
    <w:rsid w:val="00981CBF"/>
    <w:rsid w:val="00981F1C"/>
    <w:rsid w:val="009828B1"/>
    <w:rsid w:val="00983038"/>
    <w:rsid w:val="00983134"/>
    <w:rsid w:val="00983F02"/>
    <w:rsid w:val="009842E3"/>
    <w:rsid w:val="00984F3A"/>
    <w:rsid w:val="009850C6"/>
    <w:rsid w:val="009855DF"/>
    <w:rsid w:val="009863FC"/>
    <w:rsid w:val="009869F2"/>
    <w:rsid w:val="009871F5"/>
    <w:rsid w:val="0098741E"/>
    <w:rsid w:val="00987A29"/>
    <w:rsid w:val="00987EB8"/>
    <w:rsid w:val="009903AB"/>
    <w:rsid w:val="00991B53"/>
    <w:rsid w:val="00993992"/>
    <w:rsid w:val="00993A61"/>
    <w:rsid w:val="00994207"/>
    <w:rsid w:val="009945B5"/>
    <w:rsid w:val="00994847"/>
    <w:rsid w:val="00995645"/>
    <w:rsid w:val="00995920"/>
    <w:rsid w:val="009959FB"/>
    <w:rsid w:val="00997B73"/>
    <w:rsid w:val="009A048F"/>
    <w:rsid w:val="009A0AA5"/>
    <w:rsid w:val="009A24E3"/>
    <w:rsid w:val="009A274B"/>
    <w:rsid w:val="009A2A8C"/>
    <w:rsid w:val="009A36D5"/>
    <w:rsid w:val="009A399E"/>
    <w:rsid w:val="009A4188"/>
    <w:rsid w:val="009A4B14"/>
    <w:rsid w:val="009A4D0D"/>
    <w:rsid w:val="009A4D8C"/>
    <w:rsid w:val="009A516E"/>
    <w:rsid w:val="009A521F"/>
    <w:rsid w:val="009A5296"/>
    <w:rsid w:val="009A5D7A"/>
    <w:rsid w:val="009A5DCC"/>
    <w:rsid w:val="009B0047"/>
    <w:rsid w:val="009B133A"/>
    <w:rsid w:val="009B1CA4"/>
    <w:rsid w:val="009B2472"/>
    <w:rsid w:val="009B28A8"/>
    <w:rsid w:val="009B2E64"/>
    <w:rsid w:val="009B37C4"/>
    <w:rsid w:val="009B3A61"/>
    <w:rsid w:val="009B5343"/>
    <w:rsid w:val="009B5D1F"/>
    <w:rsid w:val="009B5E2B"/>
    <w:rsid w:val="009B6E7D"/>
    <w:rsid w:val="009B6EBF"/>
    <w:rsid w:val="009B78B6"/>
    <w:rsid w:val="009B7DF8"/>
    <w:rsid w:val="009C0046"/>
    <w:rsid w:val="009C0C01"/>
    <w:rsid w:val="009C1187"/>
    <w:rsid w:val="009C125B"/>
    <w:rsid w:val="009C12A2"/>
    <w:rsid w:val="009C1702"/>
    <w:rsid w:val="009C1F44"/>
    <w:rsid w:val="009C2CDC"/>
    <w:rsid w:val="009C2E33"/>
    <w:rsid w:val="009C3D04"/>
    <w:rsid w:val="009C4D59"/>
    <w:rsid w:val="009C5982"/>
    <w:rsid w:val="009C5B99"/>
    <w:rsid w:val="009C6648"/>
    <w:rsid w:val="009D0432"/>
    <w:rsid w:val="009D04E9"/>
    <w:rsid w:val="009D273E"/>
    <w:rsid w:val="009D2BCD"/>
    <w:rsid w:val="009D2C06"/>
    <w:rsid w:val="009D3B50"/>
    <w:rsid w:val="009D3B70"/>
    <w:rsid w:val="009D3C72"/>
    <w:rsid w:val="009D3CBA"/>
    <w:rsid w:val="009D41A8"/>
    <w:rsid w:val="009D4CB8"/>
    <w:rsid w:val="009D4FE8"/>
    <w:rsid w:val="009D5765"/>
    <w:rsid w:val="009D58D2"/>
    <w:rsid w:val="009D5E19"/>
    <w:rsid w:val="009D653F"/>
    <w:rsid w:val="009D73F4"/>
    <w:rsid w:val="009D7EBD"/>
    <w:rsid w:val="009E0CC2"/>
    <w:rsid w:val="009E1067"/>
    <w:rsid w:val="009E3B80"/>
    <w:rsid w:val="009E44D3"/>
    <w:rsid w:val="009E4A55"/>
    <w:rsid w:val="009E4F85"/>
    <w:rsid w:val="009E5C0A"/>
    <w:rsid w:val="009E5FE6"/>
    <w:rsid w:val="009E63E3"/>
    <w:rsid w:val="009F0DC2"/>
    <w:rsid w:val="009F21E7"/>
    <w:rsid w:val="009F2346"/>
    <w:rsid w:val="009F2918"/>
    <w:rsid w:val="009F2A59"/>
    <w:rsid w:val="009F2E71"/>
    <w:rsid w:val="009F3D29"/>
    <w:rsid w:val="009F40AA"/>
    <w:rsid w:val="009F46A9"/>
    <w:rsid w:val="009F51A7"/>
    <w:rsid w:val="009F6107"/>
    <w:rsid w:val="009F77B5"/>
    <w:rsid w:val="009F7D91"/>
    <w:rsid w:val="009F7F64"/>
    <w:rsid w:val="00A000EB"/>
    <w:rsid w:val="00A013F4"/>
    <w:rsid w:val="00A015EB"/>
    <w:rsid w:val="00A025ED"/>
    <w:rsid w:val="00A029C3"/>
    <w:rsid w:val="00A03C05"/>
    <w:rsid w:val="00A03EF2"/>
    <w:rsid w:val="00A05028"/>
    <w:rsid w:val="00A10900"/>
    <w:rsid w:val="00A1221A"/>
    <w:rsid w:val="00A12303"/>
    <w:rsid w:val="00A124E3"/>
    <w:rsid w:val="00A12933"/>
    <w:rsid w:val="00A1305F"/>
    <w:rsid w:val="00A13A45"/>
    <w:rsid w:val="00A14D6F"/>
    <w:rsid w:val="00A14F25"/>
    <w:rsid w:val="00A15E77"/>
    <w:rsid w:val="00A160FE"/>
    <w:rsid w:val="00A16986"/>
    <w:rsid w:val="00A17156"/>
    <w:rsid w:val="00A176C4"/>
    <w:rsid w:val="00A1796E"/>
    <w:rsid w:val="00A17BBF"/>
    <w:rsid w:val="00A2054A"/>
    <w:rsid w:val="00A20D2E"/>
    <w:rsid w:val="00A20F18"/>
    <w:rsid w:val="00A212CE"/>
    <w:rsid w:val="00A239A7"/>
    <w:rsid w:val="00A23BF8"/>
    <w:rsid w:val="00A254FF"/>
    <w:rsid w:val="00A25B25"/>
    <w:rsid w:val="00A27120"/>
    <w:rsid w:val="00A300D8"/>
    <w:rsid w:val="00A3099D"/>
    <w:rsid w:val="00A309AE"/>
    <w:rsid w:val="00A30BD9"/>
    <w:rsid w:val="00A30CE4"/>
    <w:rsid w:val="00A31668"/>
    <w:rsid w:val="00A31DA5"/>
    <w:rsid w:val="00A31E39"/>
    <w:rsid w:val="00A32DD2"/>
    <w:rsid w:val="00A33934"/>
    <w:rsid w:val="00A344DD"/>
    <w:rsid w:val="00A36595"/>
    <w:rsid w:val="00A365A1"/>
    <w:rsid w:val="00A41BAE"/>
    <w:rsid w:val="00A4255A"/>
    <w:rsid w:val="00A436D7"/>
    <w:rsid w:val="00A43D8F"/>
    <w:rsid w:val="00A442C4"/>
    <w:rsid w:val="00A44FBF"/>
    <w:rsid w:val="00A458E5"/>
    <w:rsid w:val="00A46148"/>
    <w:rsid w:val="00A46BC8"/>
    <w:rsid w:val="00A47208"/>
    <w:rsid w:val="00A47FEB"/>
    <w:rsid w:val="00A503A7"/>
    <w:rsid w:val="00A5053A"/>
    <w:rsid w:val="00A50FB4"/>
    <w:rsid w:val="00A53640"/>
    <w:rsid w:val="00A53731"/>
    <w:rsid w:val="00A54990"/>
    <w:rsid w:val="00A54B49"/>
    <w:rsid w:val="00A54F3E"/>
    <w:rsid w:val="00A56889"/>
    <w:rsid w:val="00A56C27"/>
    <w:rsid w:val="00A56E1A"/>
    <w:rsid w:val="00A606B2"/>
    <w:rsid w:val="00A60DE7"/>
    <w:rsid w:val="00A6126E"/>
    <w:rsid w:val="00A622B3"/>
    <w:rsid w:val="00A62422"/>
    <w:rsid w:val="00A63169"/>
    <w:rsid w:val="00A634EB"/>
    <w:rsid w:val="00A64421"/>
    <w:rsid w:val="00A65D66"/>
    <w:rsid w:val="00A65DA6"/>
    <w:rsid w:val="00A663CC"/>
    <w:rsid w:val="00A66637"/>
    <w:rsid w:val="00A667B7"/>
    <w:rsid w:val="00A6787D"/>
    <w:rsid w:val="00A67896"/>
    <w:rsid w:val="00A7079B"/>
    <w:rsid w:val="00A7092A"/>
    <w:rsid w:val="00A70F12"/>
    <w:rsid w:val="00A726F9"/>
    <w:rsid w:val="00A7290A"/>
    <w:rsid w:val="00A72A6F"/>
    <w:rsid w:val="00A72CA1"/>
    <w:rsid w:val="00A735CE"/>
    <w:rsid w:val="00A73A9B"/>
    <w:rsid w:val="00A73C2F"/>
    <w:rsid w:val="00A754B6"/>
    <w:rsid w:val="00A75971"/>
    <w:rsid w:val="00A761F0"/>
    <w:rsid w:val="00A804D8"/>
    <w:rsid w:val="00A8093B"/>
    <w:rsid w:val="00A80966"/>
    <w:rsid w:val="00A811B0"/>
    <w:rsid w:val="00A821A0"/>
    <w:rsid w:val="00A83497"/>
    <w:rsid w:val="00A840EB"/>
    <w:rsid w:val="00A84DBC"/>
    <w:rsid w:val="00A851B6"/>
    <w:rsid w:val="00A852BB"/>
    <w:rsid w:val="00A852E6"/>
    <w:rsid w:val="00A85E9B"/>
    <w:rsid w:val="00A8605F"/>
    <w:rsid w:val="00A861B0"/>
    <w:rsid w:val="00A8665F"/>
    <w:rsid w:val="00A868F3"/>
    <w:rsid w:val="00A90A70"/>
    <w:rsid w:val="00A90CF9"/>
    <w:rsid w:val="00A92008"/>
    <w:rsid w:val="00A924B1"/>
    <w:rsid w:val="00A92D9D"/>
    <w:rsid w:val="00A92FAD"/>
    <w:rsid w:val="00A93594"/>
    <w:rsid w:val="00A94383"/>
    <w:rsid w:val="00A94AA2"/>
    <w:rsid w:val="00A94CCC"/>
    <w:rsid w:val="00A951FC"/>
    <w:rsid w:val="00A9644C"/>
    <w:rsid w:val="00A96DD2"/>
    <w:rsid w:val="00A97513"/>
    <w:rsid w:val="00A97BD2"/>
    <w:rsid w:val="00AA162B"/>
    <w:rsid w:val="00AA167F"/>
    <w:rsid w:val="00AA2211"/>
    <w:rsid w:val="00AA230F"/>
    <w:rsid w:val="00AA3109"/>
    <w:rsid w:val="00AA36CB"/>
    <w:rsid w:val="00AA4B11"/>
    <w:rsid w:val="00AA4CE5"/>
    <w:rsid w:val="00AA5504"/>
    <w:rsid w:val="00AB01A8"/>
    <w:rsid w:val="00AB0BF0"/>
    <w:rsid w:val="00AB1115"/>
    <w:rsid w:val="00AB1472"/>
    <w:rsid w:val="00AB2545"/>
    <w:rsid w:val="00AB2BA9"/>
    <w:rsid w:val="00AB2BFF"/>
    <w:rsid w:val="00AB43A5"/>
    <w:rsid w:val="00AB462E"/>
    <w:rsid w:val="00AB48F0"/>
    <w:rsid w:val="00AB4C33"/>
    <w:rsid w:val="00AB4CB0"/>
    <w:rsid w:val="00AB50E4"/>
    <w:rsid w:val="00AB5C73"/>
    <w:rsid w:val="00AB7A16"/>
    <w:rsid w:val="00AB7B06"/>
    <w:rsid w:val="00AB7B4E"/>
    <w:rsid w:val="00AB7ECF"/>
    <w:rsid w:val="00AC0116"/>
    <w:rsid w:val="00AC0202"/>
    <w:rsid w:val="00AC0721"/>
    <w:rsid w:val="00AC0C77"/>
    <w:rsid w:val="00AC1143"/>
    <w:rsid w:val="00AC1671"/>
    <w:rsid w:val="00AC1DA5"/>
    <w:rsid w:val="00AC247A"/>
    <w:rsid w:val="00AC288A"/>
    <w:rsid w:val="00AC3365"/>
    <w:rsid w:val="00AC3AAC"/>
    <w:rsid w:val="00AC40E5"/>
    <w:rsid w:val="00AC41AA"/>
    <w:rsid w:val="00AC5848"/>
    <w:rsid w:val="00AC654B"/>
    <w:rsid w:val="00AC691D"/>
    <w:rsid w:val="00AC73C2"/>
    <w:rsid w:val="00AC7C34"/>
    <w:rsid w:val="00AC7E92"/>
    <w:rsid w:val="00AD06E9"/>
    <w:rsid w:val="00AD08DE"/>
    <w:rsid w:val="00AD0A29"/>
    <w:rsid w:val="00AD195D"/>
    <w:rsid w:val="00AD1960"/>
    <w:rsid w:val="00AD261A"/>
    <w:rsid w:val="00AD2DDB"/>
    <w:rsid w:val="00AD3A23"/>
    <w:rsid w:val="00AD4D65"/>
    <w:rsid w:val="00AD67A5"/>
    <w:rsid w:val="00AD6EDE"/>
    <w:rsid w:val="00AD72BB"/>
    <w:rsid w:val="00AD77EF"/>
    <w:rsid w:val="00AE0583"/>
    <w:rsid w:val="00AE0598"/>
    <w:rsid w:val="00AE05A8"/>
    <w:rsid w:val="00AE13CC"/>
    <w:rsid w:val="00AE3254"/>
    <w:rsid w:val="00AE33F6"/>
    <w:rsid w:val="00AE3B78"/>
    <w:rsid w:val="00AE44B0"/>
    <w:rsid w:val="00AE45BD"/>
    <w:rsid w:val="00AE4743"/>
    <w:rsid w:val="00AE66CD"/>
    <w:rsid w:val="00AE7430"/>
    <w:rsid w:val="00AF13C0"/>
    <w:rsid w:val="00AF218E"/>
    <w:rsid w:val="00AF2242"/>
    <w:rsid w:val="00AF4481"/>
    <w:rsid w:val="00AF50B6"/>
    <w:rsid w:val="00AF53CD"/>
    <w:rsid w:val="00AF5BBC"/>
    <w:rsid w:val="00AF5D1A"/>
    <w:rsid w:val="00AF6AA8"/>
    <w:rsid w:val="00AF6BE0"/>
    <w:rsid w:val="00AF6D8C"/>
    <w:rsid w:val="00AF7EA3"/>
    <w:rsid w:val="00B00EBF"/>
    <w:rsid w:val="00B01362"/>
    <w:rsid w:val="00B014DA"/>
    <w:rsid w:val="00B01CFA"/>
    <w:rsid w:val="00B02649"/>
    <w:rsid w:val="00B04D37"/>
    <w:rsid w:val="00B05563"/>
    <w:rsid w:val="00B05BB5"/>
    <w:rsid w:val="00B0619F"/>
    <w:rsid w:val="00B06350"/>
    <w:rsid w:val="00B0658D"/>
    <w:rsid w:val="00B06C8C"/>
    <w:rsid w:val="00B07DA3"/>
    <w:rsid w:val="00B10399"/>
    <w:rsid w:val="00B1058B"/>
    <w:rsid w:val="00B10EC8"/>
    <w:rsid w:val="00B11004"/>
    <w:rsid w:val="00B116F0"/>
    <w:rsid w:val="00B11772"/>
    <w:rsid w:val="00B1194C"/>
    <w:rsid w:val="00B1196F"/>
    <w:rsid w:val="00B11A73"/>
    <w:rsid w:val="00B1282C"/>
    <w:rsid w:val="00B13D74"/>
    <w:rsid w:val="00B14255"/>
    <w:rsid w:val="00B144C5"/>
    <w:rsid w:val="00B14608"/>
    <w:rsid w:val="00B146E0"/>
    <w:rsid w:val="00B1586A"/>
    <w:rsid w:val="00B16230"/>
    <w:rsid w:val="00B16F80"/>
    <w:rsid w:val="00B20129"/>
    <w:rsid w:val="00B2029F"/>
    <w:rsid w:val="00B203BC"/>
    <w:rsid w:val="00B20AD0"/>
    <w:rsid w:val="00B20C0F"/>
    <w:rsid w:val="00B2179C"/>
    <w:rsid w:val="00B21900"/>
    <w:rsid w:val="00B21C27"/>
    <w:rsid w:val="00B21ED6"/>
    <w:rsid w:val="00B23753"/>
    <w:rsid w:val="00B2380B"/>
    <w:rsid w:val="00B23C35"/>
    <w:rsid w:val="00B2406E"/>
    <w:rsid w:val="00B2424D"/>
    <w:rsid w:val="00B245F3"/>
    <w:rsid w:val="00B247F8"/>
    <w:rsid w:val="00B24B0E"/>
    <w:rsid w:val="00B24CBB"/>
    <w:rsid w:val="00B24DEC"/>
    <w:rsid w:val="00B24FAF"/>
    <w:rsid w:val="00B251D7"/>
    <w:rsid w:val="00B25F50"/>
    <w:rsid w:val="00B26D0A"/>
    <w:rsid w:val="00B2770A"/>
    <w:rsid w:val="00B27EE0"/>
    <w:rsid w:val="00B30EDA"/>
    <w:rsid w:val="00B315D6"/>
    <w:rsid w:val="00B31D22"/>
    <w:rsid w:val="00B32040"/>
    <w:rsid w:val="00B33D1E"/>
    <w:rsid w:val="00B33D3A"/>
    <w:rsid w:val="00B35009"/>
    <w:rsid w:val="00B355CF"/>
    <w:rsid w:val="00B355DE"/>
    <w:rsid w:val="00B36423"/>
    <w:rsid w:val="00B3666D"/>
    <w:rsid w:val="00B366D7"/>
    <w:rsid w:val="00B37751"/>
    <w:rsid w:val="00B37D2E"/>
    <w:rsid w:val="00B405C9"/>
    <w:rsid w:val="00B41291"/>
    <w:rsid w:val="00B4170D"/>
    <w:rsid w:val="00B42BE1"/>
    <w:rsid w:val="00B44396"/>
    <w:rsid w:val="00B4511F"/>
    <w:rsid w:val="00B4531F"/>
    <w:rsid w:val="00B45F29"/>
    <w:rsid w:val="00B46937"/>
    <w:rsid w:val="00B46FDF"/>
    <w:rsid w:val="00B47114"/>
    <w:rsid w:val="00B47D85"/>
    <w:rsid w:val="00B504F0"/>
    <w:rsid w:val="00B50969"/>
    <w:rsid w:val="00B51505"/>
    <w:rsid w:val="00B51534"/>
    <w:rsid w:val="00B519A0"/>
    <w:rsid w:val="00B51ACD"/>
    <w:rsid w:val="00B51E03"/>
    <w:rsid w:val="00B52CA9"/>
    <w:rsid w:val="00B53122"/>
    <w:rsid w:val="00B539F6"/>
    <w:rsid w:val="00B53B88"/>
    <w:rsid w:val="00B53C58"/>
    <w:rsid w:val="00B53DCC"/>
    <w:rsid w:val="00B554E5"/>
    <w:rsid w:val="00B558EE"/>
    <w:rsid w:val="00B5598D"/>
    <w:rsid w:val="00B57827"/>
    <w:rsid w:val="00B57949"/>
    <w:rsid w:val="00B61628"/>
    <w:rsid w:val="00B62AB0"/>
    <w:rsid w:val="00B62B2B"/>
    <w:rsid w:val="00B635FB"/>
    <w:rsid w:val="00B639BB"/>
    <w:rsid w:val="00B63C50"/>
    <w:rsid w:val="00B640E9"/>
    <w:rsid w:val="00B6478C"/>
    <w:rsid w:val="00B6489A"/>
    <w:rsid w:val="00B64BE8"/>
    <w:rsid w:val="00B64F18"/>
    <w:rsid w:val="00B6515D"/>
    <w:rsid w:val="00B653C5"/>
    <w:rsid w:val="00B65AF4"/>
    <w:rsid w:val="00B65DDF"/>
    <w:rsid w:val="00B66226"/>
    <w:rsid w:val="00B66962"/>
    <w:rsid w:val="00B67AFF"/>
    <w:rsid w:val="00B70078"/>
    <w:rsid w:val="00B7072B"/>
    <w:rsid w:val="00B71792"/>
    <w:rsid w:val="00B722AA"/>
    <w:rsid w:val="00B7430D"/>
    <w:rsid w:val="00B74755"/>
    <w:rsid w:val="00B7508E"/>
    <w:rsid w:val="00B75ADA"/>
    <w:rsid w:val="00B764D8"/>
    <w:rsid w:val="00B76565"/>
    <w:rsid w:val="00B76728"/>
    <w:rsid w:val="00B76FE8"/>
    <w:rsid w:val="00B77503"/>
    <w:rsid w:val="00B779D1"/>
    <w:rsid w:val="00B80259"/>
    <w:rsid w:val="00B80279"/>
    <w:rsid w:val="00B8065F"/>
    <w:rsid w:val="00B8112A"/>
    <w:rsid w:val="00B823DB"/>
    <w:rsid w:val="00B842B8"/>
    <w:rsid w:val="00B84A1D"/>
    <w:rsid w:val="00B84B09"/>
    <w:rsid w:val="00B863A0"/>
    <w:rsid w:val="00B86508"/>
    <w:rsid w:val="00B86F28"/>
    <w:rsid w:val="00B87866"/>
    <w:rsid w:val="00B90894"/>
    <w:rsid w:val="00B909EA"/>
    <w:rsid w:val="00B91B94"/>
    <w:rsid w:val="00B929C1"/>
    <w:rsid w:val="00B93C14"/>
    <w:rsid w:val="00B93F1D"/>
    <w:rsid w:val="00B94AC9"/>
    <w:rsid w:val="00B95B34"/>
    <w:rsid w:val="00B96AF6"/>
    <w:rsid w:val="00B97017"/>
    <w:rsid w:val="00B97AF1"/>
    <w:rsid w:val="00BA02D4"/>
    <w:rsid w:val="00BA26FD"/>
    <w:rsid w:val="00BA57F0"/>
    <w:rsid w:val="00BA5C4A"/>
    <w:rsid w:val="00BB0475"/>
    <w:rsid w:val="00BB205C"/>
    <w:rsid w:val="00BB265F"/>
    <w:rsid w:val="00BB2D7D"/>
    <w:rsid w:val="00BB32FC"/>
    <w:rsid w:val="00BB35C9"/>
    <w:rsid w:val="00BB4014"/>
    <w:rsid w:val="00BB41A6"/>
    <w:rsid w:val="00BB4F1E"/>
    <w:rsid w:val="00BB6672"/>
    <w:rsid w:val="00BB71EA"/>
    <w:rsid w:val="00BB7287"/>
    <w:rsid w:val="00BB7462"/>
    <w:rsid w:val="00BB7628"/>
    <w:rsid w:val="00BB7FB2"/>
    <w:rsid w:val="00BC1061"/>
    <w:rsid w:val="00BC1855"/>
    <w:rsid w:val="00BC1F19"/>
    <w:rsid w:val="00BC2B5C"/>
    <w:rsid w:val="00BC2E5F"/>
    <w:rsid w:val="00BC349B"/>
    <w:rsid w:val="00BC3588"/>
    <w:rsid w:val="00BC4012"/>
    <w:rsid w:val="00BC4A60"/>
    <w:rsid w:val="00BC4F4A"/>
    <w:rsid w:val="00BC5080"/>
    <w:rsid w:val="00BC55B3"/>
    <w:rsid w:val="00BC58CE"/>
    <w:rsid w:val="00BC5CA2"/>
    <w:rsid w:val="00BC65B7"/>
    <w:rsid w:val="00BC70AE"/>
    <w:rsid w:val="00BD0D04"/>
    <w:rsid w:val="00BD1CB6"/>
    <w:rsid w:val="00BD2D00"/>
    <w:rsid w:val="00BD34F7"/>
    <w:rsid w:val="00BD3CBB"/>
    <w:rsid w:val="00BD3CE3"/>
    <w:rsid w:val="00BD537A"/>
    <w:rsid w:val="00BD5632"/>
    <w:rsid w:val="00BD58D6"/>
    <w:rsid w:val="00BD5ED8"/>
    <w:rsid w:val="00BD70BC"/>
    <w:rsid w:val="00BD7A24"/>
    <w:rsid w:val="00BD7A48"/>
    <w:rsid w:val="00BE0226"/>
    <w:rsid w:val="00BE054D"/>
    <w:rsid w:val="00BE0ED5"/>
    <w:rsid w:val="00BE1281"/>
    <w:rsid w:val="00BE12BF"/>
    <w:rsid w:val="00BE24E4"/>
    <w:rsid w:val="00BE297C"/>
    <w:rsid w:val="00BE33A0"/>
    <w:rsid w:val="00BE34F4"/>
    <w:rsid w:val="00BE45F7"/>
    <w:rsid w:val="00BE49A6"/>
    <w:rsid w:val="00BE53FF"/>
    <w:rsid w:val="00BE5469"/>
    <w:rsid w:val="00BE5718"/>
    <w:rsid w:val="00BE59D4"/>
    <w:rsid w:val="00BE5C12"/>
    <w:rsid w:val="00BE60E2"/>
    <w:rsid w:val="00BE76D5"/>
    <w:rsid w:val="00BE7773"/>
    <w:rsid w:val="00BE7C4B"/>
    <w:rsid w:val="00BF1BF4"/>
    <w:rsid w:val="00BF2037"/>
    <w:rsid w:val="00BF2956"/>
    <w:rsid w:val="00BF3635"/>
    <w:rsid w:val="00BF3DB2"/>
    <w:rsid w:val="00BF4352"/>
    <w:rsid w:val="00BF48D5"/>
    <w:rsid w:val="00BF4D7A"/>
    <w:rsid w:val="00BF4D99"/>
    <w:rsid w:val="00BF58C5"/>
    <w:rsid w:val="00BF64A6"/>
    <w:rsid w:val="00BF6AF0"/>
    <w:rsid w:val="00BF6B64"/>
    <w:rsid w:val="00BF762B"/>
    <w:rsid w:val="00BF7999"/>
    <w:rsid w:val="00C01355"/>
    <w:rsid w:val="00C01DDB"/>
    <w:rsid w:val="00C04BDD"/>
    <w:rsid w:val="00C04D28"/>
    <w:rsid w:val="00C04FAD"/>
    <w:rsid w:val="00C055B3"/>
    <w:rsid w:val="00C0610E"/>
    <w:rsid w:val="00C06365"/>
    <w:rsid w:val="00C06C61"/>
    <w:rsid w:val="00C0772E"/>
    <w:rsid w:val="00C0775B"/>
    <w:rsid w:val="00C078CE"/>
    <w:rsid w:val="00C07D28"/>
    <w:rsid w:val="00C07F53"/>
    <w:rsid w:val="00C10247"/>
    <w:rsid w:val="00C1088C"/>
    <w:rsid w:val="00C10C8A"/>
    <w:rsid w:val="00C112F9"/>
    <w:rsid w:val="00C11319"/>
    <w:rsid w:val="00C11FF0"/>
    <w:rsid w:val="00C12790"/>
    <w:rsid w:val="00C12839"/>
    <w:rsid w:val="00C1363A"/>
    <w:rsid w:val="00C137F5"/>
    <w:rsid w:val="00C144F2"/>
    <w:rsid w:val="00C1551F"/>
    <w:rsid w:val="00C15D56"/>
    <w:rsid w:val="00C15EC3"/>
    <w:rsid w:val="00C15EC7"/>
    <w:rsid w:val="00C160EA"/>
    <w:rsid w:val="00C16960"/>
    <w:rsid w:val="00C16B08"/>
    <w:rsid w:val="00C16E92"/>
    <w:rsid w:val="00C17034"/>
    <w:rsid w:val="00C17B18"/>
    <w:rsid w:val="00C17DFB"/>
    <w:rsid w:val="00C17F13"/>
    <w:rsid w:val="00C20438"/>
    <w:rsid w:val="00C2045E"/>
    <w:rsid w:val="00C2054B"/>
    <w:rsid w:val="00C209EA"/>
    <w:rsid w:val="00C22AB1"/>
    <w:rsid w:val="00C22FA0"/>
    <w:rsid w:val="00C23563"/>
    <w:rsid w:val="00C23972"/>
    <w:rsid w:val="00C23DBC"/>
    <w:rsid w:val="00C24BCF"/>
    <w:rsid w:val="00C2518B"/>
    <w:rsid w:val="00C260A2"/>
    <w:rsid w:val="00C26E4B"/>
    <w:rsid w:val="00C27A1C"/>
    <w:rsid w:val="00C307D2"/>
    <w:rsid w:val="00C310EC"/>
    <w:rsid w:val="00C3232E"/>
    <w:rsid w:val="00C32DB0"/>
    <w:rsid w:val="00C32DD9"/>
    <w:rsid w:val="00C32EA6"/>
    <w:rsid w:val="00C337B1"/>
    <w:rsid w:val="00C3477E"/>
    <w:rsid w:val="00C347B6"/>
    <w:rsid w:val="00C34AD6"/>
    <w:rsid w:val="00C34F18"/>
    <w:rsid w:val="00C34FE7"/>
    <w:rsid w:val="00C3596E"/>
    <w:rsid w:val="00C35E26"/>
    <w:rsid w:val="00C36383"/>
    <w:rsid w:val="00C36E47"/>
    <w:rsid w:val="00C36E52"/>
    <w:rsid w:val="00C37571"/>
    <w:rsid w:val="00C37B19"/>
    <w:rsid w:val="00C37C5B"/>
    <w:rsid w:val="00C37D56"/>
    <w:rsid w:val="00C37FA1"/>
    <w:rsid w:val="00C40D2F"/>
    <w:rsid w:val="00C41601"/>
    <w:rsid w:val="00C41676"/>
    <w:rsid w:val="00C417F9"/>
    <w:rsid w:val="00C42AFA"/>
    <w:rsid w:val="00C42B79"/>
    <w:rsid w:val="00C432DC"/>
    <w:rsid w:val="00C43BB3"/>
    <w:rsid w:val="00C44C5C"/>
    <w:rsid w:val="00C45170"/>
    <w:rsid w:val="00C46BE8"/>
    <w:rsid w:val="00C46F46"/>
    <w:rsid w:val="00C470CB"/>
    <w:rsid w:val="00C50BFE"/>
    <w:rsid w:val="00C50CE0"/>
    <w:rsid w:val="00C51070"/>
    <w:rsid w:val="00C51354"/>
    <w:rsid w:val="00C51AD7"/>
    <w:rsid w:val="00C53904"/>
    <w:rsid w:val="00C539D1"/>
    <w:rsid w:val="00C54A88"/>
    <w:rsid w:val="00C54AF9"/>
    <w:rsid w:val="00C558E3"/>
    <w:rsid w:val="00C55E49"/>
    <w:rsid w:val="00C563E6"/>
    <w:rsid w:val="00C5667C"/>
    <w:rsid w:val="00C56796"/>
    <w:rsid w:val="00C57A99"/>
    <w:rsid w:val="00C57F21"/>
    <w:rsid w:val="00C613D7"/>
    <w:rsid w:val="00C6184A"/>
    <w:rsid w:val="00C62628"/>
    <w:rsid w:val="00C638C0"/>
    <w:rsid w:val="00C63972"/>
    <w:rsid w:val="00C64A71"/>
    <w:rsid w:val="00C65B12"/>
    <w:rsid w:val="00C6628E"/>
    <w:rsid w:val="00C662EA"/>
    <w:rsid w:val="00C664BC"/>
    <w:rsid w:val="00C66821"/>
    <w:rsid w:val="00C66AE4"/>
    <w:rsid w:val="00C7000A"/>
    <w:rsid w:val="00C702FD"/>
    <w:rsid w:val="00C711FB"/>
    <w:rsid w:val="00C71380"/>
    <w:rsid w:val="00C72BBE"/>
    <w:rsid w:val="00C72E1C"/>
    <w:rsid w:val="00C741A0"/>
    <w:rsid w:val="00C747B2"/>
    <w:rsid w:val="00C74E14"/>
    <w:rsid w:val="00C74EEB"/>
    <w:rsid w:val="00C755A6"/>
    <w:rsid w:val="00C755D7"/>
    <w:rsid w:val="00C756EA"/>
    <w:rsid w:val="00C77082"/>
    <w:rsid w:val="00C7743A"/>
    <w:rsid w:val="00C778EE"/>
    <w:rsid w:val="00C77E72"/>
    <w:rsid w:val="00C80216"/>
    <w:rsid w:val="00C80226"/>
    <w:rsid w:val="00C804E8"/>
    <w:rsid w:val="00C80912"/>
    <w:rsid w:val="00C80E07"/>
    <w:rsid w:val="00C81124"/>
    <w:rsid w:val="00C8116E"/>
    <w:rsid w:val="00C81626"/>
    <w:rsid w:val="00C81D81"/>
    <w:rsid w:val="00C82662"/>
    <w:rsid w:val="00C83B53"/>
    <w:rsid w:val="00C84196"/>
    <w:rsid w:val="00C84367"/>
    <w:rsid w:val="00C8441D"/>
    <w:rsid w:val="00C849CF"/>
    <w:rsid w:val="00C85139"/>
    <w:rsid w:val="00C8583D"/>
    <w:rsid w:val="00C85CAB"/>
    <w:rsid w:val="00C86C95"/>
    <w:rsid w:val="00C86DDF"/>
    <w:rsid w:val="00C87498"/>
    <w:rsid w:val="00C8787E"/>
    <w:rsid w:val="00C87997"/>
    <w:rsid w:val="00C90130"/>
    <w:rsid w:val="00C90229"/>
    <w:rsid w:val="00C910BE"/>
    <w:rsid w:val="00C91550"/>
    <w:rsid w:val="00C91DC0"/>
    <w:rsid w:val="00C9268E"/>
    <w:rsid w:val="00C93102"/>
    <w:rsid w:val="00C93202"/>
    <w:rsid w:val="00C933D5"/>
    <w:rsid w:val="00C93AEB"/>
    <w:rsid w:val="00C94B1F"/>
    <w:rsid w:val="00C94BC5"/>
    <w:rsid w:val="00C956E4"/>
    <w:rsid w:val="00C96254"/>
    <w:rsid w:val="00C97A94"/>
    <w:rsid w:val="00CA000D"/>
    <w:rsid w:val="00CA00F8"/>
    <w:rsid w:val="00CA037B"/>
    <w:rsid w:val="00CA13A4"/>
    <w:rsid w:val="00CA1E0F"/>
    <w:rsid w:val="00CA2468"/>
    <w:rsid w:val="00CA2D3E"/>
    <w:rsid w:val="00CA2E72"/>
    <w:rsid w:val="00CA2EA4"/>
    <w:rsid w:val="00CA43E8"/>
    <w:rsid w:val="00CA4C2C"/>
    <w:rsid w:val="00CA5EDE"/>
    <w:rsid w:val="00CA61E0"/>
    <w:rsid w:val="00CA6E7A"/>
    <w:rsid w:val="00CA76A2"/>
    <w:rsid w:val="00CA7AE8"/>
    <w:rsid w:val="00CB0551"/>
    <w:rsid w:val="00CB22F6"/>
    <w:rsid w:val="00CB2A36"/>
    <w:rsid w:val="00CB2ACC"/>
    <w:rsid w:val="00CB3017"/>
    <w:rsid w:val="00CB48E3"/>
    <w:rsid w:val="00CB4CE3"/>
    <w:rsid w:val="00CB5168"/>
    <w:rsid w:val="00CB623A"/>
    <w:rsid w:val="00CB62AC"/>
    <w:rsid w:val="00CB649D"/>
    <w:rsid w:val="00CB668A"/>
    <w:rsid w:val="00CB6A41"/>
    <w:rsid w:val="00CB6ABE"/>
    <w:rsid w:val="00CB71E4"/>
    <w:rsid w:val="00CB77D1"/>
    <w:rsid w:val="00CB7A40"/>
    <w:rsid w:val="00CC089C"/>
    <w:rsid w:val="00CC1506"/>
    <w:rsid w:val="00CC2556"/>
    <w:rsid w:val="00CC261A"/>
    <w:rsid w:val="00CC314F"/>
    <w:rsid w:val="00CC364E"/>
    <w:rsid w:val="00CC3F49"/>
    <w:rsid w:val="00CC451E"/>
    <w:rsid w:val="00CC51CF"/>
    <w:rsid w:val="00CC5F99"/>
    <w:rsid w:val="00CC63BF"/>
    <w:rsid w:val="00CC7626"/>
    <w:rsid w:val="00CC7BF7"/>
    <w:rsid w:val="00CD0797"/>
    <w:rsid w:val="00CD08CA"/>
    <w:rsid w:val="00CD16FE"/>
    <w:rsid w:val="00CD1B4E"/>
    <w:rsid w:val="00CD3A79"/>
    <w:rsid w:val="00CD3EDF"/>
    <w:rsid w:val="00CD5741"/>
    <w:rsid w:val="00CD5E90"/>
    <w:rsid w:val="00CD60C3"/>
    <w:rsid w:val="00CD6700"/>
    <w:rsid w:val="00CD692A"/>
    <w:rsid w:val="00CD6BF4"/>
    <w:rsid w:val="00CE10FF"/>
    <w:rsid w:val="00CE1BB6"/>
    <w:rsid w:val="00CE5DF6"/>
    <w:rsid w:val="00CE6C3E"/>
    <w:rsid w:val="00CE7D65"/>
    <w:rsid w:val="00CE7DF5"/>
    <w:rsid w:val="00CF0B80"/>
    <w:rsid w:val="00CF11B3"/>
    <w:rsid w:val="00CF1B82"/>
    <w:rsid w:val="00CF2BA4"/>
    <w:rsid w:val="00CF4056"/>
    <w:rsid w:val="00CF4201"/>
    <w:rsid w:val="00CF47F8"/>
    <w:rsid w:val="00CF4959"/>
    <w:rsid w:val="00CF49B6"/>
    <w:rsid w:val="00CF49F9"/>
    <w:rsid w:val="00CF4A1D"/>
    <w:rsid w:val="00CF5321"/>
    <w:rsid w:val="00CF6352"/>
    <w:rsid w:val="00CF654F"/>
    <w:rsid w:val="00CF6805"/>
    <w:rsid w:val="00CF7449"/>
    <w:rsid w:val="00CF7899"/>
    <w:rsid w:val="00D01A7F"/>
    <w:rsid w:val="00D01D10"/>
    <w:rsid w:val="00D026F1"/>
    <w:rsid w:val="00D034D0"/>
    <w:rsid w:val="00D036D9"/>
    <w:rsid w:val="00D041C7"/>
    <w:rsid w:val="00D0487E"/>
    <w:rsid w:val="00D04C0D"/>
    <w:rsid w:val="00D05559"/>
    <w:rsid w:val="00D05F84"/>
    <w:rsid w:val="00D10E63"/>
    <w:rsid w:val="00D1323E"/>
    <w:rsid w:val="00D14651"/>
    <w:rsid w:val="00D155F7"/>
    <w:rsid w:val="00D16545"/>
    <w:rsid w:val="00D16B9B"/>
    <w:rsid w:val="00D16DC4"/>
    <w:rsid w:val="00D16E0F"/>
    <w:rsid w:val="00D17056"/>
    <w:rsid w:val="00D174E4"/>
    <w:rsid w:val="00D175D1"/>
    <w:rsid w:val="00D1786E"/>
    <w:rsid w:val="00D200D3"/>
    <w:rsid w:val="00D21025"/>
    <w:rsid w:val="00D218B9"/>
    <w:rsid w:val="00D218EC"/>
    <w:rsid w:val="00D21C13"/>
    <w:rsid w:val="00D22431"/>
    <w:rsid w:val="00D23B75"/>
    <w:rsid w:val="00D23E59"/>
    <w:rsid w:val="00D24633"/>
    <w:rsid w:val="00D25F7D"/>
    <w:rsid w:val="00D26ECA"/>
    <w:rsid w:val="00D27D1B"/>
    <w:rsid w:val="00D302F7"/>
    <w:rsid w:val="00D3043B"/>
    <w:rsid w:val="00D30B14"/>
    <w:rsid w:val="00D3128F"/>
    <w:rsid w:val="00D317A5"/>
    <w:rsid w:val="00D317D8"/>
    <w:rsid w:val="00D3195D"/>
    <w:rsid w:val="00D31E77"/>
    <w:rsid w:val="00D322CF"/>
    <w:rsid w:val="00D32F0A"/>
    <w:rsid w:val="00D33A7D"/>
    <w:rsid w:val="00D33B89"/>
    <w:rsid w:val="00D3430D"/>
    <w:rsid w:val="00D37804"/>
    <w:rsid w:val="00D41085"/>
    <w:rsid w:val="00D415F9"/>
    <w:rsid w:val="00D416FC"/>
    <w:rsid w:val="00D41744"/>
    <w:rsid w:val="00D42A7C"/>
    <w:rsid w:val="00D42B1A"/>
    <w:rsid w:val="00D430AB"/>
    <w:rsid w:val="00D4323F"/>
    <w:rsid w:val="00D44560"/>
    <w:rsid w:val="00D44A99"/>
    <w:rsid w:val="00D44C56"/>
    <w:rsid w:val="00D458A4"/>
    <w:rsid w:val="00D45D00"/>
    <w:rsid w:val="00D45FAD"/>
    <w:rsid w:val="00D461B9"/>
    <w:rsid w:val="00D46D11"/>
    <w:rsid w:val="00D471D9"/>
    <w:rsid w:val="00D47C28"/>
    <w:rsid w:val="00D51429"/>
    <w:rsid w:val="00D51764"/>
    <w:rsid w:val="00D5211A"/>
    <w:rsid w:val="00D52918"/>
    <w:rsid w:val="00D52B41"/>
    <w:rsid w:val="00D539C0"/>
    <w:rsid w:val="00D54DAC"/>
    <w:rsid w:val="00D54E55"/>
    <w:rsid w:val="00D5553C"/>
    <w:rsid w:val="00D556AE"/>
    <w:rsid w:val="00D55ABD"/>
    <w:rsid w:val="00D56ADE"/>
    <w:rsid w:val="00D56BEC"/>
    <w:rsid w:val="00D57264"/>
    <w:rsid w:val="00D57579"/>
    <w:rsid w:val="00D578AD"/>
    <w:rsid w:val="00D604B1"/>
    <w:rsid w:val="00D6131B"/>
    <w:rsid w:val="00D61814"/>
    <w:rsid w:val="00D6237A"/>
    <w:rsid w:val="00D6285B"/>
    <w:rsid w:val="00D62E59"/>
    <w:rsid w:val="00D63382"/>
    <w:rsid w:val="00D63506"/>
    <w:rsid w:val="00D635FF"/>
    <w:rsid w:val="00D63947"/>
    <w:rsid w:val="00D641F0"/>
    <w:rsid w:val="00D64441"/>
    <w:rsid w:val="00D64587"/>
    <w:rsid w:val="00D64F3B"/>
    <w:rsid w:val="00D64F6D"/>
    <w:rsid w:val="00D64F99"/>
    <w:rsid w:val="00D651F7"/>
    <w:rsid w:val="00D65EAF"/>
    <w:rsid w:val="00D6669B"/>
    <w:rsid w:val="00D67176"/>
    <w:rsid w:val="00D674C5"/>
    <w:rsid w:val="00D70021"/>
    <w:rsid w:val="00D70837"/>
    <w:rsid w:val="00D70BA8"/>
    <w:rsid w:val="00D70BE7"/>
    <w:rsid w:val="00D70FAD"/>
    <w:rsid w:val="00D72036"/>
    <w:rsid w:val="00D7209F"/>
    <w:rsid w:val="00D72141"/>
    <w:rsid w:val="00D72839"/>
    <w:rsid w:val="00D736C9"/>
    <w:rsid w:val="00D73C5F"/>
    <w:rsid w:val="00D74100"/>
    <w:rsid w:val="00D74EAC"/>
    <w:rsid w:val="00D75BA3"/>
    <w:rsid w:val="00D75BDC"/>
    <w:rsid w:val="00D75D62"/>
    <w:rsid w:val="00D762CB"/>
    <w:rsid w:val="00D76DD7"/>
    <w:rsid w:val="00D77C22"/>
    <w:rsid w:val="00D80D34"/>
    <w:rsid w:val="00D81431"/>
    <w:rsid w:val="00D823AD"/>
    <w:rsid w:val="00D8340E"/>
    <w:rsid w:val="00D83BB6"/>
    <w:rsid w:val="00D8408D"/>
    <w:rsid w:val="00D849EC"/>
    <w:rsid w:val="00D84F23"/>
    <w:rsid w:val="00D851F2"/>
    <w:rsid w:val="00D85925"/>
    <w:rsid w:val="00D85BD0"/>
    <w:rsid w:val="00D85FEA"/>
    <w:rsid w:val="00D86585"/>
    <w:rsid w:val="00D86A08"/>
    <w:rsid w:val="00D86CA8"/>
    <w:rsid w:val="00D86EBC"/>
    <w:rsid w:val="00D87065"/>
    <w:rsid w:val="00D9051D"/>
    <w:rsid w:val="00D90BF0"/>
    <w:rsid w:val="00D91351"/>
    <w:rsid w:val="00D91BE1"/>
    <w:rsid w:val="00D9242A"/>
    <w:rsid w:val="00D926B7"/>
    <w:rsid w:val="00D92A65"/>
    <w:rsid w:val="00D9448C"/>
    <w:rsid w:val="00D946EE"/>
    <w:rsid w:val="00D94C9F"/>
    <w:rsid w:val="00D9522B"/>
    <w:rsid w:val="00D9548D"/>
    <w:rsid w:val="00D958E3"/>
    <w:rsid w:val="00D9594B"/>
    <w:rsid w:val="00D9734D"/>
    <w:rsid w:val="00DA007B"/>
    <w:rsid w:val="00DA116F"/>
    <w:rsid w:val="00DA1977"/>
    <w:rsid w:val="00DA20B8"/>
    <w:rsid w:val="00DA2342"/>
    <w:rsid w:val="00DA2358"/>
    <w:rsid w:val="00DA26D1"/>
    <w:rsid w:val="00DA28A7"/>
    <w:rsid w:val="00DA2B74"/>
    <w:rsid w:val="00DA3996"/>
    <w:rsid w:val="00DA412E"/>
    <w:rsid w:val="00DA47B9"/>
    <w:rsid w:val="00DA4A46"/>
    <w:rsid w:val="00DA4F81"/>
    <w:rsid w:val="00DA54E4"/>
    <w:rsid w:val="00DA5F88"/>
    <w:rsid w:val="00DA6CA0"/>
    <w:rsid w:val="00DA769F"/>
    <w:rsid w:val="00DA7ADB"/>
    <w:rsid w:val="00DB1497"/>
    <w:rsid w:val="00DB1790"/>
    <w:rsid w:val="00DB1A41"/>
    <w:rsid w:val="00DB1D59"/>
    <w:rsid w:val="00DB5349"/>
    <w:rsid w:val="00DB645E"/>
    <w:rsid w:val="00DB7B30"/>
    <w:rsid w:val="00DB7CD5"/>
    <w:rsid w:val="00DC0A1B"/>
    <w:rsid w:val="00DC0C85"/>
    <w:rsid w:val="00DC0EB1"/>
    <w:rsid w:val="00DC1CBA"/>
    <w:rsid w:val="00DC20BC"/>
    <w:rsid w:val="00DC2770"/>
    <w:rsid w:val="00DC2C1A"/>
    <w:rsid w:val="00DC3665"/>
    <w:rsid w:val="00DC3AA4"/>
    <w:rsid w:val="00DC42B3"/>
    <w:rsid w:val="00DC51AE"/>
    <w:rsid w:val="00DC5849"/>
    <w:rsid w:val="00DC5F6F"/>
    <w:rsid w:val="00DC5F77"/>
    <w:rsid w:val="00DC672C"/>
    <w:rsid w:val="00DC70B9"/>
    <w:rsid w:val="00DC7263"/>
    <w:rsid w:val="00DC72EA"/>
    <w:rsid w:val="00DC7AA2"/>
    <w:rsid w:val="00DD1D1A"/>
    <w:rsid w:val="00DD23B8"/>
    <w:rsid w:val="00DD312E"/>
    <w:rsid w:val="00DD3465"/>
    <w:rsid w:val="00DD3825"/>
    <w:rsid w:val="00DD3B7E"/>
    <w:rsid w:val="00DD5B5C"/>
    <w:rsid w:val="00DD701D"/>
    <w:rsid w:val="00DE0A5D"/>
    <w:rsid w:val="00DE1854"/>
    <w:rsid w:val="00DE2C55"/>
    <w:rsid w:val="00DE3A43"/>
    <w:rsid w:val="00DE3C5E"/>
    <w:rsid w:val="00DE4DEF"/>
    <w:rsid w:val="00DE5F49"/>
    <w:rsid w:val="00DE6179"/>
    <w:rsid w:val="00DE65AB"/>
    <w:rsid w:val="00DE7204"/>
    <w:rsid w:val="00DE7E37"/>
    <w:rsid w:val="00DF1117"/>
    <w:rsid w:val="00DF118F"/>
    <w:rsid w:val="00DF18BA"/>
    <w:rsid w:val="00DF1979"/>
    <w:rsid w:val="00DF19C6"/>
    <w:rsid w:val="00DF2354"/>
    <w:rsid w:val="00DF23AF"/>
    <w:rsid w:val="00DF298B"/>
    <w:rsid w:val="00DF357E"/>
    <w:rsid w:val="00DF3770"/>
    <w:rsid w:val="00DF39EB"/>
    <w:rsid w:val="00DF435B"/>
    <w:rsid w:val="00DF45C1"/>
    <w:rsid w:val="00DF5B1C"/>
    <w:rsid w:val="00DF65BA"/>
    <w:rsid w:val="00DF676C"/>
    <w:rsid w:val="00DF73CF"/>
    <w:rsid w:val="00DF7407"/>
    <w:rsid w:val="00DF7E10"/>
    <w:rsid w:val="00E002E0"/>
    <w:rsid w:val="00E012A9"/>
    <w:rsid w:val="00E02823"/>
    <w:rsid w:val="00E02F28"/>
    <w:rsid w:val="00E03F15"/>
    <w:rsid w:val="00E04447"/>
    <w:rsid w:val="00E044DE"/>
    <w:rsid w:val="00E04701"/>
    <w:rsid w:val="00E052C8"/>
    <w:rsid w:val="00E05529"/>
    <w:rsid w:val="00E056CF"/>
    <w:rsid w:val="00E05D9E"/>
    <w:rsid w:val="00E05E78"/>
    <w:rsid w:val="00E0627B"/>
    <w:rsid w:val="00E07BD2"/>
    <w:rsid w:val="00E07E6D"/>
    <w:rsid w:val="00E10F03"/>
    <w:rsid w:val="00E118CB"/>
    <w:rsid w:val="00E11F21"/>
    <w:rsid w:val="00E12644"/>
    <w:rsid w:val="00E128A6"/>
    <w:rsid w:val="00E12FEF"/>
    <w:rsid w:val="00E1406B"/>
    <w:rsid w:val="00E14AAD"/>
    <w:rsid w:val="00E1514D"/>
    <w:rsid w:val="00E15606"/>
    <w:rsid w:val="00E15B68"/>
    <w:rsid w:val="00E15E24"/>
    <w:rsid w:val="00E171E0"/>
    <w:rsid w:val="00E178F4"/>
    <w:rsid w:val="00E17F26"/>
    <w:rsid w:val="00E20512"/>
    <w:rsid w:val="00E208C1"/>
    <w:rsid w:val="00E20E1B"/>
    <w:rsid w:val="00E21A1A"/>
    <w:rsid w:val="00E21A57"/>
    <w:rsid w:val="00E238F1"/>
    <w:rsid w:val="00E23AAB"/>
    <w:rsid w:val="00E23FE0"/>
    <w:rsid w:val="00E24065"/>
    <w:rsid w:val="00E24071"/>
    <w:rsid w:val="00E253C5"/>
    <w:rsid w:val="00E258CB"/>
    <w:rsid w:val="00E2613E"/>
    <w:rsid w:val="00E2614C"/>
    <w:rsid w:val="00E26593"/>
    <w:rsid w:val="00E27DB3"/>
    <w:rsid w:val="00E300E8"/>
    <w:rsid w:val="00E308C5"/>
    <w:rsid w:val="00E30997"/>
    <w:rsid w:val="00E30AC5"/>
    <w:rsid w:val="00E30B4B"/>
    <w:rsid w:val="00E3228B"/>
    <w:rsid w:val="00E33862"/>
    <w:rsid w:val="00E33C4A"/>
    <w:rsid w:val="00E34656"/>
    <w:rsid w:val="00E34A22"/>
    <w:rsid w:val="00E34BD1"/>
    <w:rsid w:val="00E356DA"/>
    <w:rsid w:val="00E35C19"/>
    <w:rsid w:val="00E36641"/>
    <w:rsid w:val="00E37AAC"/>
    <w:rsid w:val="00E37CE5"/>
    <w:rsid w:val="00E401A2"/>
    <w:rsid w:val="00E40621"/>
    <w:rsid w:val="00E408DB"/>
    <w:rsid w:val="00E40C7C"/>
    <w:rsid w:val="00E41FEB"/>
    <w:rsid w:val="00E426DB"/>
    <w:rsid w:val="00E42C5C"/>
    <w:rsid w:val="00E42C72"/>
    <w:rsid w:val="00E430A2"/>
    <w:rsid w:val="00E440DC"/>
    <w:rsid w:val="00E44301"/>
    <w:rsid w:val="00E450AD"/>
    <w:rsid w:val="00E45180"/>
    <w:rsid w:val="00E453AA"/>
    <w:rsid w:val="00E453DE"/>
    <w:rsid w:val="00E45C83"/>
    <w:rsid w:val="00E4790F"/>
    <w:rsid w:val="00E479ED"/>
    <w:rsid w:val="00E47EC0"/>
    <w:rsid w:val="00E5089A"/>
    <w:rsid w:val="00E50925"/>
    <w:rsid w:val="00E51AC4"/>
    <w:rsid w:val="00E522CB"/>
    <w:rsid w:val="00E5237F"/>
    <w:rsid w:val="00E52610"/>
    <w:rsid w:val="00E528D3"/>
    <w:rsid w:val="00E52BFA"/>
    <w:rsid w:val="00E53490"/>
    <w:rsid w:val="00E53B0C"/>
    <w:rsid w:val="00E54644"/>
    <w:rsid w:val="00E546F6"/>
    <w:rsid w:val="00E5549E"/>
    <w:rsid w:val="00E561BC"/>
    <w:rsid w:val="00E56509"/>
    <w:rsid w:val="00E56D16"/>
    <w:rsid w:val="00E56FDA"/>
    <w:rsid w:val="00E57106"/>
    <w:rsid w:val="00E609E8"/>
    <w:rsid w:val="00E61976"/>
    <w:rsid w:val="00E61A0D"/>
    <w:rsid w:val="00E61A4E"/>
    <w:rsid w:val="00E636D1"/>
    <w:rsid w:val="00E6590D"/>
    <w:rsid w:val="00E65B6F"/>
    <w:rsid w:val="00E664AC"/>
    <w:rsid w:val="00E669E1"/>
    <w:rsid w:val="00E66A5E"/>
    <w:rsid w:val="00E66E2F"/>
    <w:rsid w:val="00E67B38"/>
    <w:rsid w:val="00E67E30"/>
    <w:rsid w:val="00E703DF"/>
    <w:rsid w:val="00E7082D"/>
    <w:rsid w:val="00E7085C"/>
    <w:rsid w:val="00E710A4"/>
    <w:rsid w:val="00E714B0"/>
    <w:rsid w:val="00E71C13"/>
    <w:rsid w:val="00E71FD8"/>
    <w:rsid w:val="00E721E0"/>
    <w:rsid w:val="00E72361"/>
    <w:rsid w:val="00E72A7D"/>
    <w:rsid w:val="00E73A17"/>
    <w:rsid w:val="00E74C3B"/>
    <w:rsid w:val="00E7546D"/>
    <w:rsid w:val="00E75583"/>
    <w:rsid w:val="00E75AB8"/>
    <w:rsid w:val="00E7606B"/>
    <w:rsid w:val="00E7687A"/>
    <w:rsid w:val="00E77021"/>
    <w:rsid w:val="00E773B2"/>
    <w:rsid w:val="00E77D5E"/>
    <w:rsid w:val="00E80E94"/>
    <w:rsid w:val="00E8211C"/>
    <w:rsid w:val="00E82946"/>
    <w:rsid w:val="00E82DE1"/>
    <w:rsid w:val="00E836D3"/>
    <w:rsid w:val="00E847D3"/>
    <w:rsid w:val="00E85622"/>
    <w:rsid w:val="00E8579B"/>
    <w:rsid w:val="00E85ABE"/>
    <w:rsid w:val="00E85E19"/>
    <w:rsid w:val="00E86AC1"/>
    <w:rsid w:val="00E86C49"/>
    <w:rsid w:val="00E90C6E"/>
    <w:rsid w:val="00E912DB"/>
    <w:rsid w:val="00E91399"/>
    <w:rsid w:val="00E91893"/>
    <w:rsid w:val="00E91F8F"/>
    <w:rsid w:val="00E93A01"/>
    <w:rsid w:val="00E95231"/>
    <w:rsid w:val="00E95675"/>
    <w:rsid w:val="00E9691F"/>
    <w:rsid w:val="00EA0FE7"/>
    <w:rsid w:val="00EA1950"/>
    <w:rsid w:val="00EA21CB"/>
    <w:rsid w:val="00EA28E7"/>
    <w:rsid w:val="00EA3819"/>
    <w:rsid w:val="00EA4968"/>
    <w:rsid w:val="00EA4F18"/>
    <w:rsid w:val="00EA5702"/>
    <w:rsid w:val="00EA5D9C"/>
    <w:rsid w:val="00EA746E"/>
    <w:rsid w:val="00EA7CC9"/>
    <w:rsid w:val="00EB0A55"/>
    <w:rsid w:val="00EB0EC9"/>
    <w:rsid w:val="00EB17C1"/>
    <w:rsid w:val="00EB2430"/>
    <w:rsid w:val="00EB2C6D"/>
    <w:rsid w:val="00EB48F9"/>
    <w:rsid w:val="00EB4F5C"/>
    <w:rsid w:val="00EB5996"/>
    <w:rsid w:val="00EB5B24"/>
    <w:rsid w:val="00EB5B7C"/>
    <w:rsid w:val="00EB6055"/>
    <w:rsid w:val="00EB74AB"/>
    <w:rsid w:val="00EB74D4"/>
    <w:rsid w:val="00EC0135"/>
    <w:rsid w:val="00EC1939"/>
    <w:rsid w:val="00EC2222"/>
    <w:rsid w:val="00EC2839"/>
    <w:rsid w:val="00EC2D38"/>
    <w:rsid w:val="00EC2DAD"/>
    <w:rsid w:val="00EC3B8F"/>
    <w:rsid w:val="00EC3BD7"/>
    <w:rsid w:val="00EC3FDC"/>
    <w:rsid w:val="00EC4397"/>
    <w:rsid w:val="00EC44F3"/>
    <w:rsid w:val="00EC4B4C"/>
    <w:rsid w:val="00EC54F3"/>
    <w:rsid w:val="00EC60E2"/>
    <w:rsid w:val="00ED03EB"/>
    <w:rsid w:val="00ED0ECA"/>
    <w:rsid w:val="00ED1E17"/>
    <w:rsid w:val="00ED1E30"/>
    <w:rsid w:val="00ED223D"/>
    <w:rsid w:val="00ED2318"/>
    <w:rsid w:val="00ED2451"/>
    <w:rsid w:val="00ED37C4"/>
    <w:rsid w:val="00ED3C54"/>
    <w:rsid w:val="00ED48B0"/>
    <w:rsid w:val="00ED50AC"/>
    <w:rsid w:val="00ED5421"/>
    <w:rsid w:val="00ED5A17"/>
    <w:rsid w:val="00ED6C42"/>
    <w:rsid w:val="00ED719D"/>
    <w:rsid w:val="00ED7AC1"/>
    <w:rsid w:val="00EE005D"/>
    <w:rsid w:val="00EE0B99"/>
    <w:rsid w:val="00EE10A8"/>
    <w:rsid w:val="00EE146C"/>
    <w:rsid w:val="00EE2054"/>
    <w:rsid w:val="00EE2076"/>
    <w:rsid w:val="00EE297B"/>
    <w:rsid w:val="00EE2BA5"/>
    <w:rsid w:val="00EE37A5"/>
    <w:rsid w:val="00EE3876"/>
    <w:rsid w:val="00EE3E86"/>
    <w:rsid w:val="00EE436F"/>
    <w:rsid w:val="00EE4D0D"/>
    <w:rsid w:val="00EE4FE1"/>
    <w:rsid w:val="00EE5359"/>
    <w:rsid w:val="00EE54FD"/>
    <w:rsid w:val="00EE56A9"/>
    <w:rsid w:val="00EE60EC"/>
    <w:rsid w:val="00EE6720"/>
    <w:rsid w:val="00EE6929"/>
    <w:rsid w:val="00EE6A3C"/>
    <w:rsid w:val="00EE711D"/>
    <w:rsid w:val="00EE785C"/>
    <w:rsid w:val="00EE7891"/>
    <w:rsid w:val="00EF0E21"/>
    <w:rsid w:val="00EF0E45"/>
    <w:rsid w:val="00EF1917"/>
    <w:rsid w:val="00EF23DE"/>
    <w:rsid w:val="00EF24B2"/>
    <w:rsid w:val="00EF2C00"/>
    <w:rsid w:val="00EF2DBA"/>
    <w:rsid w:val="00EF3624"/>
    <w:rsid w:val="00EF3749"/>
    <w:rsid w:val="00EF786C"/>
    <w:rsid w:val="00EF7D80"/>
    <w:rsid w:val="00F00613"/>
    <w:rsid w:val="00F00C08"/>
    <w:rsid w:val="00F01AAE"/>
    <w:rsid w:val="00F021CD"/>
    <w:rsid w:val="00F028DF"/>
    <w:rsid w:val="00F02DB9"/>
    <w:rsid w:val="00F02FEC"/>
    <w:rsid w:val="00F034D2"/>
    <w:rsid w:val="00F03EC6"/>
    <w:rsid w:val="00F04147"/>
    <w:rsid w:val="00F046BA"/>
    <w:rsid w:val="00F05A4D"/>
    <w:rsid w:val="00F05B67"/>
    <w:rsid w:val="00F05D01"/>
    <w:rsid w:val="00F05FED"/>
    <w:rsid w:val="00F06443"/>
    <w:rsid w:val="00F0712F"/>
    <w:rsid w:val="00F07235"/>
    <w:rsid w:val="00F1103A"/>
    <w:rsid w:val="00F129B6"/>
    <w:rsid w:val="00F12EEF"/>
    <w:rsid w:val="00F13A9E"/>
    <w:rsid w:val="00F14378"/>
    <w:rsid w:val="00F151CB"/>
    <w:rsid w:val="00F154B8"/>
    <w:rsid w:val="00F15932"/>
    <w:rsid w:val="00F15C40"/>
    <w:rsid w:val="00F20B90"/>
    <w:rsid w:val="00F22E31"/>
    <w:rsid w:val="00F22FAD"/>
    <w:rsid w:val="00F2305D"/>
    <w:rsid w:val="00F23245"/>
    <w:rsid w:val="00F23368"/>
    <w:rsid w:val="00F238BF"/>
    <w:rsid w:val="00F24899"/>
    <w:rsid w:val="00F24B4B"/>
    <w:rsid w:val="00F252D4"/>
    <w:rsid w:val="00F253F9"/>
    <w:rsid w:val="00F25640"/>
    <w:rsid w:val="00F256B1"/>
    <w:rsid w:val="00F25A70"/>
    <w:rsid w:val="00F264FA"/>
    <w:rsid w:val="00F266EC"/>
    <w:rsid w:val="00F26D5E"/>
    <w:rsid w:val="00F2784B"/>
    <w:rsid w:val="00F30052"/>
    <w:rsid w:val="00F303FE"/>
    <w:rsid w:val="00F30682"/>
    <w:rsid w:val="00F31758"/>
    <w:rsid w:val="00F3181A"/>
    <w:rsid w:val="00F31CA8"/>
    <w:rsid w:val="00F31D8A"/>
    <w:rsid w:val="00F31FB8"/>
    <w:rsid w:val="00F346B4"/>
    <w:rsid w:val="00F350AB"/>
    <w:rsid w:val="00F35601"/>
    <w:rsid w:val="00F35698"/>
    <w:rsid w:val="00F35F62"/>
    <w:rsid w:val="00F3683F"/>
    <w:rsid w:val="00F36D85"/>
    <w:rsid w:val="00F37D0F"/>
    <w:rsid w:val="00F4004F"/>
    <w:rsid w:val="00F40799"/>
    <w:rsid w:val="00F41823"/>
    <w:rsid w:val="00F4232D"/>
    <w:rsid w:val="00F4407E"/>
    <w:rsid w:val="00F45A20"/>
    <w:rsid w:val="00F45CFB"/>
    <w:rsid w:val="00F46812"/>
    <w:rsid w:val="00F47DC9"/>
    <w:rsid w:val="00F50FE7"/>
    <w:rsid w:val="00F514FC"/>
    <w:rsid w:val="00F519B9"/>
    <w:rsid w:val="00F52613"/>
    <w:rsid w:val="00F526C2"/>
    <w:rsid w:val="00F526CC"/>
    <w:rsid w:val="00F52EF0"/>
    <w:rsid w:val="00F5315A"/>
    <w:rsid w:val="00F535BA"/>
    <w:rsid w:val="00F536B2"/>
    <w:rsid w:val="00F54E97"/>
    <w:rsid w:val="00F558DF"/>
    <w:rsid w:val="00F55D80"/>
    <w:rsid w:val="00F56217"/>
    <w:rsid w:val="00F56C93"/>
    <w:rsid w:val="00F605BC"/>
    <w:rsid w:val="00F6064A"/>
    <w:rsid w:val="00F622E6"/>
    <w:rsid w:val="00F623DC"/>
    <w:rsid w:val="00F62C77"/>
    <w:rsid w:val="00F635A2"/>
    <w:rsid w:val="00F63815"/>
    <w:rsid w:val="00F64C0C"/>
    <w:rsid w:val="00F65030"/>
    <w:rsid w:val="00F657A0"/>
    <w:rsid w:val="00F65BF9"/>
    <w:rsid w:val="00F66078"/>
    <w:rsid w:val="00F669EA"/>
    <w:rsid w:val="00F66FBB"/>
    <w:rsid w:val="00F703DD"/>
    <w:rsid w:val="00F71496"/>
    <w:rsid w:val="00F714C6"/>
    <w:rsid w:val="00F71666"/>
    <w:rsid w:val="00F718CC"/>
    <w:rsid w:val="00F72648"/>
    <w:rsid w:val="00F73264"/>
    <w:rsid w:val="00F74470"/>
    <w:rsid w:val="00F75175"/>
    <w:rsid w:val="00F751DF"/>
    <w:rsid w:val="00F75798"/>
    <w:rsid w:val="00F763D2"/>
    <w:rsid w:val="00F76BFF"/>
    <w:rsid w:val="00F77443"/>
    <w:rsid w:val="00F77E12"/>
    <w:rsid w:val="00F800F5"/>
    <w:rsid w:val="00F810A0"/>
    <w:rsid w:val="00F81D12"/>
    <w:rsid w:val="00F821E0"/>
    <w:rsid w:val="00F82265"/>
    <w:rsid w:val="00F82382"/>
    <w:rsid w:val="00F831CA"/>
    <w:rsid w:val="00F8372F"/>
    <w:rsid w:val="00F87D57"/>
    <w:rsid w:val="00F87E19"/>
    <w:rsid w:val="00F90142"/>
    <w:rsid w:val="00F910E8"/>
    <w:rsid w:val="00F928C9"/>
    <w:rsid w:val="00F92B7B"/>
    <w:rsid w:val="00F92C97"/>
    <w:rsid w:val="00F93732"/>
    <w:rsid w:val="00F93F39"/>
    <w:rsid w:val="00F94300"/>
    <w:rsid w:val="00F9451C"/>
    <w:rsid w:val="00F95742"/>
    <w:rsid w:val="00F958BC"/>
    <w:rsid w:val="00F95E18"/>
    <w:rsid w:val="00F9647D"/>
    <w:rsid w:val="00F96ABF"/>
    <w:rsid w:val="00F97105"/>
    <w:rsid w:val="00F979A4"/>
    <w:rsid w:val="00F97F9B"/>
    <w:rsid w:val="00FA041F"/>
    <w:rsid w:val="00FA0B07"/>
    <w:rsid w:val="00FA1740"/>
    <w:rsid w:val="00FA193A"/>
    <w:rsid w:val="00FA1E2D"/>
    <w:rsid w:val="00FA351C"/>
    <w:rsid w:val="00FA3FE9"/>
    <w:rsid w:val="00FA4AFB"/>
    <w:rsid w:val="00FA4E7D"/>
    <w:rsid w:val="00FA53E2"/>
    <w:rsid w:val="00FA54B4"/>
    <w:rsid w:val="00FA740B"/>
    <w:rsid w:val="00FB08D5"/>
    <w:rsid w:val="00FB0A46"/>
    <w:rsid w:val="00FB0B89"/>
    <w:rsid w:val="00FB1516"/>
    <w:rsid w:val="00FB1D80"/>
    <w:rsid w:val="00FB2823"/>
    <w:rsid w:val="00FB2A5B"/>
    <w:rsid w:val="00FB2DD2"/>
    <w:rsid w:val="00FB2FFD"/>
    <w:rsid w:val="00FB3859"/>
    <w:rsid w:val="00FB416F"/>
    <w:rsid w:val="00FB4532"/>
    <w:rsid w:val="00FB54B5"/>
    <w:rsid w:val="00FB57FB"/>
    <w:rsid w:val="00FB5E7E"/>
    <w:rsid w:val="00FB63F1"/>
    <w:rsid w:val="00FB6B65"/>
    <w:rsid w:val="00FB7DE8"/>
    <w:rsid w:val="00FC040B"/>
    <w:rsid w:val="00FC0737"/>
    <w:rsid w:val="00FC13EC"/>
    <w:rsid w:val="00FC152A"/>
    <w:rsid w:val="00FC221C"/>
    <w:rsid w:val="00FC2464"/>
    <w:rsid w:val="00FC2474"/>
    <w:rsid w:val="00FC3660"/>
    <w:rsid w:val="00FC375B"/>
    <w:rsid w:val="00FC496F"/>
    <w:rsid w:val="00FC5378"/>
    <w:rsid w:val="00FC6BDB"/>
    <w:rsid w:val="00FC6EB4"/>
    <w:rsid w:val="00FD0AAB"/>
    <w:rsid w:val="00FD0AAD"/>
    <w:rsid w:val="00FD1517"/>
    <w:rsid w:val="00FD19C2"/>
    <w:rsid w:val="00FD1C15"/>
    <w:rsid w:val="00FD1FAB"/>
    <w:rsid w:val="00FD20FB"/>
    <w:rsid w:val="00FD2A54"/>
    <w:rsid w:val="00FD2E7C"/>
    <w:rsid w:val="00FD311F"/>
    <w:rsid w:val="00FD31AA"/>
    <w:rsid w:val="00FD37E7"/>
    <w:rsid w:val="00FD38B5"/>
    <w:rsid w:val="00FD444C"/>
    <w:rsid w:val="00FD57E5"/>
    <w:rsid w:val="00FD5C63"/>
    <w:rsid w:val="00FD620E"/>
    <w:rsid w:val="00FD6615"/>
    <w:rsid w:val="00FD6E73"/>
    <w:rsid w:val="00FD7F27"/>
    <w:rsid w:val="00FE1BB2"/>
    <w:rsid w:val="00FE1BDE"/>
    <w:rsid w:val="00FE1FD3"/>
    <w:rsid w:val="00FE2070"/>
    <w:rsid w:val="00FE3365"/>
    <w:rsid w:val="00FE3771"/>
    <w:rsid w:val="00FE4612"/>
    <w:rsid w:val="00FE50A0"/>
    <w:rsid w:val="00FE54CE"/>
    <w:rsid w:val="00FE713B"/>
    <w:rsid w:val="00FE71A6"/>
    <w:rsid w:val="00FE72C5"/>
    <w:rsid w:val="00FF3895"/>
    <w:rsid w:val="00FF3B1D"/>
    <w:rsid w:val="00FF409A"/>
    <w:rsid w:val="00FF42B6"/>
    <w:rsid w:val="00FF44EE"/>
    <w:rsid w:val="00FF453C"/>
    <w:rsid w:val="00FF59D8"/>
    <w:rsid w:val="00FF5BCC"/>
    <w:rsid w:val="00FF6477"/>
    <w:rsid w:val="00FF6566"/>
    <w:rsid w:val="00FF7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94096A"/>
  <w15:docId w15:val="{5751E5F4-80ED-4AC9-9E64-07352CC7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3AA"/>
    <w:pPr>
      <w:suppressAutoHyphens/>
    </w:p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autoRedefine/>
    <w:qFormat/>
    <w:rsid w:val="00211C5F"/>
    <w:pPr>
      <w:keepNext/>
      <w:numPr>
        <w:ilvl w:val="1"/>
        <w:numId w:val="1"/>
      </w:numPr>
      <w:jc w:val="both"/>
      <w:outlineLvl w:val="1"/>
    </w:pPr>
    <w:rPr>
      <w:b/>
      <w:bCs/>
      <w:iCs/>
    </w:rPr>
  </w:style>
  <w:style w:type="paragraph" w:styleId="Nagwek3">
    <w:name w:val="heading 3"/>
    <w:basedOn w:val="Normalny"/>
    <w:next w:val="Normalny"/>
    <w:link w:val="Nagwek3Znak"/>
    <w:qFormat/>
    <w:pPr>
      <w:keepNext/>
      <w:numPr>
        <w:ilvl w:val="2"/>
        <w:numId w:val="1"/>
      </w:numPr>
      <w:spacing w:before="240" w:after="60"/>
      <w:outlineLvl w:val="2"/>
    </w:pPr>
    <w:rPr>
      <w:rFonts w:cs="Times New Roman"/>
      <w:b/>
      <w:bCs/>
      <w:sz w:val="26"/>
      <w:szCs w:val="26"/>
      <w:lang w:val="x-none" w:eastAsia="x-none"/>
    </w:rPr>
  </w:style>
  <w:style w:type="paragraph" w:styleId="Nagwek4">
    <w:name w:val="heading 4"/>
    <w:basedOn w:val="Normalny"/>
    <w:next w:val="Normalny"/>
    <w:link w:val="Nagwek4Znak"/>
    <w:qFormat/>
    <w:pPr>
      <w:keepNext/>
      <w:numPr>
        <w:ilvl w:val="3"/>
        <w:numId w:val="1"/>
      </w:numPr>
      <w:spacing w:before="240" w:after="60"/>
      <w:outlineLvl w:val="3"/>
    </w:pPr>
    <w:rPr>
      <w:rFonts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Symbol" w:hAnsi="Symbol" w:cs="Arial"/>
    </w:rPr>
  </w:style>
  <w:style w:type="character" w:customStyle="1" w:styleId="WW8Num1z2">
    <w:name w:val="WW8Num1z2"/>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alibri" w:hAnsi="Calibri" w:cs="Calibri"/>
      <w:b/>
      <w:bCs w:val="0"/>
      <w:i w:val="0"/>
      <w:iCs w:val="0"/>
      <w:position w:val="0"/>
      <w:sz w:val="24"/>
      <w:szCs w:val="24"/>
      <w:vertAlign w:val="baseline"/>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b w:val="0"/>
      <w:bCs w:val="0"/>
      <w:sz w:val="22"/>
      <w:szCs w:val="22"/>
    </w:rPr>
  </w:style>
  <w:style w:type="character" w:customStyle="1" w:styleId="WW8Num5z0">
    <w:name w:val="WW8Num5z0"/>
    <w:rPr>
      <w:rFonts w:ascii="Arial" w:hAnsi="Arial" w:cs="Arial"/>
      <w:sz w:val="12"/>
      <w:szCs w:val="1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sz w:val="12"/>
      <w:szCs w:val="12"/>
    </w:rPr>
  </w:style>
  <w:style w:type="character" w:customStyle="1" w:styleId="WW8Num5z6">
    <w:name w:val="WW8Num5z6"/>
    <w:rPr>
      <w:rFonts w:ascii="Symbol" w:hAnsi="Symbol" w:cs="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0">
    <w:name w:val="WW8Num24z0"/>
    <w:rPr>
      <w:rFonts w:ascii="Tahoma" w:hAnsi="Tahoma"/>
      <w:sz w:val="16"/>
    </w:rPr>
  </w:style>
  <w:style w:type="character" w:customStyle="1" w:styleId="WW8Num26z0">
    <w:name w:val="WW8Num26z0"/>
    <w:rPr>
      <w:rFonts w:ascii="Tahoma" w:hAnsi="Tahoma" w:cs="Tahoma"/>
      <w:b/>
      <w:i w:val="0"/>
      <w:color w:val="333399"/>
      <w:sz w:val="16"/>
      <w:szCs w:val="20"/>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rPr>
  </w:style>
  <w:style w:type="character" w:customStyle="1" w:styleId="WW8Num31z2">
    <w:name w:val="WW8Num31z2"/>
    <w:rPr>
      <w:rFonts w:ascii="Wingdings" w:hAnsi="Wingdings"/>
    </w:rPr>
  </w:style>
  <w:style w:type="character" w:customStyle="1" w:styleId="WW8Num31z4">
    <w:name w:val="WW8Num31z4"/>
    <w:rPr>
      <w:rFonts w:ascii="Courier New" w:hAnsi="Courier New" w:cs="Courier New"/>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b w:val="0"/>
    </w:rPr>
  </w:style>
  <w:style w:type="character" w:customStyle="1" w:styleId="WW8Num36z0">
    <w:name w:val="WW8Num36z0"/>
    <w:rPr>
      <w:rFonts w:ascii="Courier New" w:hAnsi="Courier New"/>
      <w:color w:val="333399"/>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sz w:val="22"/>
      <w:szCs w:val="22"/>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Symbol" w:hAnsi="Symbol" w:cs="Symbol"/>
      <w:b w:val="0"/>
      <w:bCs w:val="0"/>
    </w:rPr>
  </w:style>
  <w:style w:type="character" w:customStyle="1" w:styleId="WW8Num48z0">
    <w:name w:val="WW8Num48z0"/>
    <w:rPr>
      <w:rFonts w:ascii="Symbol" w:hAnsi="Symbol"/>
    </w:rPr>
  </w:style>
  <w:style w:type="character" w:customStyle="1" w:styleId="WW8Num48z1">
    <w:name w:val="WW8Num48z1"/>
    <w:rPr>
      <w:rFonts w:ascii="Calibri" w:hAnsi="Calibri" w:cs="Calibri"/>
      <w:b/>
      <w:bCs w:val="0"/>
      <w:i w:val="0"/>
      <w:iCs w:val="0"/>
      <w:position w:val="0"/>
      <w:sz w:val="24"/>
      <w:szCs w:val="24"/>
      <w:vertAlign w:val="baseline"/>
    </w:rPr>
  </w:style>
  <w:style w:type="character" w:customStyle="1" w:styleId="Domylnaczcionkaakapitu1">
    <w:name w:val="Domyślna czcionka akapitu1"/>
  </w:style>
  <w:style w:type="character" w:customStyle="1" w:styleId="Nagwek1Znak1">
    <w:name w:val="Nagłówek 1 Znak1"/>
    <w:rPr>
      <w:rFonts w:ascii="Arial" w:hAnsi="Arial" w:cs="Arial"/>
      <w:b/>
      <w:bCs/>
      <w:kern w:val="1"/>
      <w:sz w:val="32"/>
      <w:szCs w:val="32"/>
      <w:lang w:val="pl-PL" w:eastAsia="ar-SA" w:bidi="ar-SA"/>
    </w:rPr>
  </w:style>
  <w:style w:type="character" w:customStyle="1" w:styleId="Nagwek2Znak">
    <w:name w:val="Nagłówek 2 Znak"/>
    <w:rPr>
      <w:rFonts w:ascii="Arial" w:hAnsi="Arial" w:cs="Arial"/>
      <w:b/>
      <w:bCs/>
      <w:i/>
      <w:iCs/>
      <w:sz w:val="28"/>
      <w:szCs w:val="28"/>
      <w:lang w:val="pl-PL" w:eastAsia="ar-SA" w:bidi="ar-SA"/>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rPr>
      <w:lang w:val="pl-PL" w:eastAsia="ar-SA" w:bidi="ar-SA"/>
    </w:rPr>
  </w:style>
  <w:style w:type="character" w:customStyle="1" w:styleId="Znakiprzypiswdolnych">
    <w:name w:val="Znaki przypisów dolnych"/>
    <w:rPr>
      <w:vertAlign w:val="superscript"/>
    </w:rPr>
  </w:style>
  <w:style w:type="character" w:customStyle="1" w:styleId="TekstprzypisuZnak">
    <w:name w:val="Tekst przypisu Znak"/>
    <w:rPr>
      <w:rFonts w:ascii="Tahoma" w:hAnsi="Tahoma" w:cs="Tahoma"/>
      <w:sz w:val="16"/>
      <w:lang w:val="pl-PL" w:eastAsia="ar-SA" w:bidi="ar-SA"/>
    </w:rPr>
  </w:style>
  <w:style w:type="character" w:customStyle="1" w:styleId="TekstdymkaZnak">
    <w:name w:val="Tekst dymka Znak"/>
    <w:rPr>
      <w:rFonts w:ascii="Tahoma" w:hAnsi="Tahoma" w:cs="Tahoma"/>
      <w:sz w:val="16"/>
      <w:szCs w:val="16"/>
      <w:lang w:val="pl-PL" w:eastAsia="ar-SA" w:bidi="ar-SA"/>
    </w:rPr>
  </w:style>
  <w:style w:type="character" w:styleId="Hipercze">
    <w:name w:val="Hyperlink"/>
    <w:uiPriority w:val="99"/>
    <w:rPr>
      <w:color w:val="0000FF"/>
      <w:u w:val="single"/>
    </w:rPr>
  </w:style>
  <w:style w:type="character" w:customStyle="1" w:styleId="StopkaZnak">
    <w:name w:val="Stopka Znak"/>
    <w:uiPriority w:val="99"/>
    <w:rPr>
      <w:rFonts w:ascii="Calibri" w:eastAsia="Calibri" w:hAnsi="Calibri"/>
      <w:lang w:val="x-none" w:eastAsia="ar-SA" w:bidi="ar-SA"/>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ascii="Calibri" w:eastAsia="Calibri" w:hAnsi="Calibri"/>
      <w:lang w:val="x-none" w:eastAsia="ar-SA" w:bidi="ar-SA"/>
    </w:rPr>
  </w:style>
  <w:style w:type="character" w:customStyle="1" w:styleId="TematkomentarzaZnak">
    <w:name w:val="Temat komentarza Znak"/>
    <w:rPr>
      <w:rFonts w:ascii="Calibri" w:eastAsia="Calibri" w:hAnsi="Calibri"/>
      <w:b/>
      <w:bCs/>
      <w:lang w:val="x-none" w:eastAsia="ar-SA" w:bidi="ar-SA"/>
    </w:rPr>
  </w:style>
  <w:style w:type="character" w:customStyle="1" w:styleId="TekstprzypisukocowegoZnak">
    <w:name w:val="Tekst przypisu końcowego Znak"/>
    <w:rPr>
      <w:rFonts w:ascii="Calibri" w:eastAsia="Calibri" w:hAnsi="Calibri"/>
      <w:lang w:val="x-none" w:eastAsia="ar-SA" w:bidi="ar-SA"/>
    </w:rPr>
  </w:style>
  <w:style w:type="character" w:customStyle="1" w:styleId="Bullet1Char">
    <w:name w:val="Bullet 1 Char"/>
    <w:rPr>
      <w:rFonts w:ascii="Arial" w:eastAsia="Calibri" w:hAnsi="Arial"/>
      <w:sz w:val="24"/>
      <w:szCs w:val="24"/>
      <w:lang w:val="en-US"/>
    </w:rPr>
  </w:style>
  <w:style w:type="character" w:customStyle="1" w:styleId="hps">
    <w:name w:val="hps"/>
    <w:basedOn w:val="Domylnaczcionkaakapitu1"/>
  </w:style>
  <w:style w:type="character" w:customStyle="1" w:styleId="NagwekZnak">
    <w:name w:val="Nagłówek Znak"/>
    <w:rPr>
      <w:rFonts w:ascii="Calibri" w:eastAsia="Calibri" w:hAnsi="Calibri"/>
      <w:sz w:val="22"/>
      <w:szCs w:val="22"/>
      <w:lang w:val="x-none" w:eastAsia="ar-SA" w:bidi="ar-SA"/>
    </w:rPr>
  </w:style>
  <w:style w:type="character" w:customStyle="1" w:styleId="ZnakZnak7">
    <w:name w:val="Znak Znak7"/>
    <w:rPr>
      <w:rFonts w:ascii="Cambria" w:eastAsia="Calibri" w:hAnsi="Cambria"/>
      <w:b/>
      <w:bCs/>
      <w:color w:val="9BBB59"/>
      <w:sz w:val="26"/>
      <w:szCs w:val="26"/>
      <w:lang w:val="x-none" w:eastAsia="ar-SA" w:bidi="ar-SA"/>
    </w:rPr>
  </w:style>
  <w:style w:type="character" w:customStyle="1" w:styleId="TekstprzypisuZnak1">
    <w:name w:val="Tekst przypisu Znak1"/>
    <w:aliases w:val="tekst przypisu Znak1,tekst przypisu1 Znak1,tekst przypisu2 Znak1,tekst przypisu3 Znak1,tekst przypisu4 Znak1,tekst przypisu5 Znak1,tekst przypisu11 Znak1,tekst przypisu21 Znak1,tekst przypisu31 Znak1,tekst przypisu41 Znak1"/>
    <w:uiPriority w:val="99"/>
    <w:rPr>
      <w:rFonts w:ascii="Calibri" w:eastAsia="Calibri" w:hAnsi="Calibri"/>
      <w:lang w:val="x-none" w:eastAsia="ar-SA" w:bidi="ar-SA"/>
    </w:rPr>
  </w:style>
  <w:style w:type="character" w:customStyle="1" w:styleId="Znakiprzypiswkocowych">
    <w:name w:val="Znaki przypisów końcowych"/>
    <w:rPr>
      <w:vertAlign w:val="superscript"/>
    </w:rPr>
  </w:style>
  <w:style w:type="character" w:styleId="Uwydatnienie">
    <w:name w:val="Emphasis"/>
    <w:qFormat/>
    <w:rPr>
      <w:rFonts w:ascii="Tahoma" w:hAnsi="Tahoma"/>
      <w:color w:val="333399"/>
      <w:sz w:val="19"/>
      <w14:shadow w14:blurRad="50800" w14:dist="38100" w14:dir="2700000" w14:sx="100000" w14:sy="100000" w14:kx="0" w14:ky="0" w14:algn="tl">
        <w14:srgbClr w14:val="000000">
          <w14:alpha w14:val="60000"/>
        </w14:srgbClr>
      </w14:shadow>
    </w:rPr>
  </w:style>
  <w:style w:type="character" w:customStyle="1" w:styleId="ZnakZnak8">
    <w:name w:val="Znak Znak8"/>
    <w:rPr>
      <w:rFonts w:ascii="Arial" w:hAnsi="Arial" w:cs="Arial"/>
      <w:b/>
      <w:bCs/>
      <w:kern w:val="1"/>
      <w:sz w:val="32"/>
      <w:szCs w:val="32"/>
      <w:lang w:val="pl-PL" w:eastAsia="ar-SA" w:bidi="ar-SA"/>
    </w:rPr>
  </w:style>
  <w:style w:type="character" w:customStyle="1" w:styleId="FootnoteZnak1">
    <w:name w:val="Footnote Znak1"/>
    <w:rPr>
      <w:lang w:val="pl-PL" w:eastAsia="ar-SA" w:bidi="ar-SA"/>
    </w:rPr>
  </w:style>
  <w:style w:type="character" w:customStyle="1" w:styleId="ATKNumberedListChar">
    <w:name w:val="ATK Numbered List Char"/>
    <w:rPr>
      <w:rFonts w:ascii="Arial" w:hAnsi="Arial"/>
    </w:rPr>
  </w:style>
  <w:style w:type="character" w:customStyle="1" w:styleId="Nagwek1Znak">
    <w:name w:val="Nagłówek 1 Znak"/>
    <w:rPr>
      <w:rFonts w:ascii="Arial" w:hAnsi="Arial" w:cs="Arial"/>
      <w:b/>
      <w:bCs/>
      <w:kern w:val="1"/>
      <w:sz w:val="32"/>
      <w:szCs w:val="32"/>
      <w:lang w:val="pl-PL" w:eastAsia="ar-SA" w:bidi="ar-SA"/>
    </w:rPr>
  </w:style>
  <w:style w:type="character" w:customStyle="1" w:styleId="shorttext">
    <w:name w:val="short_text"/>
    <w:basedOn w:val="Domylnaczcionkaakapitu1"/>
  </w:style>
  <w:style w:type="character" w:customStyle="1" w:styleId="ZnakZnak10">
    <w:name w:val="Znak Znak10"/>
    <w:rPr>
      <w:rFonts w:ascii="Arial" w:hAnsi="Arial" w:cs="Arial"/>
      <w:b/>
      <w:bCs/>
      <w:i/>
      <w:iCs/>
      <w:sz w:val="28"/>
      <w:szCs w:val="28"/>
      <w:lang w:val="pl-PL" w:eastAsia="ar-SA" w:bidi="ar-SA"/>
    </w:rPr>
  </w:style>
  <w:style w:type="character" w:customStyle="1" w:styleId="NormalnyPrzypisZnak">
    <w:name w:val="Normalny Przypis Znak"/>
    <w:rPr>
      <w:rFonts w:ascii="Arial" w:hAnsi="Arial" w:cs="Arial"/>
      <w:sz w:val="16"/>
    </w:rPr>
  </w:style>
  <w:style w:type="character" w:customStyle="1" w:styleId="ATKFootnoteChar">
    <w:name w:val="ATK Footnote Char"/>
    <w:uiPriority w:val="99"/>
    <w:rPr>
      <w:rFonts w:ascii="Arial" w:hAnsi="Arial"/>
      <w:sz w:val="16"/>
      <w:szCs w:val="16"/>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Znak Zn"/>
    <w:basedOn w:val="Normalny"/>
    <w:link w:val="TekstprzypisudolnegoZnak1"/>
    <w:rPr>
      <w:rFonts w:cs="Times New Roman"/>
      <w:lang w:val="x-none" w:eastAsia="ar-SA"/>
    </w:rPr>
  </w:style>
  <w:style w:type="paragraph" w:customStyle="1" w:styleId="NormalnyPrzypis">
    <w:name w:val="Normalny Przypis"/>
    <w:basedOn w:val="Tekstprzypisudolnego"/>
    <w:pPr>
      <w:jc w:val="both"/>
    </w:pPr>
    <w:rPr>
      <w:rFonts w:cs="Arial"/>
      <w:sz w:val="16"/>
    </w:rPr>
  </w:style>
  <w:style w:type="paragraph" w:customStyle="1" w:styleId="Legenda1">
    <w:name w:val="Legenda1"/>
    <w:basedOn w:val="Normalny"/>
    <w:next w:val="Normalny"/>
    <w:pPr>
      <w:numPr>
        <w:numId w:val="7"/>
      </w:numPr>
      <w:spacing w:before="120"/>
      <w:jc w:val="center"/>
    </w:pPr>
    <w:rPr>
      <w:rFonts w:ascii="Tahoma" w:hAnsi="Tahoma" w:cs="Tahoma"/>
      <w:bCs/>
      <w:i/>
      <w:sz w:val="16"/>
    </w:rPr>
  </w:style>
  <w:style w:type="paragraph" w:customStyle="1" w:styleId="Number">
    <w:name w:val="Number"/>
    <w:basedOn w:val="Normalny"/>
    <w:pPr>
      <w:numPr>
        <w:numId w:val="9"/>
      </w:numPr>
      <w:spacing w:before="40" w:line="288" w:lineRule="auto"/>
      <w:jc w:val="both"/>
    </w:pPr>
    <w:rPr>
      <w:rFonts w:ascii="Tahoma" w:hAnsi="Tahoma"/>
      <w:sz w:val="19"/>
    </w:rPr>
  </w:style>
  <w:style w:type="paragraph" w:customStyle="1" w:styleId="Tekstdymka1">
    <w:name w:val="Tekst dymka1"/>
    <w:basedOn w:val="Normalny"/>
    <w:rPr>
      <w:rFonts w:ascii="Tahoma" w:hAnsi="Tahoma" w:cs="Tahoma"/>
      <w:sz w:val="16"/>
      <w:szCs w:val="16"/>
    </w:rPr>
  </w:style>
  <w:style w:type="paragraph" w:customStyle="1" w:styleId="Akapitzlist3">
    <w:name w:val="Akapit z listą3"/>
    <w:basedOn w:val="Normalny"/>
    <w:pPr>
      <w:spacing w:after="200" w:line="276" w:lineRule="auto"/>
      <w:ind w:left="720"/>
    </w:pPr>
    <w:rPr>
      <w:rFonts w:ascii="Calibri" w:eastAsia="Calibri" w:hAnsi="Calibri" w:cs="Calibri"/>
      <w:sz w:val="22"/>
      <w:szCs w:val="22"/>
    </w:rPr>
  </w:style>
  <w:style w:type="paragraph" w:customStyle="1" w:styleId="Default">
    <w:name w:val="Default"/>
    <w:pPr>
      <w:suppressAutoHyphens/>
      <w:autoSpaceDE w:val="0"/>
    </w:pPr>
    <w:rPr>
      <w:rFonts w:ascii="Times-New-Roman" w:eastAsia="Calibri" w:hAnsi="Times-New-Roman" w:cs="Times-New-Roman"/>
      <w:color w:val="000000"/>
      <w:sz w:val="24"/>
      <w:szCs w:val="24"/>
      <w:lang w:eastAsia="ar-SA"/>
    </w:rPr>
  </w:style>
  <w:style w:type="paragraph" w:customStyle="1" w:styleId="NormalnyWeb1">
    <w:name w:val="Normalny (Web)1"/>
    <w:basedOn w:val="Normalny"/>
    <w:pPr>
      <w:spacing w:before="280" w:after="280"/>
    </w:pPr>
  </w:style>
  <w:style w:type="paragraph" w:styleId="Stopka">
    <w:name w:val="footer"/>
    <w:basedOn w:val="Normalny"/>
    <w:link w:val="StopkaZnak1"/>
    <w:pPr>
      <w:tabs>
        <w:tab w:val="center" w:pos="4536"/>
        <w:tab w:val="right" w:pos="9072"/>
      </w:tabs>
      <w:spacing w:after="200" w:line="276" w:lineRule="auto"/>
    </w:pPr>
    <w:rPr>
      <w:rFonts w:ascii="Calibri" w:eastAsia="Calibri" w:hAnsi="Calibri" w:cs="Times New Roman"/>
      <w:lang w:val="x-none" w:eastAsia="x-none"/>
    </w:rPr>
  </w:style>
  <w:style w:type="paragraph" w:customStyle="1" w:styleId="Tekstkomentarza1">
    <w:name w:val="Tekst komentarza1"/>
    <w:basedOn w:val="Normalny"/>
    <w:pPr>
      <w:spacing w:after="200"/>
    </w:pPr>
    <w:rPr>
      <w:rFonts w:ascii="Calibri" w:eastAsia="Calibri" w:hAnsi="Calibri"/>
      <w:lang w:val="x-none"/>
    </w:rPr>
  </w:style>
  <w:style w:type="paragraph" w:customStyle="1" w:styleId="Tematkomentarza1">
    <w:name w:val="Temat komentarza1"/>
    <w:basedOn w:val="Tekstkomentarza1"/>
    <w:next w:val="Tekstkomentarza1"/>
    <w:rPr>
      <w:b/>
      <w:bCs/>
    </w:rPr>
  </w:style>
  <w:style w:type="paragraph" w:customStyle="1" w:styleId="a">
    <w:name w:val="Знак Знак Знак"/>
    <w:basedOn w:val="Normalny"/>
    <w:rPr>
      <w:rFonts w:ascii="Verdana" w:hAnsi="Verdana" w:cs="Verdana"/>
      <w:lang w:val="en-US"/>
    </w:rPr>
  </w:style>
  <w:style w:type="paragraph" w:styleId="Tekstprzypisukocowego">
    <w:name w:val="endnote text"/>
    <w:basedOn w:val="Normalny"/>
    <w:link w:val="TekstprzypisukocowegoZnak1"/>
    <w:pPr>
      <w:spacing w:after="200" w:line="276" w:lineRule="auto"/>
    </w:pPr>
    <w:rPr>
      <w:rFonts w:ascii="Calibri" w:eastAsia="Calibri" w:hAnsi="Calibri" w:cs="Times New Roman"/>
      <w:lang w:val="x-none" w:eastAsia="x-none"/>
    </w:rPr>
  </w:style>
  <w:style w:type="paragraph" w:customStyle="1" w:styleId="Bullet1">
    <w:name w:val="Bullet 1"/>
    <w:basedOn w:val="Normalny"/>
    <w:pPr>
      <w:numPr>
        <w:numId w:val="3"/>
      </w:numPr>
      <w:spacing w:after="120"/>
      <w:jc w:val="both"/>
    </w:pPr>
    <w:rPr>
      <w:rFonts w:eastAsia="Calibri"/>
      <w:lang w:val="en-US"/>
    </w:rPr>
  </w:style>
  <w:style w:type="paragraph" w:customStyle="1" w:styleId="bullet2">
    <w:name w:val="bullet 2"/>
    <w:basedOn w:val="Bullet1"/>
    <w:pPr>
      <w:tabs>
        <w:tab w:val="left" w:pos="851"/>
      </w:tabs>
      <w:ind w:left="851" w:firstLine="0"/>
    </w:pPr>
  </w:style>
  <w:style w:type="paragraph" w:customStyle="1" w:styleId="Akapitzlist1">
    <w:name w:val="Akapit z listą1"/>
    <w:basedOn w:val="Normalny"/>
    <w:uiPriority w:val="34"/>
    <w:qFormat/>
    <w:pPr>
      <w:spacing w:after="200" w:line="276" w:lineRule="auto"/>
      <w:ind w:left="720"/>
    </w:pPr>
    <w:rPr>
      <w:rFonts w:ascii="Calibri" w:hAnsi="Calibri" w:cs="Calibri"/>
      <w:sz w:val="22"/>
      <w:szCs w:val="22"/>
    </w:rPr>
  </w:style>
  <w:style w:type="paragraph" w:customStyle="1" w:styleId="ListParagraph1">
    <w:name w:val="List Paragraph1"/>
    <w:basedOn w:val="Normalny"/>
    <w:pPr>
      <w:spacing w:after="200" w:line="276" w:lineRule="auto"/>
      <w:ind w:left="720"/>
    </w:pPr>
    <w:rPr>
      <w:rFonts w:ascii="Calibri" w:eastAsia="Calibri" w:hAnsi="Calibri" w:cs="Calibri"/>
      <w:sz w:val="22"/>
      <w:szCs w:val="22"/>
    </w:rPr>
  </w:style>
  <w:style w:type="paragraph" w:customStyle="1" w:styleId="ListParagraph2">
    <w:name w:val="List Paragraph2"/>
    <w:basedOn w:val="Normalny"/>
    <w:pPr>
      <w:spacing w:after="200" w:line="276" w:lineRule="auto"/>
      <w:ind w:left="720"/>
    </w:pPr>
    <w:rPr>
      <w:rFonts w:ascii="Calibri" w:hAnsi="Calibri" w:cs="Calibri"/>
      <w:sz w:val="22"/>
      <w:szCs w:val="22"/>
    </w:rPr>
  </w:style>
  <w:style w:type="paragraph" w:customStyle="1" w:styleId="Akapitzlist2">
    <w:name w:val="Akapit z listą2"/>
    <w:basedOn w:val="Normalny"/>
    <w:uiPriority w:val="99"/>
    <w:pPr>
      <w:spacing w:before="280" w:after="240"/>
      <w:ind w:left="720" w:hanging="357"/>
      <w:jc w:val="both"/>
    </w:pPr>
    <w:rPr>
      <w:rFonts w:ascii="Calibri" w:eastAsia="Calibri" w:hAnsi="Calibri" w:cs="Calibri"/>
      <w:sz w:val="22"/>
      <w:szCs w:val="22"/>
    </w:rPr>
  </w:style>
  <w:style w:type="paragraph" w:customStyle="1" w:styleId="Bezodstpw1">
    <w:name w:val="Bez odstępów1"/>
    <w:basedOn w:val="Normalny"/>
    <w:rPr>
      <w:rFonts w:ascii="Calibri" w:eastAsia="Calibri" w:hAnsi="Calibri" w:cs="Calibri"/>
      <w:sz w:val="22"/>
      <w:szCs w:val="22"/>
    </w:rPr>
  </w:style>
  <w:style w:type="paragraph" w:styleId="Nagwek">
    <w:name w:val="header"/>
    <w:basedOn w:val="Normalny"/>
    <w:link w:val="NagwekZnak1"/>
    <w:pPr>
      <w:tabs>
        <w:tab w:val="center" w:pos="4536"/>
        <w:tab w:val="right" w:pos="9072"/>
      </w:tabs>
      <w:spacing w:after="200" w:line="276" w:lineRule="auto"/>
    </w:pPr>
    <w:rPr>
      <w:rFonts w:ascii="Calibri" w:eastAsia="Calibri" w:hAnsi="Calibri" w:cs="Times New Roman"/>
      <w:sz w:val="22"/>
      <w:szCs w:val="22"/>
      <w:lang w:val="x-none" w:eastAsia="x-none"/>
    </w:rPr>
  </w:style>
  <w:style w:type="paragraph" w:customStyle="1" w:styleId="buletyo">
    <w:name w:val="bulety o"/>
    <w:basedOn w:val="Normalny"/>
    <w:pPr>
      <w:numPr>
        <w:numId w:val="11"/>
      </w:numPr>
      <w:spacing w:line="288" w:lineRule="auto"/>
      <w:jc w:val="both"/>
    </w:pPr>
    <w:rPr>
      <w:rFonts w:ascii="Tahoma" w:hAnsi="Tahoma" w:cs="Tahoma"/>
      <w:sz w:val="19"/>
      <w:szCs w:val="18"/>
    </w:rPr>
  </w:style>
  <w:style w:type="paragraph" w:styleId="Spistreci1">
    <w:name w:val="toc 1"/>
    <w:basedOn w:val="Normalny"/>
    <w:next w:val="Normalny"/>
    <w:uiPriority w:val="39"/>
  </w:style>
  <w:style w:type="paragraph" w:styleId="Spistreci2">
    <w:name w:val="toc 2"/>
    <w:basedOn w:val="Normalny"/>
    <w:next w:val="Normalny"/>
    <w:uiPriority w:val="39"/>
    <w:pPr>
      <w:ind w:left="240"/>
    </w:pPr>
  </w:style>
  <w:style w:type="paragraph" w:customStyle="1" w:styleId="Zwykytekst1">
    <w:name w:val="Zwykły tekst1"/>
    <w:basedOn w:val="Normalny"/>
    <w:rPr>
      <w:rFonts w:ascii="Consolas" w:eastAsia="Calibri" w:hAnsi="Consolas" w:cs="Consolas"/>
      <w:sz w:val="21"/>
      <w:szCs w:val="21"/>
    </w:rPr>
  </w:style>
  <w:style w:type="paragraph" w:customStyle="1" w:styleId="Tiret0">
    <w:name w:val="Tiret 0"/>
    <w:basedOn w:val="Normalny"/>
    <w:pPr>
      <w:numPr>
        <w:numId w:val="8"/>
      </w:numPr>
      <w:spacing w:before="120" w:after="120"/>
      <w:jc w:val="both"/>
    </w:pPr>
  </w:style>
  <w:style w:type="paragraph" w:customStyle="1" w:styleId="ATKNumberedList">
    <w:name w:val="ATK Numbered List"/>
    <w:basedOn w:val="Normalny"/>
    <w:pPr>
      <w:numPr>
        <w:numId w:val="15"/>
      </w:numPr>
      <w:spacing w:before="120" w:after="200" w:line="276" w:lineRule="auto"/>
      <w:jc w:val="both"/>
    </w:pPr>
  </w:style>
  <w:style w:type="paragraph" w:customStyle="1" w:styleId="ATKFootnote">
    <w:name w:val="ATK Footnote"/>
    <w:basedOn w:val="Tekstprzypisudolnego"/>
    <w:uiPriority w:val="99"/>
    <w:pPr>
      <w:jc w:val="both"/>
    </w:pPr>
    <w:rPr>
      <w:sz w:val="16"/>
      <w:szCs w:val="16"/>
    </w:rPr>
  </w:style>
  <w:style w:type="paragraph" w:customStyle="1" w:styleId="Poprawka1">
    <w:name w:val="Poprawka1"/>
    <w:pPr>
      <w:suppressAutoHyphens/>
    </w:pPr>
    <w:rPr>
      <w:rFonts w:eastAsia="Arial"/>
      <w:sz w:val="24"/>
      <w:szCs w:val="24"/>
      <w:lang w:eastAsia="ar-SA"/>
    </w:rPr>
  </w:style>
  <w:style w:type="paragraph" w:styleId="Spistreci3">
    <w:name w:val="toc 3"/>
    <w:basedOn w:val="Indeks"/>
    <w:uiPriority w:val="39"/>
    <w:pPr>
      <w:tabs>
        <w:tab w:val="right" w:leader="dot" w:pos="9072"/>
      </w:tabs>
      <w:ind w:left="566"/>
    </w:pPr>
  </w:style>
  <w:style w:type="paragraph" w:styleId="Spistreci4">
    <w:name w:val="toc 4"/>
    <w:basedOn w:val="Indeks"/>
    <w:uiPriority w:val="39"/>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dymka">
    <w:name w:val="Balloon Text"/>
    <w:basedOn w:val="Normalny"/>
    <w:link w:val="TekstdymkaZnak1"/>
    <w:uiPriority w:val="99"/>
    <w:semiHidden/>
    <w:unhideWhenUsed/>
    <w:rsid w:val="00605277"/>
    <w:rPr>
      <w:rFonts w:ascii="Tahoma" w:hAnsi="Tahoma" w:cs="Times New Roman"/>
      <w:sz w:val="16"/>
      <w:szCs w:val="16"/>
      <w:lang w:val="x-none" w:eastAsia="ar-SA"/>
    </w:rPr>
  </w:style>
  <w:style w:type="character" w:customStyle="1" w:styleId="TekstdymkaZnak1">
    <w:name w:val="Tekst dymka Znak1"/>
    <w:link w:val="Tekstdymka"/>
    <w:uiPriority w:val="99"/>
    <w:semiHidden/>
    <w:rsid w:val="00605277"/>
    <w:rPr>
      <w:rFonts w:ascii="Tahoma" w:hAnsi="Tahoma" w:cs="Tahoma"/>
      <w:sz w:val="16"/>
      <w:szCs w:val="16"/>
      <w:lang w:eastAsia="ar-SA"/>
    </w:rPr>
  </w:style>
  <w:style w:type="character" w:styleId="Odwoaniedokomentarza">
    <w:name w:val="annotation reference"/>
    <w:uiPriority w:val="99"/>
    <w:unhideWhenUsed/>
    <w:rsid w:val="00753F6C"/>
    <w:rPr>
      <w:sz w:val="16"/>
      <w:szCs w:val="16"/>
    </w:rPr>
  </w:style>
  <w:style w:type="paragraph" w:styleId="Tekstkomentarza">
    <w:name w:val="annotation text"/>
    <w:basedOn w:val="Normalny"/>
    <w:link w:val="TekstkomentarzaZnak1"/>
    <w:uiPriority w:val="99"/>
    <w:unhideWhenUsed/>
    <w:rsid w:val="00753F6C"/>
    <w:rPr>
      <w:rFonts w:cs="Times New Roman"/>
      <w:lang w:val="x-none" w:eastAsia="ar-SA"/>
    </w:rPr>
  </w:style>
  <w:style w:type="character" w:customStyle="1" w:styleId="TekstkomentarzaZnak1">
    <w:name w:val="Tekst komentarza Znak1"/>
    <w:link w:val="Tekstkomentarza"/>
    <w:uiPriority w:val="99"/>
    <w:rsid w:val="00753F6C"/>
    <w:rPr>
      <w:lang w:eastAsia="ar-SA"/>
    </w:rPr>
  </w:style>
  <w:style w:type="paragraph" w:styleId="Tematkomentarza">
    <w:name w:val="annotation subject"/>
    <w:basedOn w:val="Tekstkomentarza"/>
    <w:next w:val="Tekstkomentarza"/>
    <w:link w:val="TematkomentarzaZnak1"/>
    <w:uiPriority w:val="99"/>
    <w:semiHidden/>
    <w:unhideWhenUsed/>
    <w:rsid w:val="00753F6C"/>
    <w:rPr>
      <w:b/>
      <w:bCs/>
    </w:rPr>
  </w:style>
  <w:style w:type="character" w:customStyle="1" w:styleId="TematkomentarzaZnak1">
    <w:name w:val="Temat komentarza Znak1"/>
    <w:link w:val="Tematkomentarza"/>
    <w:uiPriority w:val="99"/>
    <w:semiHidden/>
    <w:rsid w:val="00753F6C"/>
    <w:rPr>
      <w:b/>
      <w:bCs/>
      <w:lang w:eastAsia="ar-SA"/>
    </w:rPr>
  </w:style>
  <w:style w:type="table" w:styleId="Tabela-Siatka">
    <w:name w:val="Table Grid"/>
    <w:basedOn w:val="Standardowy"/>
    <w:uiPriority w:val="59"/>
    <w:rsid w:val="0035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rawka2">
    <w:name w:val="Poprawka2"/>
    <w:hidden/>
    <w:uiPriority w:val="99"/>
    <w:semiHidden/>
    <w:rsid w:val="007C467E"/>
    <w:rPr>
      <w:sz w:val="24"/>
      <w:szCs w:val="24"/>
      <w:lang w:eastAsia="ar-SA"/>
    </w:rPr>
  </w:style>
  <w:style w:type="paragraph" w:styleId="Mapadokumentu">
    <w:name w:val="Document Map"/>
    <w:basedOn w:val="Normalny"/>
    <w:link w:val="MapadokumentuZnak"/>
    <w:uiPriority w:val="99"/>
    <w:semiHidden/>
    <w:unhideWhenUsed/>
    <w:rsid w:val="007C467E"/>
    <w:rPr>
      <w:rFonts w:ascii="Tahoma" w:hAnsi="Tahoma" w:cs="Times New Roman"/>
      <w:sz w:val="16"/>
      <w:szCs w:val="16"/>
      <w:lang w:val="x-none" w:eastAsia="ar-SA"/>
    </w:rPr>
  </w:style>
  <w:style w:type="character" w:customStyle="1" w:styleId="MapadokumentuZnak">
    <w:name w:val="Mapa dokumentu Znak"/>
    <w:link w:val="Mapadokumentu"/>
    <w:uiPriority w:val="99"/>
    <w:semiHidden/>
    <w:rsid w:val="007C467E"/>
    <w:rPr>
      <w:rFonts w:ascii="Tahoma" w:hAnsi="Tahoma" w:cs="Tahoma"/>
      <w:sz w:val="16"/>
      <w:szCs w:val="16"/>
      <w:lang w:eastAsia="ar-SA"/>
    </w:rPr>
  </w:style>
  <w:style w:type="paragraph" w:customStyle="1" w:styleId="ATKSource">
    <w:name w:val="ATK Source"/>
    <w:basedOn w:val="Normalny"/>
    <w:link w:val="ATKSourceChar"/>
    <w:uiPriority w:val="99"/>
    <w:rsid w:val="003B57F5"/>
    <w:pPr>
      <w:suppressAutoHyphens w:val="0"/>
      <w:spacing w:after="240" w:line="276" w:lineRule="auto"/>
      <w:jc w:val="both"/>
    </w:pPr>
    <w:rPr>
      <w:rFonts w:eastAsia="Calibri" w:cs="Times New Roman"/>
      <w:sz w:val="22"/>
      <w:szCs w:val="22"/>
      <w:lang w:eastAsia="en-US"/>
    </w:rPr>
  </w:style>
  <w:style w:type="character" w:customStyle="1" w:styleId="ATKSourceChar">
    <w:name w:val="ATK Source Char"/>
    <w:link w:val="ATKSource"/>
    <w:uiPriority w:val="99"/>
    <w:locked/>
    <w:rsid w:val="003B57F5"/>
    <w:rPr>
      <w:rFonts w:ascii="Arial" w:eastAsia="Calibri" w:hAnsi="Arial"/>
      <w:sz w:val="22"/>
      <w:szCs w:val="22"/>
      <w:lang w:val="pl-PL" w:eastAsia="en-US"/>
    </w:rPr>
  </w:style>
  <w:style w:type="paragraph" w:customStyle="1" w:styleId="standardpunkt">
    <w:name w:val="standard_punkt"/>
    <w:basedOn w:val="Normalny"/>
    <w:rsid w:val="00ED1E30"/>
    <w:pPr>
      <w:tabs>
        <w:tab w:val="left" w:pos="1440"/>
      </w:tabs>
      <w:spacing w:line="360" w:lineRule="auto"/>
      <w:ind w:left="1247" w:hanging="1247"/>
      <w:jc w:val="both"/>
    </w:pPr>
    <w:rPr>
      <w:rFonts w:cs="Calibri"/>
    </w:rPr>
  </w:style>
  <w:style w:type="paragraph" w:customStyle="1" w:styleId="Przypis-Arial8">
    <w:name w:val="Przypis-Arial 8"/>
    <w:basedOn w:val="Tekstprzypisudolnego"/>
    <w:link w:val="Przypis-Arial8Znak"/>
    <w:uiPriority w:val="99"/>
    <w:qFormat/>
    <w:rsid w:val="00787141"/>
    <w:pPr>
      <w:jc w:val="both"/>
    </w:pPr>
    <w:rPr>
      <w:sz w:val="16"/>
      <w:szCs w:val="16"/>
    </w:rPr>
  </w:style>
  <w:style w:type="paragraph" w:customStyle="1" w:styleId="Akapitzlist4">
    <w:name w:val="Akapit z listą4"/>
    <w:aliases w:val="Numerowanie,List Paragraph"/>
    <w:basedOn w:val="Normalny"/>
    <w:link w:val="AkapitzlistZnak"/>
    <w:uiPriority w:val="34"/>
    <w:qFormat/>
    <w:rsid w:val="00404758"/>
    <w:pPr>
      <w:suppressAutoHyphens w:val="0"/>
      <w:spacing w:after="200" w:line="276" w:lineRule="auto"/>
      <w:ind w:left="720"/>
      <w:contextualSpacing/>
    </w:pPr>
    <w:rPr>
      <w:rFonts w:ascii="Calibri" w:eastAsia="Calibri" w:hAnsi="Calibri" w:cs="Times New Roman"/>
      <w:sz w:val="22"/>
      <w:szCs w:val="22"/>
      <w:lang w:val="x-none" w:eastAsia="en-US"/>
    </w:rPr>
  </w:style>
  <w:style w:type="character" w:customStyle="1" w:styleId="TekstprzypisudolnegoZnak1">
    <w:name w:val="Tekst przypisu dolnego Znak1"/>
    <w:aliases w:val="Footnote Znak2,Podrozdzia3 Znak1,-E Fuﬂnotentext Znak1,Fuﬂnotentext Ursprung Znak1,Fußnotentext Ursprung Znak1,-E Fußnotentext Znak1,Footnote text Znak1,Tekst przypisu Znak Znak Znak Znak Znak2,footnote text Znak1,o Znak1"/>
    <w:link w:val="Tekstprzypisudolnego"/>
    <w:uiPriority w:val="99"/>
    <w:rsid w:val="00787141"/>
    <w:rPr>
      <w:lang w:eastAsia="ar-SA"/>
    </w:rPr>
  </w:style>
  <w:style w:type="character" w:customStyle="1" w:styleId="Przypis-Arial8Znak">
    <w:name w:val="Przypis-Arial 8 Znak"/>
    <w:link w:val="Przypis-Arial8"/>
    <w:uiPriority w:val="99"/>
    <w:rsid w:val="00787141"/>
    <w:rPr>
      <w:rFonts w:ascii="Arial" w:hAnsi="Arial" w:cs="Arial"/>
      <w:sz w:val="16"/>
      <w:szCs w:val="16"/>
      <w:lang w:eastAsia="ar-SA"/>
    </w:rPr>
  </w:style>
  <w:style w:type="character" w:customStyle="1" w:styleId="AkapitzlistZnak">
    <w:name w:val="Akapit z listą Znak"/>
    <w:aliases w:val="Numerowanie Znak,List Paragraph Znak"/>
    <w:link w:val="Akapitzlist4"/>
    <w:uiPriority w:val="34"/>
    <w:locked/>
    <w:rsid w:val="00404758"/>
    <w:rPr>
      <w:rFonts w:ascii="Calibri" w:eastAsia="Calibri" w:hAnsi="Calibri"/>
      <w:sz w:val="22"/>
      <w:szCs w:val="22"/>
      <w:lang w:eastAsia="en-US"/>
    </w:rPr>
  </w:style>
  <w:style w:type="character" w:customStyle="1" w:styleId="at3">
    <w:name w:val="a__t3"/>
    <w:uiPriority w:val="99"/>
    <w:rsid w:val="00404758"/>
    <w:rPr>
      <w:rFonts w:cs="Times New Roman"/>
    </w:rPr>
  </w:style>
  <w:style w:type="numbering" w:customStyle="1" w:styleId="Bezlisty1">
    <w:name w:val="Bez listy1"/>
    <w:next w:val="Bezlisty"/>
    <w:uiPriority w:val="99"/>
    <w:semiHidden/>
    <w:unhideWhenUsed/>
    <w:rsid w:val="00EF3749"/>
  </w:style>
  <w:style w:type="character" w:customStyle="1" w:styleId="Nagwek3Znak">
    <w:name w:val="Nagłówek 3 Znak"/>
    <w:link w:val="Nagwek3"/>
    <w:rsid w:val="00EF3749"/>
    <w:rPr>
      <w:b/>
      <w:bCs/>
      <w:sz w:val="26"/>
      <w:szCs w:val="26"/>
    </w:rPr>
  </w:style>
  <w:style w:type="character" w:customStyle="1" w:styleId="Nagwek4Znak">
    <w:name w:val="Nagłówek 4 Znak"/>
    <w:link w:val="Nagwek4"/>
    <w:rsid w:val="00EF3749"/>
    <w:rPr>
      <w:b/>
      <w:bCs/>
      <w:sz w:val="28"/>
      <w:szCs w:val="28"/>
    </w:rPr>
  </w:style>
  <w:style w:type="character" w:customStyle="1" w:styleId="TekstpodstawowyZnak">
    <w:name w:val="Tekst podstawowy Znak"/>
    <w:link w:val="Tekstpodstawowy"/>
    <w:rsid w:val="00EF3749"/>
  </w:style>
  <w:style w:type="character" w:customStyle="1" w:styleId="StopkaZnak1">
    <w:name w:val="Stopka Znak1"/>
    <w:link w:val="Stopka"/>
    <w:rsid w:val="00EF3749"/>
    <w:rPr>
      <w:rFonts w:ascii="Calibri" w:eastAsia="Calibri" w:hAnsi="Calibri"/>
      <w:lang w:val="x-none"/>
    </w:rPr>
  </w:style>
  <w:style w:type="character" w:customStyle="1" w:styleId="TekstprzypisukocowegoZnak1">
    <w:name w:val="Tekst przypisu końcowego Znak1"/>
    <w:link w:val="Tekstprzypisukocowego"/>
    <w:rsid w:val="00EF3749"/>
    <w:rPr>
      <w:rFonts w:ascii="Calibri" w:eastAsia="Calibri" w:hAnsi="Calibri"/>
      <w:lang w:val="x-none"/>
    </w:rPr>
  </w:style>
  <w:style w:type="character" w:customStyle="1" w:styleId="NagwekZnak1">
    <w:name w:val="Nagłówek Znak1"/>
    <w:link w:val="Nagwek"/>
    <w:rsid w:val="00EF3749"/>
    <w:rPr>
      <w:rFonts w:ascii="Calibri" w:eastAsia="Calibri" w:hAnsi="Calibri"/>
      <w:sz w:val="22"/>
      <w:szCs w:val="22"/>
      <w:lang w:val="x-none"/>
    </w:rPr>
  </w:style>
  <w:style w:type="table" w:customStyle="1" w:styleId="Tabela-Siatka1">
    <w:name w:val="Tabela - Siatka1"/>
    <w:basedOn w:val="Standardowy"/>
    <w:next w:val="Tabela-Siatka"/>
    <w:uiPriority w:val="59"/>
    <w:rsid w:val="00EF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92165A"/>
    <w:rPr>
      <w:b/>
      <w:bCs/>
    </w:rPr>
  </w:style>
  <w:style w:type="character" w:customStyle="1" w:styleId="head">
    <w:name w:val="head"/>
    <w:rsid w:val="009F21E7"/>
  </w:style>
  <w:style w:type="table" w:customStyle="1" w:styleId="Tabela-Siatka2">
    <w:name w:val="Tabela - Siatka2"/>
    <w:basedOn w:val="Standardowy"/>
    <w:next w:val="Tabela-Siatka"/>
    <w:uiPriority w:val="59"/>
    <w:rsid w:val="005A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mitznakw">
    <w:name w:val="Limit znaków"/>
    <w:basedOn w:val="Normalny"/>
    <w:link w:val="LimitznakwZnak"/>
    <w:qFormat/>
    <w:rsid w:val="00C307D2"/>
    <w:rPr>
      <w:rFonts w:cs="Times New Roman"/>
      <w:i/>
      <w:lang w:val="x-none" w:eastAsia="x-none"/>
    </w:rPr>
  </w:style>
  <w:style w:type="paragraph" w:customStyle="1" w:styleId="Style11">
    <w:name w:val="Style11"/>
    <w:basedOn w:val="Normalny"/>
    <w:rsid w:val="00D54DAC"/>
    <w:pPr>
      <w:widowControl w:val="0"/>
      <w:suppressAutoHyphens w:val="0"/>
      <w:autoSpaceDE w:val="0"/>
      <w:autoSpaceDN w:val="0"/>
      <w:adjustRightInd w:val="0"/>
      <w:spacing w:line="245" w:lineRule="exact"/>
    </w:pPr>
    <w:rPr>
      <w:rFonts w:ascii="Verdana" w:eastAsia="Calibri" w:hAnsi="Verdana" w:cs="Times New Roman"/>
      <w:sz w:val="24"/>
      <w:szCs w:val="24"/>
    </w:rPr>
  </w:style>
  <w:style w:type="character" w:customStyle="1" w:styleId="LimitznakwZnak">
    <w:name w:val="Limit znaków Znak"/>
    <w:link w:val="Limitznakw"/>
    <w:rsid w:val="00C307D2"/>
    <w:rPr>
      <w:i/>
    </w:rPr>
  </w:style>
  <w:style w:type="paragraph" w:customStyle="1" w:styleId="Style12">
    <w:name w:val="Style12"/>
    <w:basedOn w:val="Normalny"/>
    <w:rsid w:val="00D54DAC"/>
    <w:pPr>
      <w:widowControl w:val="0"/>
      <w:suppressAutoHyphens w:val="0"/>
      <w:autoSpaceDE w:val="0"/>
      <w:autoSpaceDN w:val="0"/>
      <w:adjustRightInd w:val="0"/>
      <w:spacing w:line="240" w:lineRule="exact"/>
    </w:pPr>
    <w:rPr>
      <w:rFonts w:ascii="Verdana" w:eastAsia="Calibri" w:hAnsi="Verdana" w:cs="Times New Roman"/>
      <w:sz w:val="24"/>
      <w:szCs w:val="24"/>
    </w:rPr>
  </w:style>
  <w:style w:type="character" w:customStyle="1" w:styleId="FontStyle33">
    <w:name w:val="Font Style33"/>
    <w:rsid w:val="00D54DAC"/>
    <w:rPr>
      <w:rFonts w:ascii="Verdana" w:hAnsi="Verdana" w:cs="Verdana"/>
      <w:sz w:val="16"/>
      <w:szCs w:val="16"/>
    </w:rPr>
  </w:style>
  <w:style w:type="paragraph" w:customStyle="1" w:styleId="Nagwekspisutreci1">
    <w:name w:val="Nagłówek spisu treści1"/>
    <w:basedOn w:val="Nagwek1"/>
    <w:next w:val="Normalny"/>
    <w:uiPriority w:val="39"/>
    <w:qFormat/>
    <w:rsid w:val="00CF7449"/>
    <w:pPr>
      <w:keepLines/>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paragraph" w:customStyle="1" w:styleId="Nag2POPC">
    <w:name w:val="Nag2 POPC"/>
    <w:basedOn w:val="Nagwek2"/>
    <w:rsid w:val="00D17056"/>
  </w:style>
  <w:style w:type="paragraph" w:styleId="Legenda">
    <w:name w:val="caption"/>
    <w:basedOn w:val="Normalny"/>
    <w:next w:val="Normalny"/>
    <w:uiPriority w:val="35"/>
    <w:qFormat/>
    <w:rsid w:val="00304842"/>
    <w:rPr>
      <w:b/>
      <w:bCs/>
    </w:rPr>
  </w:style>
  <w:style w:type="paragraph" w:customStyle="1" w:styleId="Bezodstpw2">
    <w:name w:val="Bez odstępów2"/>
    <w:uiPriority w:val="1"/>
    <w:qFormat/>
    <w:rsid w:val="008E325E"/>
    <w:pPr>
      <w:widowControl w:val="0"/>
      <w:spacing w:after="200" w:line="276" w:lineRule="auto"/>
      <w:jc w:val="both"/>
    </w:pPr>
    <w:rPr>
      <w:rFonts w:eastAsia="Cambria" w:cs="Cambria"/>
      <w:color w:val="000000"/>
      <w:szCs w:val="22"/>
    </w:rPr>
  </w:style>
  <w:style w:type="character" w:customStyle="1" w:styleId="Nagwekwiadomoci-etykieta">
    <w:name w:val="Nagłówek wiadomości - etykieta"/>
    <w:rsid w:val="0095480D"/>
    <w:rPr>
      <w:b/>
      <w:sz w:val="18"/>
      <w:lang w:bidi="ar-SA"/>
    </w:rPr>
  </w:style>
  <w:style w:type="paragraph" w:styleId="Poprawka">
    <w:name w:val="Revision"/>
    <w:hidden/>
    <w:uiPriority w:val="99"/>
    <w:semiHidden/>
    <w:rsid w:val="000B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6827">
      <w:bodyDiv w:val="1"/>
      <w:marLeft w:val="0"/>
      <w:marRight w:val="0"/>
      <w:marTop w:val="0"/>
      <w:marBottom w:val="0"/>
      <w:divBdr>
        <w:top w:val="none" w:sz="0" w:space="0" w:color="auto"/>
        <w:left w:val="none" w:sz="0" w:space="0" w:color="auto"/>
        <w:bottom w:val="none" w:sz="0" w:space="0" w:color="auto"/>
        <w:right w:val="none" w:sz="0" w:space="0" w:color="auto"/>
      </w:divBdr>
    </w:div>
    <w:div w:id="47070926">
      <w:bodyDiv w:val="1"/>
      <w:marLeft w:val="0"/>
      <w:marRight w:val="0"/>
      <w:marTop w:val="0"/>
      <w:marBottom w:val="0"/>
      <w:divBdr>
        <w:top w:val="none" w:sz="0" w:space="0" w:color="auto"/>
        <w:left w:val="none" w:sz="0" w:space="0" w:color="auto"/>
        <w:bottom w:val="none" w:sz="0" w:space="0" w:color="auto"/>
        <w:right w:val="none" w:sz="0" w:space="0" w:color="auto"/>
      </w:divBdr>
    </w:div>
    <w:div w:id="117188060">
      <w:bodyDiv w:val="1"/>
      <w:marLeft w:val="0"/>
      <w:marRight w:val="0"/>
      <w:marTop w:val="0"/>
      <w:marBottom w:val="0"/>
      <w:divBdr>
        <w:top w:val="none" w:sz="0" w:space="0" w:color="auto"/>
        <w:left w:val="none" w:sz="0" w:space="0" w:color="auto"/>
        <w:bottom w:val="none" w:sz="0" w:space="0" w:color="auto"/>
        <w:right w:val="none" w:sz="0" w:space="0" w:color="auto"/>
      </w:divBdr>
    </w:div>
    <w:div w:id="147408940">
      <w:bodyDiv w:val="1"/>
      <w:marLeft w:val="0"/>
      <w:marRight w:val="0"/>
      <w:marTop w:val="0"/>
      <w:marBottom w:val="0"/>
      <w:divBdr>
        <w:top w:val="none" w:sz="0" w:space="0" w:color="auto"/>
        <w:left w:val="none" w:sz="0" w:space="0" w:color="auto"/>
        <w:bottom w:val="none" w:sz="0" w:space="0" w:color="auto"/>
        <w:right w:val="none" w:sz="0" w:space="0" w:color="auto"/>
      </w:divBdr>
    </w:div>
    <w:div w:id="194736007">
      <w:bodyDiv w:val="1"/>
      <w:marLeft w:val="0"/>
      <w:marRight w:val="0"/>
      <w:marTop w:val="0"/>
      <w:marBottom w:val="0"/>
      <w:divBdr>
        <w:top w:val="none" w:sz="0" w:space="0" w:color="auto"/>
        <w:left w:val="none" w:sz="0" w:space="0" w:color="auto"/>
        <w:bottom w:val="none" w:sz="0" w:space="0" w:color="auto"/>
        <w:right w:val="none" w:sz="0" w:space="0" w:color="auto"/>
      </w:divBdr>
    </w:div>
    <w:div w:id="200946927">
      <w:bodyDiv w:val="1"/>
      <w:marLeft w:val="0"/>
      <w:marRight w:val="0"/>
      <w:marTop w:val="0"/>
      <w:marBottom w:val="0"/>
      <w:divBdr>
        <w:top w:val="none" w:sz="0" w:space="0" w:color="auto"/>
        <w:left w:val="none" w:sz="0" w:space="0" w:color="auto"/>
        <w:bottom w:val="none" w:sz="0" w:space="0" w:color="auto"/>
        <w:right w:val="none" w:sz="0" w:space="0" w:color="auto"/>
      </w:divBdr>
    </w:div>
    <w:div w:id="201328333">
      <w:bodyDiv w:val="1"/>
      <w:marLeft w:val="0"/>
      <w:marRight w:val="0"/>
      <w:marTop w:val="0"/>
      <w:marBottom w:val="0"/>
      <w:divBdr>
        <w:top w:val="none" w:sz="0" w:space="0" w:color="auto"/>
        <w:left w:val="none" w:sz="0" w:space="0" w:color="auto"/>
        <w:bottom w:val="none" w:sz="0" w:space="0" w:color="auto"/>
        <w:right w:val="none" w:sz="0" w:space="0" w:color="auto"/>
      </w:divBdr>
    </w:div>
    <w:div w:id="210969029">
      <w:bodyDiv w:val="1"/>
      <w:marLeft w:val="0"/>
      <w:marRight w:val="0"/>
      <w:marTop w:val="0"/>
      <w:marBottom w:val="0"/>
      <w:divBdr>
        <w:top w:val="none" w:sz="0" w:space="0" w:color="auto"/>
        <w:left w:val="none" w:sz="0" w:space="0" w:color="auto"/>
        <w:bottom w:val="none" w:sz="0" w:space="0" w:color="auto"/>
        <w:right w:val="none" w:sz="0" w:space="0" w:color="auto"/>
      </w:divBdr>
    </w:div>
    <w:div w:id="272790928">
      <w:bodyDiv w:val="1"/>
      <w:marLeft w:val="0"/>
      <w:marRight w:val="0"/>
      <w:marTop w:val="0"/>
      <w:marBottom w:val="0"/>
      <w:divBdr>
        <w:top w:val="none" w:sz="0" w:space="0" w:color="auto"/>
        <w:left w:val="none" w:sz="0" w:space="0" w:color="auto"/>
        <w:bottom w:val="none" w:sz="0" w:space="0" w:color="auto"/>
        <w:right w:val="none" w:sz="0" w:space="0" w:color="auto"/>
      </w:divBdr>
    </w:div>
    <w:div w:id="275017711">
      <w:bodyDiv w:val="1"/>
      <w:marLeft w:val="0"/>
      <w:marRight w:val="0"/>
      <w:marTop w:val="0"/>
      <w:marBottom w:val="0"/>
      <w:divBdr>
        <w:top w:val="none" w:sz="0" w:space="0" w:color="auto"/>
        <w:left w:val="none" w:sz="0" w:space="0" w:color="auto"/>
        <w:bottom w:val="none" w:sz="0" w:space="0" w:color="auto"/>
        <w:right w:val="none" w:sz="0" w:space="0" w:color="auto"/>
      </w:divBdr>
    </w:div>
    <w:div w:id="283924776">
      <w:bodyDiv w:val="1"/>
      <w:marLeft w:val="0"/>
      <w:marRight w:val="0"/>
      <w:marTop w:val="0"/>
      <w:marBottom w:val="0"/>
      <w:divBdr>
        <w:top w:val="none" w:sz="0" w:space="0" w:color="auto"/>
        <w:left w:val="none" w:sz="0" w:space="0" w:color="auto"/>
        <w:bottom w:val="none" w:sz="0" w:space="0" w:color="auto"/>
        <w:right w:val="none" w:sz="0" w:space="0" w:color="auto"/>
      </w:divBdr>
    </w:div>
    <w:div w:id="284238176">
      <w:bodyDiv w:val="1"/>
      <w:marLeft w:val="0"/>
      <w:marRight w:val="0"/>
      <w:marTop w:val="0"/>
      <w:marBottom w:val="0"/>
      <w:divBdr>
        <w:top w:val="none" w:sz="0" w:space="0" w:color="auto"/>
        <w:left w:val="none" w:sz="0" w:space="0" w:color="auto"/>
        <w:bottom w:val="none" w:sz="0" w:space="0" w:color="auto"/>
        <w:right w:val="none" w:sz="0" w:space="0" w:color="auto"/>
      </w:divBdr>
    </w:div>
    <w:div w:id="316306807">
      <w:bodyDiv w:val="1"/>
      <w:marLeft w:val="0"/>
      <w:marRight w:val="0"/>
      <w:marTop w:val="0"/>
      <w:marBottom w:val="0"/>
      <w:divBdr>
        <w:top w:val="none" w:sz="0" w:space="0" w:color="auto"/>
        <w:left w:val="none" w:sz="0" w:space="0" w:color="auto"/>
        <w:bottom w:val="none" w:sz="0" w:space="0" w:color="auto"/>
        <w:right w:val="none" w:sz="0" w:space="0" w:color="auto"/>
      </w:divBdr>
    </w:div>
    <w:div w:id="345450901">
      <w:bodyDiv w:val="1"/>
      <w:marLeft w:val="0"/>
      <w:marRight w:val="0"/>
      <w:marTop w:val="0"/>
      <w:marBottom w:val="0"/>
      <w:divBdr>
        <w:top w:val="none" w:sz="0" w:space="0" w:color="auto"/>
        <w:left w:val="none" w:sz="0" w:space="0" w:color="auto"/>
        <w:bottom w:val="none" w:sz="0" w:space="0" w:color="auto"/>
        <w:right w:val="none" w:sz="0" w:space="0" w:color="auto"/>
      </w:divBdr>
    </w:div>
    <w:div w:id="351223606">
      <w:bodyDiv w:val="1"/>
      <w:marLeft w:val="0"/>
      <w:marRight w:val="0"/>
      <w:marTop w:val="0"/>
      <w:marBottom w:val="0"/>
      <w:divBdr>
        <w:top w:val="none" w:sz="0" w:space="0" w:color="auto"/>
        <w:left w:val="none" w:sz="0" w:space="0" w:color="auto"/>
        <w:bottom w:val="none" w:sz="0" w:space="0" w:color="auto"/>
        <w:right w:val="none" w:sz="0" w:space="0" w:color="auto"/>
      </w:divBdr>
    </w:div>
    <w:div w:id="393431086">
      <w:bodyDiv w:val="1"/>
      <w:marLeft w:val="0"/>
      <w:marRight w:val="0"/>
      <w:marTop w:val="0"/>
      <w:marBottom w:val="0"/>
      <w:divBdr>
        <w:top w:val="none" w:sz="0" w:space="0" w:color="auto"/>
        <w:left w:val="none" w:sz="0" w:space="0" w:color="auto"/>
        <w:bottom w:val="none" w:sz="0" w:space="0" w:color="auto"/>
        <w:right w:val="none" w:sz="0" w:space="0" w:color="auto"/>
      </w:divBdr>
    </w:div>
    <w:div w:id="405811422">
      <w:bodyDiv w:val="1"/>
      <w:marLeft w:val="0"/>
      <w:marRight w:val="0"/>
      <w:marTop w:val="0"/>
      <w:marBottom w:val="0"/>
      <w:divBdr>
        <w:top w:val="none" w:sz="0" w:space="0" w:color="auto"/>
        <w:left w:val="none" w:sz="0" w:space="0" w:color="auto"/>
        <w:bottom w:val="none" w:sz="0" w:space="0" w:color="auto"/>
        <w:right w:val="none" w:sz="0" w:space="0" w:color="auto"/>
      </w:divBdr>
    </w:div>
    <w:div w:id="427388845">
      <w:bodyDiv w:val="1"/>
      <w:marLeft w:val="0"/>
      <w:marRight w:val="0"/>
      <w:marTop w:val="0"/>
      <w:marBottom w:val="0"/>
      <w:divBdr>
        <w:top w:val="none" w:sz="0" w:space="0" w:color="auto"/>
        <w:left w:val="none" w:sz="0" w:space="0" w:color="auto"/>
        <w:bottom w:val="none" w:sz="0" w:space="0" w:color="auto"/>
        <w:right w:val="none" w:sz="0" w:space="0" w:color="auto"/>
      </w:divBdr>
    </w:div>
    <w:div w:id="462383714">
      <w:bodyDiv w:val="1"/>
      <w:marLeft w:val="0"/>
      <w:marRight w:val="0"/>
      <w:marTop w:val="0"/>
      <w:marBottom w:val="0"/>
      <w:divBdr>
        <w:top w:val="none" w:sz="0" w:space="0" w:color="auto"/>
        <w:left w:val="none" w:sz="0" w:space="0" w:color="auto"/>
        <w:bottom w:val="none" w:sz="0" w:space="0" w:color="auto"/>
        <w:right w:val="none" w:sz="0" w:space="0" w:color="auto"/>
      </w:divBdr>
    </w:div>
    <w:div w:id="502474093">
      <w:bodyDiv w:val="1"/>
      <w:marLeft w:val="0"/>
      <w:marRight w:val="0"/>
      <w:marTop w:val="0"/>
      <w:marBottom w:val="0"/>
      <w:divBdr>
        <w:top w:val="none" w:sz="0" w:space="0" w:color="auto"/>
        <w:left w:val="none" w:sz="0" w:space="0" w:color="auto"/>
        <w:bottom w:val="none" w:sz="0" w:space="0" w:color="auto"/>
        <w:right w:val="none" w:sz="0" w:space="0" w:color="auto"/>
      </w:divBdr>
    </w:div>
    <w:div w:id="511994744">
      <w:bodyDiv w:val="1"/>
      <w:marLeft w:val="0"/>
      <w:marRight w:val="0"/>
      <w:marTop w:val="0"/>
      <w:marBottom w:val="0"/>
      <w:divBdr>
        <w:top w:val="none" w:sz="0" w:space="0" w:color="auto"/>
        <w:left w:val="none" w:sz="0" w:space="0" w:color="auto"/>
        <w:bottom w:val="none" w:sz="0" w:space="0" w:color="auto"/>
        <w:right w:val="none" w:sz="0" w:space="0" w:color="auto"/>
      </w:divBdr>
    </w:div>
    <w:div w:id="531653572">
      <w:bodyDiv w:val="1"/>
      <w:marLeft w:val="0"/>
      <w:marRight w:val="0"/>
      <w:marTop w:val="0"/>
      <w:marBottom w:val="0"/>
      <w:divBdr>
        <w:top w:val="none" w:sz="0" w:space="0" w:color="auto"/>
        <w:left w:val="none" w:sz="0" w:space="0" w:color="auto"/>
        <w:bottom w:val="none" w:sz="0" w:space="0" w:color="auto"/>
        <w:right w:val="none" w:sz="0" w:space="0" w:color="auto"/>
      </w:divBdr>
    </w:div>
    <w:div w:id="536088555">
      <w:bodyDiv w:val="1"/>
      <w:marLeft w:val="0"/>
      <w:marRight w:val="0"/>
      <w:marTop w:val="0"/>
      <w:marBottom w:val="0"/>
      <w:divBdr>
        <w:top w:val="none" w:sz="0" w:space="0" w:color="auto"/>
        <w:left w:val="none" w:sz="0" w:space="0" w:color="auto"/>
        <w:bottom w:val="none" w:sz="0" w:space="0" w:color="auto"/>
        <w:right w:val="none" w:sz="0" w:space="0" w:color="auto"/>
      </w:divBdr>
    </w:div>
    <w:div w:id="546799087">
      <w:bodyDiv w:val="1"/>
      <w:marLeft w:val="0"/>
      <w:marRight w:val="0"/>
      <w:marTop w:val="0"/>
      <w:marBottom w:val="0"/>
      <w:divBdr>
        <w:top w:val="none" w:sz="0" w:space="0" w:color="auto"/>
        <w:left w:val="none" w:sz="0" w:space="0" w:color="auto"/>
        <w:bottom w:val="none" w:sz="0" w:space="0" w:color="auto"/>
        <w:right w:val="none" w:sz="0" w:space="0" w:color="auto"/>
      </w:divBdr>
    </w:div>
    <w:div w:id="565722799">
      <w:bodyDiv w:val="1"/>
      <w:marLeft w:val="0"/>
      <w:marRight w:val="0"/>
      <w:marTop w:val="0"/>
      <w:marBottom w:val="0"/>
      <w:divBdr>
        <w:top w:val="none" w:sz="0" w:space="0" w:color="auto"/>
        <w:left w:val="none" w:sz="0" w:space="0" w:color="auto"/>
        <w:bottom w:val="none" w:sz="0" w:space="0" w:color="auto"/>
        <w:right w:val="none" w:sz="0" w:space="0" w:color="auto"/>
      </w:divBdr>
    </w:div>
    <w:div w:id="593706317">
      <w:bodyDiv w:val="1"/>
      <w:marLeft w:val="0"/>
      <w:marRight w:val="0"/>
      <w:marTop w:val="0"/>
      <w:marBottom w:val="0"/>
      <w:divBdr>
        <w:top w:val="none" w:sz="0" w:space="0" w:color="auto"/>
        <w:left w:val="none" w:sz="0" w:space="0" w:color="auto"/>
        <w:bottom w:val="none" w:sz="0" w:space="0" w:color="auto"/>
        <w:right w:val="none" w:sz="0" w:space="0" w:color="auto"/>
      </w:divBdr>
    </w:div>
    <w:div w:id="607155136">
      <w:bodyDiv w:val="1"/>
      <w:marLeft w:val="0"/>
      <w:marRight w:val="0"/>
      <w:marTop w:val="0"/>
      <w:marBottom w:val="0"/>
      <w:divBdr>
        <w:top w:val="none" w:sz="0" w:space="0" w:color="auto"/>
        <w:left w:val="none" w:sz="0" w:space="0" w:color="auto"/>
        <w:bottom w:val="none" w:sz="0" w:space="0" w:color="auto"/>
        <w:right w:val="none" w:sz="0" w:space="0" w:color="auto"/>
      </w:divBdr>
    </w:div>
    <w:div w:id="636182462">
      <w:bodyDiv w:val="1"/>
      <w:marLeft w:val="0"/>
      <w:marRight w:val="0"/>
      <w:marTop w:val="0"/>
      <w:marBottom w:val="0"/>
      <w:divBdr>
        <w:top w:val="none" w:sz="0" w:space="0" w:color="auto"/>
        <w:left w:val="none" w:sz="0" w:space="0" w:color="auto"/>
        <w:bottom w:val="none" w:sz="0" w:space="0" w:color="auto"/>
        <w:right w:val="none" w:sz="0" w:space="0" w:color="auto"/>
      </w:divBdr>
    </w:div>
    <w:div w:id="647710198">
      <w:bodyDiv w:val="1"/>
      <w:marLeft w:val="0"/>
      <w:marRight w:val="0"/>
      <w:marTop w:val="0"/>
      <w:marBottom w:val="0"/>
      <w:divBdr>
        <w:top w:val="none" w:sz="0" w:space="0" w:color="auto"/>
        <w:left w:val="none" w:sz="0" w:space="0" w:color="auto"/>
        <w:bottom w:val="none" w:sz="0" w:space="0" w:color="auto"/>
        <w:right w:val="none" w:sz="0" w:space="0" w:color="auto"/>
      </w:divBdr>
    </w:div>
    <w:div w:id="654258449">
      <w:bodyDiv w:val="1"/>
      <w:marLeft w:val="0"/>
      <w:marRight w:val="0"/>
      <w:marTop w:val="0"/>
      <w:marBottom w:val="0"/>
      <w:divBdr>
        <w:top w:val="none" w:sz="0" w:space="0" w:color="auto"/>
        <w:left w:val="none" w:sz="0" w:space="0" w:color="auto"/>
        <w:bottom w:val="none" w:sz="0" w:space="0" w:color="auto"/>
        <w:right w:val="none" w:sz="0" w:space="0" w:color="auto"/>
      </w:divBdr>
    </w:div>
    <w:div w:id="688796897">
      <w:bodyDiv w:val="1"/>
      <w:marLeft w:val="0"/>
      <w:marRight w:val="0"/>
      <w:marTop w:val="0"/>
      <w:marBottom w:val="0"/>
      <w:divBdr>
        <w:top w:val="none" w:sz="0" w:space="0" w:color="auto"/>
        <w:left w:val="none" w:sz="0" w:space="0" w:color="auto"/>
        <w:bottom w:val="none" w:sz="0" w:space="0" w:color="auto"/>
        <w:right w:val="none" w:sz="0" w:space="0" w:color="auto"/>
      </w:divBdr>
    </w:div>
    <w:div w:id="736591679">
      <w:bodyDiv w:val="1"/>
      <w:marLeft w:val="0"/>
      <w:marRight w:val="0"/>
      <w:marTop w:val="0"/>
      <w:marBottom w:val="0"/>
      <w:divBdr>
        <w:top w:val="none" w:sz="0" w:space="0" w:color="auto"/>
        <w:left w:val="none" w:sz="0" w:space="0" w:color="auto"/>
        <w:bottom w:val="none" w:sz="0" w:space="0" w:color="auto"/>
        <w:right w:val="none" w:sz="0" w:space="0" w:color="auto"/>
      </w:divBdr>
    </w:div>
    <w:div w:id="744493256">
      <w:bodyDiv w:val="1"/>
      <w:marLeft w:val="0"/>
      <w:marRight w:val="0"/>
      <w:marTop w:val="0"/>
      <w:marBottom w:val="0"/>
      <w:divBdr>
        <w:top w:val="none" w:sz="0" w:space="0" w:color="auto"/>
        <w:left w:val="none" w:sz="0" w:space="0" w:color="auto"/>
        <w:bottom w:val="none" w:sz="0" w:space="0" w:color="auto"/>
        <w:right w:val="none" w:sz="0" w:space="0" w:color="auto"/>
      </w:divBdr>
    </w:div>
    <w:div w:id="745496180">
      <w:bodyDiv w:val="1"/>
      <w:marLeft w:val="0"/>
      <w:marRight w:val="0"/>
      <w:marTop w:val="0"/>
      <w:marBottom w:val="0"/>
      <w:divBdr>
        <w:top w:val="none" w:sz="0" w:space="0" w:color="auto"/>
        <w:left w:val="none" w:sz="0" w:space="0" w:color="auto"/>
        <w:bottom w:val="none" w:sz="0" w:space="0" w:color="auto"/>
        <w:right w:val="none" w:sz="0" w:space="0" w:color="auto"/>
      </w:divBdr>
    </w:div>
    <w:div w:id="766584911">
      <w:bodyDiv w:val="1"/>
      <w:marLeft w:val="0"/>
      <w:marRight w:val="0"/>
      <w:marTop w:val="0"/>
      <w:marBottom w:val="0"/>
      <w:divBdr>
        <w:top w:val="none" w:sz="0" w:space="0" w:color="auto"/>
        <w:left w:val="none" w:sz="0" w:space="0" w:color="auto"/>
        <w:bottom w:val="none" w:sz="0" w:space="0" w:color="auto"/>
        <w:right w:val="none" w:sz="0" w:space="0" w:color="auto"/>
      </w:divBdr>
    </w:div>
    <w:div w:id="784540225">
      <w:bodyDiv w:val="1"/>
      <w:marLeft w:val="0"/>
      <w:marRight w:val="0"/>
      <w:marTop w:val="0"/>
      <w:marBottom w:val="0"/>
      <w:divBdr>
        <w:top w:val="none" w:sz="0" w:space="0" w:color="auto"/>
        <w:left w:val="none" w:sz="0" w:space="0" w:color="auto"/>
        <w:bottom w:val="none" w:sz="0" w:space="0" w:color="auto"/>
        <w:right w:val="none" w:sz="0" w:space="0" w:color="auto"/>
      </w:divBdr>
    </w:div>
    <w:div w:id="790133016">
      <w:bodyDiv w:val="1"/>
      <w:marLeft w:val="0"/>
      <w:marRight w:val="0"/>
      <w:marTop w:val="0"/>
      <w:marBottom w:val="0"/>
      <w:divBdr>
        <w:top w:val="none" w:sz="0" w:space="0" w:color="auto"/>
        <w:left w:val="none" w:sz="0" w:space="0" w:color="auto"/>
        <w:bottom w:val="none" w:sz="0" w:space="0" w:color="auto"/>
        <w:right w:val="none" w:sz="0" w:space="0" w:color="auto"/>
      </w:divBdr>
    </w:div>
    <w:div w:id="794761436">
      <w:bodyDiv w:val="1"/>
      <w:marLeft w:val="0"/>
      <w:marRight w:val="0"/>
      <w:marTop w:val="0"/>
      <w:marBottom w:val="0"/>
      <w:divBdr>
        <w:top w:val="none" w:sz="0" w:space="0" w:color="auto"/>
        <w:left w:val="none" w:sz="0" w:space="0" w:color="auto"/>
        <w:bottom w:val="none" w:sz="0" w:space="0" w:color="auto"/>
        <w:right w:val="none" w:sz="0" w:space="0" w:color="auto"/>
      </w:divBdr>
    </w:div>
    <w:div w:id="796920795">
      <w:bodyDiv w:val="1"/>
      <w:marLeft w:val="0"/>
      <w:marRight w:val="0"/>
      <w:marTop w:val="0"/>
      <w:marBottom w:val="0"/>
      <w:divBdr>
        <w:top w:val="none" w:sz="0" w:space="0" w:color="auto"/>
        <w:left w:val="none" w:sz="0" w:space="0" w:color="auto"/>
        <w:bottom w:val="none" w:sz="0" w:space="0" w:color="auto"/>
        <w:right w:val="none" w:sz="0" w:space="0" w:color="auto"/>
      </w:divBdr>
    </w:div>
    <w:div w:id="801732518">
      <w:bodyDiv w:val="1"/>
      <w:marLeft w:val="0"/>
      <w:marRight w:val="0"/>
      <w:marTop w:val="0"/>
      <w:marBottom w:val="0"/>
      <w:divBdr>
        <w:top w:val="none" w:sz="0" w:space="0" w:color="auto"/>
        <w:left w:val="none" w:sz="0" w:space="0" w:color="auto"/>
        <w:bottom w:val="none" w:sz="0" w:space="0" w:color="auto"/>
        <w:right w:val="none" w:sz="0" w:space="0" w:color="auto"/>
      </w:divBdr>
    </w:div>
    <w:div w:id="812215147">
      <w:bodyDiv w:val="1"/>
      <w:marLeft w:val="0"/>
      <w:marRight w:val="0"/>
      <w:marTop w:val="0"/>
      <w:marBottom w:val="0"/>
      <w:divBdr>
        <w:top w:val="none" w:sz="0" w:space="0" w:color="auto"/>
        <w:left w:val="none" w:sz="0" w:space="0" w:color="auto"/>
        <w:bottom w:val="none" w:sz="0" w:space="0" w:color="auto"/>
        <w:right w:val="none" w:sz="0" w:space="0" w:color="auto"/>
      </w:divBdr>
    </w:div>
    <w:div w:id="844786339">
      <w:bodyDiv w:val="1"/>
      <w:marLeft w:val="0"/>
      <w:marRight w:val="0"/>
      <w:marTop w:val="0"/>
      <w:marBottom w:val="0"/>
      <w:divBdr>
        <w:top w:val="none" w:sz="0" w:space="0" w:color="auto"/>
        <w:left w:val="none" w:sz="0" w:space="0" w:color="auto"/>
        <w:bottom w:val="none" w:sz="0" w:space="0" w:color="auto"/>
        <w:right w:val="none" w:sz="0" w:space="0" w:color="auto"/>
      </w:divBdr>
    </w:div>
    <w:div w:id="851802504">
      <w:bodyDiv w:val="1"/>
      <w:marLeft w:val="0"/>
      <w:marRight w:val="0"/>
      <w:marTop w:val="0"/>
      <w:marBottom w:val="0"/>
      <w:divBdr>
        <w:top w:val="none" w:sz="0" w:space="0" w:color="auto"/>
        <w:left w:val="none" w:sz="0" w:space="0" w:color="auto"/>
        <w:bottom w:val="none" w:sz="0" w:space="0" w:color="auto"/>
        <w:right w:val="none" w:sz="0" w:space="0" w:color="auto"/>
      </w:divBdr>
      <w:divsChild>
        <w:div w:id="134688108">
          <w:marLeft w:val="0"/>
          <w:marRight w:val="0"/>
          <w:marTop w:val="0"/>
          <w:marBottom w:val="0"/>
          <w:divBdr>
            <w:top w:val="none" w:sz="0" w:space="0" w:color="auto"/>
            <w:left w:val="none" w:sz="0" w:space="0" w:color="auto"/>
            <w:bottom w:val="none" w:sz="0" w:space="0" w:color="auto"/>
            <w:right w:val="none" w:sz="0" w:space="0" w:color="auto"/>
          </w:divBdr>
        </w:div>
        <w:div w:id="188108962">
          <w:marLeft w:val="0"/>
          <w:marRight w:val="0"/>
          <w:marTop w:val="0"/>
          <w:marBottom w:val="0"/>
          <w:divBdr>
            <w:top w:val="none" w:sz="0" w:space="0" w:color="auto"/>
            <w:left w:val="none" w:sz="0" w:space="0" w:color="auto"/>
            <w:bottom w:val="none" w:sz="0" w:space="0" w:color="auto"/>
            <w:right w:val="none" w:sz="0" w:space="0" w:color="auto"/>
          </w:divBdr>
        </w:div>
        <w:div w:id="245504218">
          <w:marLeft w:val="0"/>
          <w:marRight w:val="0"/>
          <w:marTop w:val="0"/>
          <w:marBottom w:val="0"/>
          <w:divBdr>
            <w:top w:val="none" w:sz="0" w:space="0" w:color="auto"/>
            <w:left w:val="none" w:sz="0" w:space="0" w:color="auto"/>
            <w:bottom w:val="none" w:sz="0" w:space="0" w:color="auto"/>
            <w:right w:val="none" w:sz="0" w:space="0" w:color="auto"/>
          </w:divBdr>
        </w:div>
        <w:div w:id="259531699">
          <w:marLeft w:val="0"/>
          <w:marRight w:val="0"/>
          <w:marTop w:val="0"/>
          <w:marBottom w:val="0"/>
          <w:divBdr>
            <w:top w:val="none" w:sz="0" w:space="0" w:color="auto"/>
            <w:left w:val="none" w:sz="0" w:space="0" w:color="auto"/>
            <w:bottom w:val="none" w:sz="0" w:space="0" w:color="auto"/>
            <w:right w:val="none" w:sz="0" w:space="0" w:color="auto"/>
          </w:divBdr>
        </w:div>
        <w:div w:id="649872636">
          <w:marLeft w:val="0"/>
          <w:marRight w:val="0"/>
          <w:marTop w:val="0"/>
          <w:marBottom w:val="0"/>
          <w:divBdr>
            <w:top w:val="none" w:sz="0" w:space="0" w:color="auto"/>
            <w:left w:val="none" w:sz="0" w:space="0" w:color="auto"/>
            <w:bottom w:val="none" w:sz="0" w:space="0" w:color="auto"/>
            <w:right w:val="none" w:sz="0" w:space="0" w:color="auto"/>
          </w:divBdr>
        </w:div>
        <w:div w:id="1429351216">
          <w:marLeft w:val="0"/>
          <w:marRight w:val="0"/>
          <w:marTop w:val="0"/>
          <w:marBottom w:val="0"/>
          <w:divBdr>
            <w:top w:val="none" w:sz="0" w:space="0" w:color="auto"/>
            <w:left w:val="none" w:sz="0" w:space="0" w:color="auto"/>
            <w:bottom w:val="none" w:sz="0" w:space="0" w:color="auto"/>
            <w:right w:val="none" w:sz="0" w:space="0" w:color="auto"/>
          </w:divBdr>
        </w:div>
        <w:div w:id="1730415845">
          <w:marLeft w:val="0"/>
          <w:marRight w:val="0"/>
          <w:marTop w:val="0"/>
          <w:marBottom w:val="0"/>
          <w:divBdr>
            <w:top w:val="none" w:sz="0" w:space="0" w:color="auto"/>
            <w:left w:val="none" w:sz="0" w:space="0" w:color="auto"/>
            <w:bottom w:val="none" w:sz="0" w:space="0" w:color="auto"/>
            <w:right w:val="none" w:sz="0" w:space="0" w:color="auto"/>
          </w:divBdr>
        </w:div>
        <w:div w:id="1763794642">
          <w:marLeft w:val="0"/>
          <w:marRight w:val="0"/>
          <w:marTop w:val="0"/>
          <w:marBottom w:val="0"/>
          <w:divBdr>
            <w:top w:val="none" w:sz="0" w:space="0" w:color="auto"/>
            <w:left w:val="none" w:sz="0" w:space="0" w:color="auto"/>
            <w:bottom w:val="none" w:sz="0" w:space="0" w:color="auto"/>
            <w:right w:val="none" w:sz="0" w:space="0" w:color="auto"/>
          </w:divBdr>
        </w:div>
      </w:divsChild>
    </w:div>
    <w:div w:id="891618290">
      <w:bodyDiv w:val="1"/>
      <w:marLeft w:val="0"/>
      <w:marRight w:val="0"/>
      <w:marTop w:val="0"/>
      <w:marBottom w:val="0"/>
      <w:divBdr>
        <w:top w:val="none" w:sz="0" w:space="0" w:color="auto"/>
        <w:left w:val="none" w:sz="0" w:space="0" w:color="auto"/>
        <w:bottom w:val="none" w:sz="0" w:space="0" w:color="auto"/>
        <w:right w:val="none" w:sz="0" w:space="0" w:color="auto"/>
      </w:divBdr>
    </w:div>
    <w:div w:id="893276680">
      <w:bodyDiv w:val="1"/>
      <w:marLeft w:val="0"/>
      <w:marRight w:val="0"/>
      <w:marTop w:val="0"/>
      <w:marBottom w:val="0"/>
      <w:divBdr>
        <w:top w:val="none" w:sz="0" w:space="0" w:color="auto"/>
        <w:left w:val="none" w:sz="0" w:space="0" w:color="auto"/>
        <w:bottom w:val="none" w:sz="0" w:space="0" w:color="auto"/>
        <w:right w:val="none" w:sz="0" w:space="0" w:color="auto"/>
      </w:divBdr>
    </w:div>
    <w:div w:id="908999331">
      <w:bodyDiv w:val="1"/>
      <w:marLeft w:val="0"/>
      <w:marRight w:val="0"/>
      <w:marTop w:val="0"/>
      <w:marBottom w:val="0"/>
      <w:divBdr>
        <w:top w:val="none" w:sz="0" w:space="0" w:color="auto"/>
        <w:left w:val="none" w:sz="0" w:space="0" w:color="auto"/>
        <w:bottom w:val="none" w:sz="0" w:space="0" w:color="auto"/>
        <w:right w:val="none" w:sz="0" w:space="0" w:color="auto"/>
      </w:divBdr>
    </w:div>
    <w:div w:id="919561299">
      <w:bodyDiv w:val="1"/>
      <w:marLeft w:val="0"/>
      <w:marRight w:val="0"/>
      <w:marTop w:val="0"/>
      <w:marBottom w:val="0"/>
      <w:divBdr>
        <w:top w:val="none" w:sz="0" w:space="0" w:color="auto"/>
        <w:left w:val="none" w:sz="0" w:space="0" w:color="auto"/>
        <w:bottom w:val="none" w:sz="0" w:space="0" w:color="auto"/>
        <w:right w:val="none" w:sz="0" w:space="0" w:color="auto"/>
      </w:divBdr>
    </w:div>
    <w:div w:id="938294776">
      <w:bodyDiv w:val="1"/>
      <w:marLeft w:val="0"/>
      <w:marRight w:val="0"/>
      <w:marTop w:val="0"/>
      <w:marBottom w:val="0"/>
      <w:divBdr>
        <w:top w:val="none" w:sz="0" w:space="0" w:color="auto"/>
        <w:left w:val="none" w:sz="0" w:space="0" w:color="auto"/>
        <w:bottom w:val="none" w:sz="0" w:space="0" w:color="auto"/>
        <w:right w:val="none" w:sz="0" w:space="0" w:color="auto"/>
      </w:divBdr>
    </w:div>
    <w:div w:id="946349313">
      <w:bodyDiv w:val="1"/>
      <w:marLeft w:val="0"/>
      <w:marRight w:val="0"/>
      <w:marTop w:val="0"/>
      <w:marBottom w:val="0"/>
      <w:divBdr>
        <w:top w:val="none" w:sz="0" w:space="0" w:color="auto"/>
        <w:left w:val="none" w:sz="0" w:space="0" w:color="auto"/>
        <w:bottom w:val="none" w:sz="0" w:space="0" w:color="auto"/>
        <w:right w:val="none" w:sz="0" w:space="0" w:color="auto"/>
      </w:divBdr>
    </w:div>
    <w:div w:id="950670743">
      <w:bodyDiv w:val="1"/>
      <w:marLeft w:val="0"/>
      <w:marRight w:val="0"/>
      <w:marTop w:val="0"/>
      <w:marBottom w:val="0"/>
      <w:divBdr>
        <w:top w:val="none" w:sz="0" w:space="0" w:color="auto"/>
        <w:left w:val="none" w:sz="0" w:space="0" w:color="auto"/>
        <w:bottom w:val="none" w:sz="0" w:space="0" w:color="auto"/>
        <w:right w:val="none" w:sz="0" w:space="0" w:color="auto"/>
      </w:divBdr>
    </w:div>
    <w:div w:id="963342711">
      <w:bodyDiv w:val="1"/>
      <w:marLeft w:val="0"/>
      <w:marRight w:val="0"/>
      <w:marTop w:val="0"/>
      <w:marBottom w:val="0"/>
      <w:divBdr>
        <w:top w:val="none" w:sz="0" w:space="0" w:color="auto"/>
        <w:left w:val="none" w:sz="0" w:space="0" w:color="auto"/>
        <w:bottom w:val="none" w:sz="0" w:space="0" w:color="auto"/>
        <w:right w:val="none" w:sz="0" w:space="0" w:color="auto"/>
      </w:divBdr>
    </w:div>
    <w:div w:id="964198081">
      <w:bodyDiv w:val="1"/>
      <w:marLeft w:val="0"/>
      <w:marRight w:val="0"/>
      <w:marTop w:val="0"/>
      <w:marBottom w:val="0"/>
      <w:divBdr>
        <w:top w:val="none" w:sz="0" w:space="0" w:color="auto"/>
        <w:left w:val="none" w:sz="0" w:space="0" w:color="auto"/>
        <w:bottom w:val="none" w:sz="0" w:space="0" w:color="auto"/>
        <w:right w:val="none" w:sz="0" w:space="0" w:color="auto"/>
      </w:divBdr>
    </w:div>
    <w:div w:id="978916774">
      <w:bodyDiv w:val="1"/>
      <w:marLeft w:val="0"/>
      <w:marRight w:val="0"/>
      <w:marTop w:val="0"/>
      <w:marBottom w:val="0"/>
      <w:divBdr>
        <w:top w:val="none" w:sz="0" w:space="0" w:color="auto"/>
        <w:left w:val="none" w:sz="0" w:space="0" w:color="auto"/>
        <w:bottom w:val="none" w:sz="0" w:space="0" w:color="auto"/>
        <w:right w:val="none" w:sz="0" w:space="0" w:color="auto"/>
      </w:divBdr>
    </w:div>
    <w:div w:id="989988373">
      <w:bodyDiv w:val="1"/>
      <w:marLeft w:val="0"/>
      <w:marRight w:val="0"/>
      <w:marTop w:val="0"/>
      <w:marBottom w:val="0"/>
      <w:divBdr>
        <w:top w:val="none" w:sz="0" w:space="0" w:color="auto"/>
        <w:left w:val="none" w:sz="0" w:space="0" w:color="auto"/>
        <w:bottom w:val="none" w:sz="0" w:space="0" w:color="auto"/>
        <w:right w:val="none" w:sz="0" w:space="0" w:color="auto"/>
      </w:divBdr>
    </w:div>
    <w:div w:id="995838240">
      <w:bodyDiv w:val="1"/>
      <w:marLeft w:val="0"/>
      <w:marRight w:val="0"/>
      <w:marTop w:val="0"/>
      <w:marBottom w:val="0"/>
      <w:divBdr>
        <w:top w:val="none" w:sz="0" w:space="0" w:color="auto"/>
        <w:left w:val="none" w:sz="0" w:space="0" w:color="auto"/>
        <w:bottom w:val="none" w:sz="0" w:space="0" w:color="auto"/>
        <w:right w:val="none" w:sz="0" w:space="0" w:color="auto"/>
      </w:divBdr>
    </w:div>
    <w:div w:id="996153850">
      <w:bodyDiv w:val="1"/>
      <w:marLeft w:val="0"/>
      <w:marRight w:val="0"/>
      <w:marTop w:val="0"/>
      <w:marBottom w:val="0"/>
      <w:divBdr>
        <w:top w:val="none" w:sz="0" w:space="0" w:color="auto"/>
        <w:left w:val="none" w:sz="0" w:space="0" w:color="auto"/>
        <w:bottom w:val="none" w:sz="0" w:space="0" w:color="auto"/>
        <w:right w:val="none" w:sz="0" w:space="0" w:color="auto"/>
      </w:divBdr>
    </w:div>
    <w:div w:id="1004942972">
      <w:bodyDiv w:val="1"/>
      <w:marLeft w:val="0"/>
      <w:marRight w:val="0"/>
      <w:marTop w:val="0"/>
      <w:marBottom w:val="0"/>
      <w:divBdr>
        <w:top w:val="none" w:sz="0" w:space="0" w:color="auto"/>
        <w:left w:val="none" w:sz="0" w:space="0" w:color="auto"/>
        <w:bottom w:val="none" w:sz="0" w:space="0" w:color="auto"/>
        <w:right w:val="none" w:sz="0" w:space="0" w:color="auto"/>
      </w:divBdr>
    </w:div>
    <w:div w:id="1005747481">
      <w:bodyDiv w:val="1"/>
      <w:marLeft w:val="0"/>
      <w:marRight w:val="0"/>
      <w:marTop w:val="0"/>
      <w:marBottom w:val="0"/>
      <w:divBdr>
        <w:top w:val="none" w:sz="0" w:space="0" w:color="auto"/>
        <w:left w:val="none" w:sz="0" w:space="0" w:color="auto"/>
        <w:bottom w:val="none" w:sz="0" w:space="0" w:color="auto"/>
        <w:right w:val="none" w:sz="0" w:space="0" w:color="auto"/>
      </w:divBdr>
    </w:div>
    <w:div w:id="1006132831">
      <w:bodyDiv w:val="1"/>
      <w:marLeft w:val="0"/>
      <w:marRight w:val="0"/>
      <w:marTop w:val="0"/>
      <w:marBottom w:val="0"/>
      <w:divBdr>
        <w:top w:val="none" w:sz="0" w:space="0" w:color="auto"/>
        <w:left w:val="none" w:sz="0" w:space="0" w:color="auto"/>
        <w:bottom w:val="none" w:sz="0" w:space="0" w:color="auto"/>
        <w:right w:val="none" w:sz="0" w:space="0" w:color="auto"/>
      </w:divBdr>
    </w:div>
    <w:div w:id="1010182480">
      <w:bodyDiv w:val="1"/>
      <w:marLeft w:val="0"/>
      <w:marRight w:val="0"/>
      <w:marTop w:val="0"/>
      <w:marBottom w:val="0"/>
      <w:divBdr>
        <w:top w:val="none" w:sz="0" w:space="0" w:color="auto"/>
        <w:left w:val="none" w:sz="0" w:space="0" w:color="auto"/>
        <w:bottom w:val="none" w:sz="0" w:space="0" w:color="auto"/>
        <w:right w:val="none" w:sz="0" w:space="0" w:color="auto"/>
      </w:divBdr>
    </w:div>
    <w:div w:id="1011487316">
      <w:bodyDiv w:val="1"/>
      <w:marLeft w:val="0"/>
      <w:marRight w:val="0"/>
      <w:marTop w:val="0"/>
      <w:marBottom w:val="0"/>
      <w:divBdr>
        <w:top w:val="none" w:sz="0" w:space="0" w:color="auto"/>
        <w:left w:val="none" w:sz="0" w:space="0" w:color="auto"/>
        <w:bottom w:val="none" w:sz="0" w:space="0" w:color="auto"/>
        <w:right w:val="none" w:sz="0" w:space="0" w:color="auto"/>
      </w:divBdr>
    </w:div>
    <w:div w:id="1017194673">
      <w:bodyDiv w:val="1"/>
      <w:marLeft w:val="0"/>
      <w:marRight w:val="0"/>
      <w:marTop w:val="0"/>
      <w:marBottom w:val="0"/>
      <w:divBdr>
        <w:top w:val="none" w:sz="0" w:space="0" w:color="auto"/>
        <w:left w:val="none" w:sz="0" w:space="0" w:color="auto"/>
        <w:bottom w:val="none" w:sz="0" w:space="0" w:color="auto"/>
        <w:right w:val="none" w:sz="0" w:space="0" w:color="auto"/>
      </w:divBdr>
    </w:div>
    <w:div w:id="1020084302">
      <w:bodyDiv w:val="1"/>
      <w:marLeft w:val="0"/>
      <w:marRight w:val="0"/>
      <w:marTop w:val="0"/>
      <w:marBottom w:val="0"/>
      <w:divBdr>
        <w:top w:val="none" w:sz="0" w:space="0" w:color="auto"/>
        <w:left w:val="none" w:sz="0" w:space="0" w:color="auto"/>
        <w:bottom w:val="none" w:sz="0" w:space="0" w:color="auto"/>
        <w:right w:val="none" w:sz="0" w:space="0" w:color="auto"/>
      </w:divBdr>
    </w:div>
    <w:div w:id="1037200575">
      <w:bodyDiv w:val="1"/>
      <w:marLeft w:val="0"/>
      <w:marRight w:val="0"/>
      <w:marTop w:val="0"/>
      <w:marBottom w:val="0"/>
      <w:divBdr>
        <w:top w:val="none" w:sz="0" w:space="0" w:color="auto"/>
        <w:left w:val="none" w:sz="0" w:space="0" w:color="auto"/>
        <w:bottom w:val="none" w:sz="0" w:space="0" w:color="auto"/>
        <w:right w:val="none" w:sz="0" w:space="0" w:color="auto"/>
      </w:divBdr>
    </w:div>
    <w:div w:id="1060636156">
      <w:bodyDiv w:val="1"/>
      <w:marLeft w:val="0"/>
      <w:marRight w:val="0"/>
      <w:marTop w:val="0"/>
      <w:marBottom w:val="0"/>
      <w:divBdr>
        <w:top w:val="none" w:sz="0" w:space="0" w:color="auto"/>
        <w:left w:val="none" w:sz="0" w:space="0" w:color="auto"/>
        <w:bottom w:val="none" w:sz="0" w:space="0" w:color="auto"/>
        <w:right w:val="none" w:sz="0" w:space="0" w:color="auto"/>
      </w:divBdr>
    </w:div>
    <w:div w:id="1062798709">
      <w:bodyDiv w:val="1"/>
      <w:marLeft w:val="0"/>
      <w:marRight w:val="0"/>
      <w:marTop w:val="0"/>
      <w:marBottom w:val="0"/>
      <w:divBdr>
        <w:top w:val="none" w:sz="0" w:space="0" w:color="auto"/>
        <w:left w:val="none" w:sz="0" w:space="0" w:color="auto"/>
        <w:bottom w:val="none" w:sz="0" w:space="0" w:color="auto"/>
        <w:right w:val="none" w:sz="0" w:space="0" w:color="auto"/>
      </w:divBdr>
    </w:div>
    <w:div w:id="1099302485">
      <w:bodyDiv w:val="1"/>
      <w:marLeft w:val="0"/>
      <w:marRight w:val="0"/>
      <w:marTop w:val="0"/>
      <w:marBottom w:val="0"/>
      <w:divBdr>
        <w:top w:val="none" w:sz="0" w:space="0" w:color="auto"/>
        <w:left w:val="none" w:sz="0" w:space="0" w:color="auto"/>
        <w:bottom w:val="none" w:sz="0" w:space="0" w:color="auto"/>
        <w:right w:val="none" w:sz="0" w:space="0" w:color="auto"/>
      </w:divBdr>
    </w:div>
    <w:div w:id="1106539533">
      <w:bodyDiv w:val="1"/>
      <w:marLeft w:val="0"/>
      <w:marRight w:val="0"/>
      <w:marTop w:val="0"/>
      <w:marBottom w:val="0"/>
      <w:divBdr>
        <w:top w:val="none" w:sz="0" w:space="0" w:color="auto"/>
        <w:left w:val="none" w:sz="0" w:space="0" w:color="auto"/>
        <w:bottom w:val="none" w:sz="0" w:space="0" w:color="auto"/>
        <w:right w:val="none" w:sz="0" w:space="0" w:color="auto"/>
      </w:divBdr>
    </w:div>
    <w:div w:id="1109549172">
      <w:bodyDiv w:val="1"/>
      <w:marLeft w:val="0"/>
      <w:marRight w:val="0"/>
      <w:marTop w:val="0"/>
      <w:marBottom w:val="0"/>
      <w:divBdr>
        <w:top w:val="none" w:sz="0" w:space="0" w:color="auto"/>
        <w:left w:val="none" w:sz="0" w:space="0" w:color="auto"/>
        <w:bottom w:val="none" w:sz="0" w:space="0" w:color="auto"/>
        <w:right w:val="none" w:sz="0" w:space="0" w:color="auto"/>
      </w:divBdr>
    </w:div>
    <w:div w:id="1138956867">
      <w:bodyDiv w:val="1"/>
      <w:marLeft w:val="0"/>
      <w:marRight w:val="0"/>
      <w:marTop w:val="0"/>
      <w:marBottom w:val="0"/>
      <w:divBdr>
        <w:top w:val="none" w:sz="0" w:space="0" w:color="auto"/>
        <w:left w:val="none" w:sz="0" w:space="0" w:color="auto"/>
        <w:bottom w:val="none" w:sz="0" w:space="0" w:color="auto"/>
        <w:right w:val="none" w:sz="0" w:space="0" w:color="auto"/>
      </w:divBdr>
    </w:div>
    <w:div w:id="1140876715">
      <w:bodyDiv w:val="1"/>
      <w:marLeft w:val="0"/>
      <w:marRight w:val="0"/>
      <w:marTop w:val="0"/>
      <w:marBottom w:val="0"/>
      <w:divBdr>
        <w:top w:val="none" w:sz="0" w:space="0" w:color="auto"/>
        <w:left w:val="none" w:sz="0" w:space="0" w:color="auto"/>
        <w:bottom w:val="none" w:sz="0" w:space="0" w:color="auto"/>
        <w:right w:val="none" w:sz="0" w:space="0" w:color="auto"/>
      </w:divBdr>
    </w:div>
    <w:div w:id="1152915849">
      <w:bodyDiv w:val="1"/>
      <w:marLeft w:val="0"/>
      <w:marRight w:val="0"/>
      <w:marTop w:val="0"/>
      <w:marBottom w:val="0"/>
      <w:divBdr>
        <w:top w:val="none" w:sz="0" w:space="0" w:color="auto"/>
        <w:left w:val="none" w:sz="0" w:space="0" w:color="auto"/>
        <w:bottom w:val="none" w:sz="0" w:space="0" w:color="auto"/>
        <w:right w:val="none" w:sz="0" w:space="0" w:color="auto"/>
      </w:divBdr>
    </w:div>
    <w:div w:id="1160191901">
      <w:bodyDiv w:val="1"/>
      <w:marLeft w:val="0"/>
      <w:marRight w:val="0"/>
      <w:marTop w:val="0"/>
      <w:marBottom w:val="0"/>
      <w:divBdr>
        <w:top w:val="none" w:sz="0" w:space="0" w:color="auto"/>
        <w:left w:val="none" w:sz="0" w:space="0" w:color="auto"/>
        <w:bottom w:val="none" w:sz="0" w:space="0" w:color="auto"/>
        <w:right w:val="none" w:sz="0" w:space="0" w:color="auto"/>
      </w:divBdr>
    </w:div>
    <w:div w:id="1162618016">
      <w:bodyDiv w:val="1"/>
      <w:marLeft w:val="0"/>
      <w:marRight w:val="0"/>
      <w:marTop w:val="0"/>
      <w:marBottom w:val="0"/>
      <w:divBdr>
        <w:top w:val="none" w:sz="0" w:space="0" w:color="auto"/>
        <w:left w:val="none" w:sz="0" w:space="0" w:color="auto"/>
        <w:bottom w:val="none" w:sz="0" w:space="0" w:color="auto"/>
        <w:right w:val="none" w:sz="0" w:space="0" w:color="auto"/>
      </w:divBdr>
    </w:div>
    <w:div w:id="1187793544">
      <w:bodyDiv w:val="1"/>
      <w:marLeft w:val="0"/>
      <w:marRight w:val="0"/>
      <w:marTop w:val="0"/>
      <w:marBottom w:val="0"/>
      <w:divBdr>
        <w:top w:val="none" w:sz="0" w:space="0" w:color="auto"/>
        <w:left w:val="none" w:sz="0" w:space="0" w:color="auto"/>
        <w:bottom w:val="none" w:sz="0" w:space="0" w:color="auto"/>
        <w:right w:val="none" w:sz="0" w:space="0" w:color="auto"/>
      </w:divBdr>
    </w:div>
    <w:div w:id="1200581131">
      <w:bodyDiv w:val="1"/>
      <w:marLeft w:val="0"/>
      <w:marRight w:val="0"/>
      <w:marTop w:val="0"/>
      <w:marBottom w:val="0"/>
      <w:divBdr>
        <w:top w:val="none" w:sz="0" w:space="0" w:color="auto"/>
        <w:left w:val="none" w:sz="0" w:space="0" w:color="auto"/>
        <w:bottom w:val="none" w:sz="0" w:space="0" w:color="auto"/>
        <w:right w:val="none" w:sz="0" w:space="0" w:color="auto"/>
      </w:divBdr>
    </w:div>
    <w:div w:id="1209683401">
      <w:bodyDiv w:val="1"/>
      <w:marLeft w:val="0"/>
      <w:marRight w:val="0"/>
      <w:marTop w:val="0"/>
      <w:marBottom w:val="0"/>
      <w:divBdr>
        <w:top w:val="none" w:sz="0" w:space="0" w:color="auto"/>
        <w:left w:val="none" w:sz="0" w:space="0" w:color="auto"/>
        <w:bottom w:val="none" w:sz="0" w:space="0" w:color="auto"/>
        <w:right w:val="none" w:sz="0" w:space="0" w:color="auto"/>
      </w:divBdr>
    </w:div>
    <w:div w:id="1214542440">
      <w:bodyDiv w:val="1"/>
      <w:marLeft w:val="0"/>
      <w:marRight w:val="0"/>
      <w:marTop w:val="0"/>
      <w:marBottom w:val="0"/>
      <w:divBdr>
        <w:top w:val="none" w:sz="0" w:space="0" w:color="auto"/>
        <w:left w:val="none" w:sz="0" w:space="0" w:color="auto"/>
        <w:bottom w:val="none" w:sz="0" w:space="0" w:color="auto"/>
        <w:right w:val="none" w:sz="0" w:space="0" w:color="auto"/>
      </w:divBdr>
    </w:div>
    <w:div w:id="1242640534">
      <w:bodyDiv w:val="1"/>
      <w:marLeft w:val="0"/>
      <w:marRight w:val="0"/>
      <w:marTop w:val="0"/>
      <w:marBottom w:val="0"/>
      <w:divBdr>
        <w:top w:val="none" w:sz="0" w:space="0" w:color="auto"/>
        <w:left w:val="none" w:sz="0" w:space="0" w:color="auto"/>
        <w:bottom w:val="none" w:sz="0" w:space="0" w:color="auto"/>
        <w:right w:val="none" w:sz="0" w:space="0" w:color="auto"/>
      </w:divBdr>
    </w:div>
    <w:div w:id="1249270997">
      <w:bodyDiv w:val="1"/>
      <w:marLeft w:val="0"/>
      <w:marRight w:val="0"/>
      <w:marTop w:val="0"/>
      <w:marBottom w:val="0"/>
      <w:divBdr>
        <w:top w:val="none" w:sz="0" w:space="0" w:color="auto"/>
        <w:left w:val="none" w:sz="0" w:space="0" w:color="auto"/>
        <w:bottom w:val="none" w:sz="0" w:space="0" w:color="auto"/>
        <w:right w:val="none" w:sz="0" w:space="0" w:color="auto"/>
      </w:divBdr>
    </w:div>
    <w:div w:id="1254818761">
      <w:bodyDiv w:val="1"/>
      <w:marLeft w:val="0"/>
      <w:marRight w:val="0"/>
      <w:marTop w:val="0"/>
      <w:marBottom w:val="0"/>
      <w:divBdr>
        <w:top w:val="none" w:sz="0" w:space="0" w:color="auto"/>
        <w:left w:val="none" w:sz="0" w:space="0" w:color="auto"/>
        <w:bottom w:val="none" w:sz="0" w:space="0" w:color="auto"/>
        <w:right w:val="none" w:sz="0" w:space="0" w:color="auto"/>
      </w:divBdr>
    </w:div>
    <w:div w:id="1255044604">
      <w:bodyDiv w:val="1"/>
      <w:marLeft w:val="0"/>
      <w:marRight w:val="0"/>
      <w:marTop w:val="0"/>
      <w:marBottom w:val="0"/>
      <w:divBdr>
        <w:top w:val="none" w:sz="0" w:space="0" w:color="auto"/>
        <w:left w:val="none" w:sz="0" w:space="0" w:color="auto"/>
        <w:bottom w:val="none" w:sz="0" w:space="0" w:color="auto"/>
        <w:right w:val="none" w:sz="0" w:space="0" w:color="auto"/>
      </w:divBdr>
    </w:div>
    <w:div w:id="1258709378">
      <w:bodyDiv w:val="1"/>
      <w:marLeft w:val="0"/>
      <w:marRight w:val="0"/>
      <w:marTop w:val="0"/>
      <w:marBottom w:val="0"/>
      <w:divBdr>
        <w:top w:val="none" w:sz="0" w:space="0" w:color="auto"/>
        <w:left w:val="none" w:sz="0" w:space="0" w:color="auto"/>
        <w:bottom w:val="none" w:sz="0" w:space="0" w:color="auto"/>
        <w:right w:val="none" w:sz="0" w:space="0" w:color="auto"/>
      </w:divBdr>
    </w:div>
    <w:div w:id="1272516069">
      <w:bodyDiv w:val="1"/>
      <w:marLeft w:val="0"/>
      <w:marRight w:val="0"/>
      <w:marTop w:val="0"/>
      <w:marBottom w:val="0"/>
      <w:divBdr>
        <w:top w:val="none" w:sz="0" w:space="0" w:color="auto"/>
        <w:left w:val="none" w:sz="0" w:space="0" w:color="auto"/>
        <w:bottom w:val="none" w:sz="0" w:space="0" w:color="auto"/>
        <w:right w:val="none" w:sz="0" w:space="0" w:color="auto"/>
      </w:divBdr>
    </w:div>
    <w:div w:id="1274096950">
      <w:bodyDiv w:val="1"/>
      <w:marLeft w:val="0"/>
      <w:marRight w:val="0"/>
      <w:marTop w:val="0"/>
      <w:marBottom w:val="0"/>
      <w:divBdr>
        <w:top w:val="none" w:sz="0" w:space="0" w:color="auto"/>
        <w:left w:val="none" w:sz="0" w:space="0" w:color="auto"/>
        <w:bottom w:val="none" w:sz="0" w:space="0" w:color="auto"/>
        <w:right w:val="none" w:sz="0" w:space="0" w:color="auto"/>
      </w:divBdr>
    </w:div>
    <w:div w:id="1293171170">
      <w:bodyDiv w:val="1"/>
      <w:marLeft w:val="0"/>
      <w:marRight w:val="0"/>
      <w:marTop w:val="0"/>
      <w:marBottom w:val="0"/>
      <w:divBdr>
        <w:top w:val="none" w:sz="0" w:space="0" w:color="auto"/>
        <w:left w:val="none" w:sz="0" w:space="0" w:color="auto"/>
        <w:bottom w:val="none" w:sz="0" w:space="0" w:color="auto"/>
        <w:right w:val="none" w:sz="0" w:space="0" w:color="auto"/>
      </w:divBdr>
    </w:div>
    <w:div w:id="1298410390">
      <w:bodyDiv w:val="1"/>
      <w:marLeft w:val="0"/>
      <w:marRight w:val="0"/>
      <w:marTop w:val="0"/>
      <w:marBottom w:val="0"/>
      <w:divBdr>
        <w:top w:val="none" w:sz="0" w:space="0" w:color="auto"/>
        <w:left w:val="none" w:sz="0" w:space="0" w:color="auto"/>
        <w:bottom w:val="none" w:sz="0" w:space="0" w:color="auto"/>
        <w:right w:val="none" w:sz="0" w:space="0" w:color="auto"/>
      </w:divBdr>
      <w:divsChild>
        <w:div w:id="524514888">
          <w:marLeft w:val="0"/>
          <w:marRight w:val="0"/>
          <w:marTop w:val="0"/>
          <w:marBottom w:val="0"/>
          <w:divBdr>
            <w:top w:val="none" w:sz="0" w:space="0" w:color="auto"/>
            <w:left w:val="none" w:sz="0" w:space="0" w:color="auto"/>
            <w:bottom w:val="none" w:sz="0" w:space="0" w:color="auto"/>
            <w:right w:val="none" w:sz="0" w:space="0" w:color="auto"/>
          </w:divBdr>
        </w:div>
        <w:div w:id="906694869">
          <w:marLeft w:val="0"/>
          <w:marRight w:val="0"/>
          <w:marTop w:val="0"/>
          <w:marBottom w:val="0"/>
          <w:divBdr>
            <w:top w:val="none" w:sz="0" w:space="0" w:color="auto"/>
            <w:left w:val="none" w:sz="0" w:space="0" w:color="auto"/>
            <w:bottom w:val="none" w:sz="0" w:space="0" w:color="auto"/>
            <w:right w:val="none" w:sz="0" w:space="0" w:color="auto"/>
          </w:divBdr>
        </w:div>
        <w:div w:id="1699355181">
          <w:marLeft w:val="0"/>
          <w:marRight w:val="0"/>
          <w:marTop w:val="0"/>
          <w:marBottom w:val="0"/>
          <w:divBdr>
            <w:top w:val="none" w:sz="0" w:space="0" w:color="auto"/>
            <w:left w:val="none" w:sz="0" w:space="0" w:color="auto"/>
            <w:bottom w:val="none" w:sz="0" w:space="0" w:color="auto"/>
            <w:right w:val="none" w:sz="0" w:space="0" w:color="auto"/>
          </w:divBdr>
        </w:div>
      </w:divsChild>
    </w:div>
    <w:div w:id="1308824427">
      <w:bodyDiv w:val="1"/>
      <w:marLeft w:val="0"/>
      <w:marRight w:val="0"/>
      <w:marTop w:val="0"/>
      <w:marBottom w:val="0"/>
      <w:divBdr>
        <w:top w:val="none" w:sz="0" w:space="0" w:color="auto"/>
        <w:left w:val="none" w:sz="0" w:space="0" w:color="auto"/>
        <w:bottom w:val="none" w:sz="0" w:space="0" w:color="auto"/>
        <w:right w:val="none" w:sz="0" w:space="0" w:color="auto"/>
      </w:divBdr>
    </w:div>
    <w:div w:id="1315530559">
      <w:bodyDiv w:val="1"/>
      <w:marLeft w:val="0"/>
      <w:marRight w:val="0"/>
      <w:marTop w:val="0"/>
      <w:marBottom w:val="0"/>
      <w:divBdr>
        <w:top w:val="none" w:sz="0" w:space="0" w:color="auto"/>
        <w:left w:val="none" w:sz="0" w:space="0" w:color="auto"/>
        <w:bottom w:val="none" w:sz="0" w:space="0" w:color="auto"/>
        <w:right w:val="none" w:sz="0" w:space="0" w:color="auto"/>
      </w:divBdr>
    </w:div>
    <w:div w:id="1381172140">
      <w:bodyDiv w:val="1"/>
      <w:marLeft w:val="0"/>
      <w:marRight w:val="0"/>
      <w:marTop w:val="0"/>
      <w:marBottom w:val="0"/>
      <w:divBdr>
        <w:top w:val="none" w:sz="0" w:space="0" w:color="auto"/>
        <w:left w:val="none" w:sz="0" w:space="0" w:color="auto"/>
        <w:bottom w:val="none" w:sz="0" w:space="0" w:color="auto"/>
        <w:right w:val="none" w:sz="0" w:space="0" w:color="auto"/>
      </w:divBdr>
    </w:div>
    <w:div w:id="1387995976">
      <w:bodyDiv w:val="1"/>
      <w:marLeft w:val="0"/>
      <w:marRight w:val="0"/>
      <w:marTop w:val="0"/>
      <w:marBottom w:val="0"/>
      <w:divBdr>
        <w:top w:val="none" w:sz="0" w:space="0" w:color="auto"/>
        <w:left w:val="none" w:sz="0" w:space="0" w:color="auto"/>
        <w:bottom w:val="none" w:sz="0" w:space="0" w:color="auto"/>
        <w:right w:val="none" w:sz="0" w:space="0" w:color="auto"/>
      </w:divBdr>
    </w:div>
    <w:div w:id="1391491422">
      <w:bodyDiv w:val="1"/>
      <w:marLeft w:val="0"/>
      <w:marRight w:val="0"/>
      <w:marTop w:val="0"/>
      <w:marBottom w:val="0"/>
      <w:divBdr>
        <w:top w:val="none" w:sz="0" w:space="0" w:color="auto"/>
        <w:left w:val="none" w:sz="0" w:space="0" w:color="auto"/>
        <w:bottom w:val="none" w:sz="0" w:space="0" w:color="auto"/>
        <w:right w:val="none" w:sz="0" w:space="0" w:color="auto"/>
      </w:divBdr>
    </w:div>
    <w:div w:id="1394430565">
      <w:bodyDiv w:val="1"/>
      <w:marLeft w:val="0"/>
      <w:marRight w:val="0"/>
      <w:marTop w:val="0"/>
      <w:marBottom w:val="0"/>
      <w:divBdr>
        <w:top w:val="none" w:sz="0" w:space="0" w:color="auto"/>
        <w:left w:val="none" w:sz="0" w:space="0" w:color="auto"/>
        <w:bottom w:val="none" w:sz="0" w:space="0" w:color="auto"/>
        <w:right w:val="none" w:sz="0" w:space="0" w:color="auto"/>
      </w:divBdr>
    </w:div>
    <w:div w:id="1404641553">
      <w:bodyDiv w:val="1"/>
      <w:marLeft w:val="0"/>
      <w:marRight w:val="0"/>
      <w:marTop w:val="0"/>
      <w:marBottom w:val="0"/>
      <w:divBdr>
        <w:top w:val="none" w:sz="0" w:space="0" w:color="auto"/>
        <w:left w:val="none" w:sz="0" w:space="0" w:color="auto"/>
        <w:bottom w:val="none" w:sz="0" w:space="0" w:color="auto"/>
        <w:right w:val="none" w:sz="0" w:space="0" w:color="auto"/>
      </w:divBdr>
    </w:div>
    <w:div w:id="1441100221">
      <w:bodyDiv w:val="1"/>
      <w:marLeft w:val="0"/>
      <w:marRight w:val="0"/>
      <w:marTop w:val="0"/>
      <w:marBottom w:val="0"/>
      <w:divBdr>
        <w:top w:val="none" w:sz="0" w:space="0" w:color="auto"/>
        <w:left w:val="none" w:sz="0" w:space="0" w:color="auto"/>
        <w:bottom w:val="none" w:sz="0" w:space="0" w:color="auto"/>
        <w:right w:val="none" w:sz="0" w:space="0" w:color="auto"/>
      </w:divBdr>
    </w:div>
    <w:div w:id="1486438216">
      <w:bodyDiv w:val="1"/>
      <w:marLeft w:val="0"/>
      <w:marRight w:val="0"/>
      <w:marTop w:val="0"/>
      <w:marBottom w:val="0"/>
      <w:divBdr>
        <w:top w:val="none" w:sz="0" w:space="0" w:color="auto"/>
        <w:left w:val="none" w:sz="0" w:space="0" w:color="auto"/>
        <w:bottom w:val="none" w:sz="0" w:space="0" w:color="auto"/>
        <w:right w:val="none" w:sz="0" w:space="0" w:color="auto"/>
      </w:divBdr>
    </w:div>
    <w:div w:id="1486701670">
      <w:bodyDiv w:val="1"/>
      <w:marLeft w:val="0"/>
      <w:marRight w:val="0"/>
      <w:marTop w:val="0"/>
      <w:marBottom w:val="0"/>
      <w:divBdr>
        <w:top w:val="none" w:sz="0" w:space="0" w:color="auto"/>
        <w:left w:val="none" w:sz="0" w:space="0" w:color="auto"/>
        <w:bottom w:val="none" w:sz="0" w:space="0" w:color="auto"/>
        <w:right w:val="none" w:sz="0" w:space="0" w:color="auto"/>
      </w:divBdr>
    </w:div>
    <w:div w:id="1496527299">
      <w:bodyDiv w:val="1"/>
      <w:marLeft w:val="0"/>
      <w:marRight w:val="0"/>
      <w:marTop w:val="0"/>
      <w:marBottom w:val="0"/>
      <w:divBdr>
        <w:top w:val="none" w:sz="0" w:space="0" w:color="auto"/>
        <w:left w:val="none" w:sz="0" w:space="0" w:color="auto"/>
        <w:bottom w:val="none" w:sz="0" w:space="0" w:color="auto"/>
        <w:right w:val="none" w:sz="0" w:space="0" w:color="auto"/>
      </w:divBdr>
    </w:div>
    <w:div w:id="1497768915">
      <w:bodyDiv w:val="1"/>
      <w:marLeft w:val="0"/>
      <w:marRight w:val="0"/>
      <w:marTop w:val="0"/>
      <w:marBottom w:val="0"/>
      <w:divBdr>
        <w:top w:val="none" w:sz="0" w:space="0" w:color="auto"/>
        <w:left w:val="none" w:sz="0" w:space="0" w:color="auto"/>
        <w:bottom w:val="none" w:sz="0" w:space="0" w:color="auto"/>
        <w:right w:val="none" w:sz="0" w:space="0" w:color="auto"/>
      </w:divBdr>
    </w:div>
    <w:div w:id="1514878944">
      <w:bodyDiv w:val="1"/>
      <w:marLeft w:val="0"/>
      <w:marRight w:val="0"/>
      <w:marTop w:val="0"/>
      <w:marBottom w:val="0"/>
      <w:divBdr>
        <w:top w:val="none" w:sz="0" w:space="0" w:color="auto"/>
        <w:left w:val="none" w:sz="0" w:space="0" w:color="auto"/>
        <w:bottom w:val="none" w:sz="0" w:space="0" w:color="auto"/>
        <w:right w:val="none" w:sz="0" w:space="0" w:color="auto"/>
      </w:divBdr>
    </w:div>
    <w:div w:id="1528182247">
      <w:bodyDiv w:val="1"/>
      <w:marLeft w:val="0"/>
      <w:marRight w:val="0"/>
      <w:marTop w:val="0"/>
      <w:marBottom w:val="0"/>
      <w:divBdr>
        <w:top w:val="none" w:sz="0" w:space="0" w:color="auto"/>
        <w:left w:val="none" w:sz="0" w:space="0" w:color="auto"/>
        <w:bottom w:val="none" w:sz="0" w:space="0" w:color="auto"/>
        <w:right w:val="none" w:sz="0" w:space="0" w:color="auto"/>
      </w:divBdr>
    </w:div>
    <w:div w:id="1532257009">
      <w:bodyDiv w:val="1"/>
      <w:marLeft w:val="0"/>
      <w:marRight w:val="0"/>
      <w:marTop w:val="0"/>
      <w:marBottom w:val="0"/>
      <w:divBdr>
        <w:top w:val="none" w:sz="0" w:space="0" w:color="auto"/>
        <w:left w:val="none" w:sz="0" w:space="0" w:color="auto"/>
        <w:bottom w:val="none" w:sz="0" w:space="0" w:color="auto"/>
        <w:right w:val="none" w:sz="0" w:space="0" w:color="auto"/>
      </w:divBdr>
    </w:div>
    <w:div w:id="1560895452">
      <w:bodyDiv w:val="1"/>
      <w:marLeft w:val="0"/>
      <w:marRight w:val="0"/>
      <w:marTop w:val="0"/>
      <w:marBottom w:val="0"/>
      <w:divBdr>
        <w:top w:val="none" w:sz="0" w:space="0" w:color="auto"/>
        <w:left w:val="none" w:sz="0" w:space="0" w:color="auto"/>
        <w:bottom w:val="none" w:sz="0" w:space="0" w:color="auto"/>
        <w:right w:val="none" w:sz="0" w:space="0" w:color="auto"/>
      </w:divBdr>
    </w:div>
    <w:div w:id="1565137367">
      <w:bodyDiv w:val="1"/>
      <w:marLeft w:val="0"/>
      <w:marRight w:val="0"/>
      <w:marTop w:val="0"/>
      <w:marBottom w:val="0"/>
      <w:divBdr>
        <w:top w:val="none" w:sz="0" w:space="0" w:color="auto"/>
        <w:left w:val="none" w:sz="0" w:space="0" w:color="auto"/>
        <w:bottom w:val="none" w:sz="0" w:space="0" w:color="auto"/>
        <w:right w:val="none" w:sz="0" w:space="0" w:color="auto"/>
      </w:divBdr>
    </w:div>
    <w:div w:id="1566261273">
      <w:bodyDiv w:val="1"/>
      <w:marLeft w:val="0"/>
      <w:marRight w:val="0"/>
      <w:marTop w:val="0"/>
      <w:marBottom w:val="0"/>
      <w:divBdr>
        <w:top w:val="none" w:sz="0" w:space="0" w:color="auto"/>
        <w:left w:val="none" w:sz="0" w:space="0" w:color="auto"/>
        <w:bottom w:val="none" w:sz="0" w:space="0" w:color="auto"/>
        <w:right w:val="none" w:sz="0" w:space="0" w:color="auto"/>
      </w:divBdr>
    </w:div>
    <w:div w:id="1607425537">
      <w:bodyDiv w:val="1"/>
      <w:marLeft w:val="0"/>
      <w:marRight w:val="0"/>
      <w:marTop w:val="0"/>
      <w:marBottom w:val="0"/>
      <w:divBdr>
        <w:top w:val="none" w:sz="0" w:space="0" w:color="auto"/>
        <w:left w:val="none" w:sz="0" w:space="0" w:color="auto"/>
        <w:bottom w:val="none" w:sz="0" w:space="0" w:color="auto"/>
        <w:right w:val="none" w:sz="0" w:space="0" w:color="auto"/>
      </w:divBdr>
    </w:div>
    <w:div w:id="1610621502">
      <w:bodyDiv w:val="1"/>
      <w:marLeft w:val="0"/>
      <w:marRight w:val="0"/>
      <w:marTop w:val="0"/>
      <w:marBottom w:val="0"/>
      <w:divBdr>
        <w:top w:val="none" w:sz="0" w:space="0" w:color="auto"/>
        <w:left w:val="none" w:sz="0" w:space="0" w:color="auto"/>
        <w:bottom w:val="none" w:sz="0" w:space="0" w:color="auto"/>
        <w:right w:val="none" w:sz="0" w:space="0" w:color="auto"/>
      </w:divBdr>
    </w:div>
    <w:div w:id="1665278056">
      <w:bodyDiv w:val="1"/>
      <w:marLeft w:val="0"/>
      <w:marRight w:val="0"/>
      <w:marTop w:val="0"/>
      <w:marBottom w:val="0"/>
      <w:divBdr>
        <w:top w:val="none" w:sz="0" w:space="0" w:color="auto"/>
        <w:left w:val="none" w:sz="0" w:space="0" w:color="auto"/>
        <w:bottom w:val="none" w:sz="0" w:space="0" w:color="auto"/>
        <w:right w:val="none" w:sz="0" w:space="0" w:color="auto"/>
      </w:divBdr>
    </w:div>
    <w:div w:id="1683238703">
      <w:bodyDiv w:val="1"/>
      <w:marLeft w:val="0"/>
      <w:marRight w:val="0"/>
      <w:marTop w:val="0"/>
      <w:marBottom w:val="0"/>
      <w:divBdr>
        <w:top w:val="none" w:sz="0" w:space="0" w:color="auto"/>
        <w:left w:val="none" w:sz="0" w:space="0" w:color="auto"/>
        <w:bottom w:val="none" w:sz="0" w:space="0" w:color="auto"/>
        <w:right w:val="none" w:sz="0" w:space="0" w:color="auto"/>
      </w:divBdr>
    </w:div>
    <w:div w:id="1724138752">
      <w:bodyDiv w:val="1"/>
      <w:marLeft w:val="0"/>
      <w:marRight w:val="0"/>
      <w:marTop w:val="0"/>
      <w:marBottom w:val="0"/>
      <w:divBdr>
        <w:top w:val="none" w:sz="0" w:space="0" w:color="auto"/>
        <w:left w:val="none" w:sz="0" w:space="0" w:color="auto"/>
        <w:bottom w:val="none" w:sz="0" w:space="0" w:color="auto"/>
        <w:right w:val="none" w:sz="0" w:space="0" w:color="auto"/>
      </w:divBdr>
    </w:div>
    <w:div w:id="1726568631">
      <w:bodyDiv w:val="1"/>
      <w:marLeft w:val="0"/>
      <w:marRight w:val="0"/>
      <w:marTop w:val="0"/>
      <w:marBottom w:val="0"/>
      <w:divBdr>
        <w:top w:val="none" w:sz="0" w:space="0" w:color="auto"/>
        <w:left w:val="none" w:sz="0" w:space="0" w:color="auto"/>
        <w:bottom w:val="none" w:sz="0" w:space="0" w:color="auto"/>
        <w:right w:val="none" w:sz="0" w:space="0" w:color="auto"/>
      </w:divBdr>
    </w:div>
    <w:div w:id="1748960568">
      <w:bodyDiv w:val="1"/>
      <w:marLeft w:val="0"/>
      <w:marRight w:val="0"/>
      <w:marTop w:val="0"/>
      <w:marBottom w:val="0"/>
      <w:divBdr>
        <w:top w:val="none" w:sz="0" w:space="0" w:color="auto"/>
        <w:left w:val="none" w:sz="0" w:space="0" w:color="auto"/>
        <w:bottom w:val="none" w:sz="0" w:space="0" w:color="auto"/>
        <w:right w:val="none" w:sz="0" w:space="0" w:color="auto"/>
      </w:divBdr>
    </w:div>
    <w:div w:id="1769304168">
      <w:bodyDiv w:val="1"/>
      <w:marLeft w:val="0"/>
      <w:marRight w:val="0"/>
      <w:marTop w:val="0"/>
      <w:marBottom w:val="0"/>
      <w:divBdr>
        <w:top w:val="none" w:sz="0" w:space="0" w:color="auto"/>
        <w:left w:val="none" w:sz="0" w:space="0" w:color="auto"/>
        <w:bottom w:val="none" w:sz="0" w:space="0" w:color="auto"/>
        <w:right w:val="none" w:sz="0" w:space="0" w:color="auto"/>
      </w:divBdr>
    </w:div>
    <w:div w:id="1794858985">
      <w:bodyDiv w:val="1"/>
      <w:marLeft w:val="0"/>
      <w:marRight w:val="0"/>
      <w:marTop w:val="0"/>
      <w:marBottom w:val="0"/>
      <w:divBdr>
        <w:top w:val="none" w:sz="0" w:space="0" w:color="auto"/>
        <w:left w:val="none" w:sz="0" w:space="0" w:color="auto"/>
        <w:bottom w:val="none" w:sz="0" w:space="0" w:color="auto"/>
        <w:right w:val="none" w:sz="0" w:space="0" w:color="auto"/>
      </w:divBdr>
    </w:div>
    <w:div w:id="1796218927">
      <w:bodyDiv w:val="1"/>
      <w:marLeft w:val="0"/>
      <w:marRight w:val="0"/>
      <w:marTop w:val="0"/>
      <w:marBottom w:val="0"/>
      <w:divBdr>
        <w:top w:val="none" w:sz="0" w:space="0" w:color="auto"/>
        <w:left w:val="none" w:sz="0" w:space="0" w:color="auto"/>
        <w:bottom w:val="none" w:sz="0" w:space="0" w:color="auto"/>
        <w:right w:val="none" w:sz="0" w:space="0" w:color="auto"/>
      </w:divBdr>
    </w:div>
    <w:div w:id="1799103507">
      <w:bodyDiv w:val="1"/>
      <w:marLeft w:val="0"/>
      <w:marRight w:val="0"/>
      <w:marTop w:val="0"/>
      <w:marBottom w:val="0"/>
      <w:divBdr>
        <w:top w:val="none" w:sz="0" w:space="0" w:color="auto"/>
        <w:left w:val="none" w:sz="0" w:space="0" w:color="auto"/>
        <w:bottom w:val="none" w:sz="0" w:space="0" w:color="auto"/>
        <w:right w:val="none" w:sz="0" w:space="0" w:color="auto"/>
      </w:divBdr>
    </w:div>
    <w:div w:id="1812863751">
      <w:bodyDiv w:val="1"/>
      <w:marLeft w:val="0"/>
      <w:marRight w:val="0"/>
      <w:marTop w:val="0"/>
      <w:marBottom w:val="0"/>
      <w:divBdr>
        <w:top w:val="none" w:sz="0" w:space="0" w:color="auto"/>
        <w:left w:val="none" w:sz="0" w:space="0" w:color="auto"/>
        <w:bottom w:val="none" w:sz="0" w:space="0" w:color="auto"/>
        <w:right w:val="none" w:sz="0" w:space="0" w:color="auto"/>
      </w:divBdr>
    </w:div>
    <w:div w:id="1842769023">
      <w:bodyDiv w:val="1"/>
      <w:marLeft w:val="0"/>
      <w:marRight w:val="0"/>
      <w:marTop w:val="0"/>
      <w:marBottom w:val="0"/>
      <w:divBdr>
        <w:top w:val="none" w:sz="0" w:space="0" w:color="auto"/>
        <w:left w:val="none" w:sz="0" w:space="0" w:color="auto"/>
        <w:bottom w:val="none" w:sz="0" w:space="0" w:color="auto"/>
        <w:right w:val="none" w:sz="0" w:space="0" w:color="auto"/>
      </w:divBdr>
    </w:div>
    <w:div w:id="1843932725">
      <w:bodyDiv w:val="1"/>
      <w:marLeft w:val="0"/>
      <w:marRight w:val="0"/>
      <w:marTop w:val="0"/>
      <w:marBottom w:val="0"/>
      <w:divBdr>
        <w:top w:val="none" w:sz="0" w:space="0" w:color="auto"/>
        <w:left w:val="none" w:sz="0" w:space="0" w:color="auto"/>
        <w:bottom w:val="none" w:sz="0" w:space="0" w:color="auto"/>
        <w:right w:val="none" w:sz="0" w:space="0" w:color="auto"/>
      </w:divBdr>
    </w:div>
    <w:div w:id="1851288053">
      <w:bodyDiv w:val="1"/>
      <w:marLeft w:val="0"/>
      <w:marRight w:val="0"/>
      <w:marTop w:val="0"/>
      <w:marBottom w:val="0"/>
      <w:divBdr>
        <w:top w:val="none" w:sz="0" w:space="0" w:color="auto"/>
        <w:left w:val="none" w:sz="0" w:space="0" w:color="auto"/>
        <w:bottom w:val="none" w:sz="0" w:space="0" w:color="auto"/>
        <w:right w:val="none" w:sz="0" w:space="0" w:color="auto"/>
      </w:divBdr>
    </w:div>
    <w:div w:id="1885943985">
      <w:bodyDiv w:val="1"/>
      <w:marLeft w:val="0"/>
      <w:marRight w:val="0"/>
      <w:marTop w:val="0"/>
      <w:marBottom w:val="0"/>
      <w:divBdr>
        <w:top w:val="none" w:sz="0" w:space="0" w:color="auto"/>
        <w:left w:val="none" w:sz="0" w:space="0" w:color="auto"/>
        <w:bottom w:val="none" w:sz="0" w:space="0" w:color="auto"/>
        <w:right w:val="none" w:sz="0" w:space="0" w:color="auto"/>
      </w:divBdr>
    </w:div>
    <w:div w:id="1892301329">
      <w:bodyDiv w:val="1"/>
      <w:marLeft w:val="0"/>
      <w:marRight w:val="0"/>
      <w:marTop w:val="0"/>
      <w:marBottom w:val="0"/>
      <w:divBdr>
        <w:top w:val="none" w:sz="0" w:space="0" w:color="auto"/>
        <w:left w:val="none" w:sz="0" w:space="0" w:color="auto"/>
        <w:bottom w:val="none" w:sz="0" w:space="0" w:color="auto"/>
        <w:right w:val="none" w:sz="0" w:space="0" w:color="auto"/>
      </w:divBdr>
    </w:div>
    <w:div w:id="1925722051">
      <w:bodyDiv w:val="1"/>
      <w:marLeft w:val="0"/>
      <w:marRight w:val="0"/>
      <w:marTop w:val="0"/>
      <w:marBottom w:val="0"/>
      <w:divBdr>
        <w:top w:val="none" w:sz="0" w:space="0" w:color="auto"/>
        <w:left w:val="none" w:sz="0" w:space="0" w:color="auto"/>
        <w:bottom w:val="none" w:sz="0" w:space="0" w:color="auto"/>
        <w:right w:val="none" w:sz="0" w:space="0" w:color="auto"/>
      </w:divBdr>
    </w:div>
    <w:div w:id="1926920372">
      <w:bodyDiv w:val="1"/>
      <w:marLeft w:val="0"/>
      <w:marRight w:val="0"/>
      <w:marTop w:val="0"/>
      <w:marBottom w:val="0"/>
      <w:divBdr>
        <w:top w:val="none" w:sz="0" w:space="0" w:color="auto"/>
        <w:left w:val="none" w:sz="0" w:space="0" w:color="auto"/>
        <w:bottom w:val="none" w:sz="0" w:space="0" w:color="auto"/>
        <w:right w:val="none" w:sz="0" w:space="0" w:color="auto"/>
      </w:divBdr>
      <w:divsChild>
        <w:div w:id="1203901106">
          <w:marLeft w:val="0"/>
          <w:marRight w:val="0"/>
          <w:marTop w:val="0"/>
          <w:marBottom w:val="0"/>
          <w:divBdr>
            <w:top w:val="none" w:sz="0" w:space="0" w:color="auto"/>
            <w:left w:val="none" w:sz="0" w:space="0" w:color="auto"/>
            <w:bottom w:val="none" w:sz="0" w:space="0" w:color="auto"/>
            <w:right w:val="none" w:sz="0" w:space="0" w:color="auto"/>
          </w:divBdr>
        </w:div>
        <w:div w:id="1231113367">
          <w:marLeft w:val="0"/>
          <w:marRight w:val="0"/>
          <w:marTop w:val="0"/>
          <w:marBottom w:val="0"/>
          <w:divBdr>
            <w:top w:val="none" w:sz="0" w:space="0" w:color="auto"/>
            <w:left w:val="none" w:sz="0" w:space="0" w:color="auto"/>
            <w:bottom w:val="none" w:sz="0" w:space="0" w:color="auto"/>
            <w:right w:val="none" w:sz="0" w:space="0" w:color="auto"/>
          </w:divBdr>
        </w:div>
        <w:div w:id="1345208401">
          <w:marLeft w:val="0"/>
          <w:marRight w:val="0"/>
          <w:marTop w:val="0"/>
          <w:marBottom w:val="0"/>
          <w:divBdr>
            <w:top w:val="none" w:sz="0" w:space="0" w:color="auto"/>
            <w:left w:val="none" w:sz="0" w:space="0" w:color="auto"/>
            <w:bottom w:val="none" w:sz="0" w:space="0" w:color="auto"/>
            <w:right w:val="none" w:sz="0" w:space="0" w:color="auto"/>
          </w:divBdr>
        </w:div>
      </w:divsChild>
    </w:div>
    <w:div w:id="1937515294">
      <w:bodyDiv w:val="1"/>
      <w:marLeft w:val="0"/>
      <w:marRight w:val="0"/>
      <w:marTop w:val="0"/>
      <w:marBottom w:val="0"/>
      <w:divBdr>
        <w:top w:val="none" w:sz="0" w:space="0" w:color="auto"/>
        <w:left w:val="none" w:sz="0" w:space="0" w:color="auto"/>
        <w:bottom w:val="none" w:sz="0" w:space="0" w:color="auto"/>
        <w:right w:val="none" w:sz="0" w:space="0" w:color="auto"/>
      </w:divBdr>
    </w:div>
    <w:div w:id="1941133460">
      <w:bodyDiv w:val="1"/>
      <w:marLeft w:val="0"/>
      <w:marRight w:val="0"/>
      <w:marTop w:val="0"/>
      <w:marBottom w:val="0"/>
      <w:divBdr>
        <w:top w:val="none" w:sz="0" w:space="0" w:color="auto"/>
        <w:left w:val="none" w:sz="0" w:space="0" w:color="auto"/>
        <w:bottom w:val="none" w:sz="0" w:space="0" w:color="auto"/>
        <w:right w:val="none" w:sz="0" w:space="0" w:color="auto"/>
      </w:divBdr>
    </w:div>
    <w:div w:id="1970163105">
      <w:bodyDiv w:val="1"/>
      <w:marLeft w:val="0"/>
      <w:marRight w:val="0"/>
      <w:marTop w:val="0"/>
      <w:marBottom w:val="0"/>
      <w:divBdr>
        <w:top w:val="none" w:sz="0" w:space="0" w:color="auto"/>
        <w:left w:val="none" w:sz="0" w:space="0" w:color="auto"/>
        <w:bottom w:val="none" w:sz="0" w:space="0" w:color="auto"/>
        <w:right w:val="none" w:sz="0" w:space="0" w:color="auto"/>
      </w:divBdr>
      <w:divsChild>
        <w:div w:id="22945769">
          <w:marLeft w:val="0"/>
          <w:marRight w:val="0"/>
          <w:marTop w:val="0"/>
          <w:marBottom w:val="0"/>
          <w:divBdr>
            <w:top w:val="none" w:sz="0" w:space="0" w:color="auto"/>
            <w:left w:val="none" w:sz="0" w:space="0" w:color="auto"/>
            <w:bottom w:val="none" w:sz="0" w:space="0" w:color="auto"/>
            <w:right w:val="none" w:sz="0" w:space="0" w:color="auto"/>
          </w:divBdr>
        </w:div>
        <w:div w:id="97062169">
          <w:marLeft w:val="0"/>
          <w:marRight w:val="0"/>
          <w:marTop w:val="0"/>
          <w:marBottom w:val="0"/>
          <w:divBdr>
            <w:top w:val="none" w:sz="0" w:space="0" w:color="auto"/>
            <w:left w:val="none" w:sz="0" w:space="0" w:color="auto"/>
            <w:bottom w:val="none" w:sz="0" w:space="0" w:color="auto"/>
            <w:right w:val="none" w:sz="0" w:space="0" w:color="auto"/>
          </w:divBdr>
        </w:div>
        <w:div w:id="296493613">
          <w:marLeft w:val="0"/>
          <w:marRight w:val="0"/>
          <w:marTop w:val="0"/>
          <w:marBottom w:val="0"/>
          <w:divBdr>
            <w:top w:val="none" w:sz="0" w:space="0" w:color="auto"/>
            <w:left w:val="none" w:sz="0" w:space="0" w:color="auto"/>
            <w:bottom w:val="none" w:sz="0" w:space="0" w:color="auto"/>
            <w:right w:val="none" w:sz="0" w:space="0" w:color="auto"/>
          </w:divBdr>
        </w:div>
        <w:div w:id="817261458">
          <w:marLeft w:val="0"/>
          <w:marRight w:val="0"/>
          <w:marTop w:val="0"/>
          <w:marBottom w:val="0"/>
          <w:divBdr>
            <w:top w:val="none" w:sz="0" w:space="0" w:color="auto"/>
            <w:left w:val="none" w:sz="0" w:space="0" w:color="auto"/>
            <w:bottom w:val="none" w:sz="0" w:space="0" w:color="auto"/>
            <w:right w:val="none" w:sz="0" w:space="0" w:color="auto"/>
          </w:divBdr>
        </w:div>
        <w:div w:id="863247952">
          <w:marLeft w:val="0"/>
          <w:marRight w:val="0"/>
          <w:marTop w:val="0"/>
          <w:marBottom w:val="0"/>
          <w:divBdr>
            <w:top w:val="none" w:sz="0" w:space="0" w:color="auto"/>
            <w:left w:val="none" w:sz="0" w:space="0" w:color="auto"/>
            <w:bottom w:val="none" w:sz="0" w:space="0" w:color="auto"/>
            <w:right w:val="none" w:sz="0" w:space="0" w:color="auto"/>
          </w:divBdr>
        </w:div>
        <w:div w:id="904340005">
          <w:marLeft w:val="0"/>
          <w:marRight w:val="0"/>
          <w:marTop w:val="0"/>
          <w:marBottom w:val="0"/>
          <w:divBdr>
            <w:top w:val="none" w:sz="0" w:space="0" w:color="auto"/>
            <w:left w:val="none" w:sz="0" w:space="0" w:color="auto"/>
            <w:bottom w:val="none" w:sz="0" w:space="0" w:color="auto"/>
            <w:right w:val="none" w:sz="0" w:space="0" w:color="auto"/>
          </w:divBdr>
        </w:div>
        <w:div w:id="941649033">
          <w:marLeft w:val="0"/>
          <w:marRight w:val="0"/>
          <w:marTop w:val="0"/>
          <w:marBottom w:val="0"/>
          <w:divBdr>
            <w:top w:val="none" w:sz="0" w:space="0" w:color="auto"/>
            <w:left w:val="none" w:sz="0" w:space="0" w:color="auto"/>
            <w:bottom w:val="none" w:sz="0" w:space="0" w:color="auto"/>
            <w:right w:val="none" w:sz="0" w:space="0" w:color="auto"/>
          </w:divBdr>
        </w:div>
        <w:div w:id="1370908550">
          <w:marLeft w:val="0"/>
          <w:marRight w:val="0"/>
          <w:marTop w:val="0"/>
          <w:marBottom w:val="0"/>
          <w:divBdr>
            <w:top w:val="none" w:sz="0" w:space="0" w:color="auto"/>
            <w:left w:val="none" w:sz="0" w:space="0" w:color="auto"/>
            <w:bottom w:val="none" w:sz="0" w:space="0" w:color="auto"/>
            <w:right w:val="none" w:sz="0" w:space="0" w:color="auto"/>
          </w:divBdr>
        </w:div>
        <w:div w:id="1769079823">
          <w:marLeft w:val="0"/>
          <w:marRight w:val="0"/>
          <w:marTop w:val="0"/>
          <w:marBottom w:val="0"/>
          <w:divBdr>
            <w:top w:val="none" w:sz="0" w:space="0" w:color="auto"/>
            <w:left w:val="none" w:sz="0" w:space="0" w:color="auto"/>
            <w:bottom w:val="none" w:sz="0" w:space="0" w:color="auto"/>
            <w:right w:val="none" w:sz="0" w:space="0" w:color="auto"/>
          </w:divBdr>
        </w:div>
        <w:div w:id="1842814615">
          <w:marLeft w:val="0"/>
          <w:marRight w:val="0"/>
          <w:marTop w:val="0"/>
          <w:marBottom w:val="0"/>
          <w:divBdr>
            <w:top w:val="none" w:sz="0" w:space="0" w:color="auto"/>
            <w:left w:val="none" w:sz="0" w:space="0" w:color="auto"/>
            <w:bottom w:val="none" w:sz="0" w:space="0" w:color="auto"/>
            <w:right w:val="none" w:sz="0" w:space="0" w:color="auto"/>
          </w:divBdr>
        </w:div>
      </w:divsChild>
    </w:div>
    <w:div w:id="1978413213">
      <w:bodyDiv w:val="1"/>
      <w:marLeft w:val="0"/>
      <w:marRight w:val="0"/>
      <w:marTop w:val="0"/>
      <w:marBottom w:val="0"/>
      <w:divBdr>
        <w:top w:val="none" w:sz="0" w:space="0" w:color="auto"/>
        <w:left w:val="none" w:sz="0" w:space="0" w:color="auto"/>
        <w:bottom w:val="none" w:sz="0" w:space="0" w:color="auto"/>
        <w:right w:val="none" w:sz="0" w:space="0" w:color="auto"/>
      </w:divBdr>
    </w:div>
    <w:div w:id="1999454094">
      <w:bodyDiv w:val="1"/>
      <w:marLeft w:val="0"/>
      <w:marRight w:val="0"/>
      <w:marTop w:val="0"/>
      <w:marBottom w:val="0"/>
      <w:divBdr>
        <w:top w:val="none" w:sz="0" w:space="0" w:color="auto"/>
        <w:left w:val="none" w:sz="0" w:space="0" w:color="auto"/>
        <w:bottom w:val="none" w:sz="0" w:space="0" w:color="auto"/>
        <w:right w:val="none" w:sz="0" w:space="0" w:color="auto"/>
      </w:divBdr>
    </w:div>
    <w:div w:id="2052147481">
      <w:bodyDiv w:val="1"/>
      <w:marLeft w:val="0"/>
      <w:marRight w:val="0"/>
      <w:marTop w:val="0"/>
      <w:marBottom w:val="0"/>
      <w:divBdr>
        <w:top w:val="none" w:sz="0" w:space="0" w:color="auto"/>
        <w:left w:val="none" w:sz="0" w:space="0" w:color="auto"/>
        <w:bottom w:val="none" w:sz="0" w:space="0" w:color="auto"/>
        <w:right w:val="none" w:sz="0" w:space="0" w:color="auto"/>
      </w:divBdr>
    </w:div>
    <w:div w:id="2062752053">
      <w:bodyDiv w:val="1"/>
      <w:marLeft w:val="0"/>
      <w:marRight w:val="0"/>
      <w:marTop w:val="0"/>
      <w:marBottom w:val="0"/>
      <w:divBdr>
        <w:top w:val="none" w:sz="0" w:space="0" w:color="auto"/>
        <w:left w:val="none" w:sz="0" w:space="0" w:color="auto"/>
        <w:bottom w:val="none" w:sz="0" w:space="0" w:color="auto"/>
        <w:right w:val="none" w:sz="0" w:space="0" w:color="auto"/>
      </w:divBdr>
      <w:divsChild>
        <w:div w:id="102920948">
          <w:marLeft w:val="0"/>
          <w:marRight w:val="0"/>
          <w:marTop w:val="0"/>
          <w:marBottom w:val="0"/>
          <w:divBdr>
            <w:top w:val="none" w:sz="0" w:space="0" w:color="auto"/>
            <w:left w:val="none" w:sz="0" w:space="0" w:color="auto"/>
            <w:bottom w:val="none" w:sz="0" w:space="0" w:color="auto"/>
            <w:right w:val="none" w:sz="0" w:space="0" w:color="auto"/>
          </w:divBdr>
        </w:div>
        <w:div w:id="361521368">
          <w:marLeft w:val="0"/>
          <w:marRight w:val="0"/>
          <w:marTop w:val="0"/>
          <w:marBottom w:val="0"/>
          <w:divBdr>
            <w:top w:val="none" w:sz="0" w:space="0" w:color="auto"/>
            <w:left w:val="none" w:sz="0" w:space="0" w:color="auto"/>
            <w:bottom w:val="none" w:sz="0" w:space="0" w:color="auto"/>
            <w:right w:val="none" w:sz="0" w:space="0" w:color="auto"/>
          </w:divBdr>
        </w:div>
        <w:div w:id="441539566">
          <w:marLeft w:val="0"/>
          <w:marRight w:val="0"/>
          <w:marTop w:val="0"/>
          <w:marBottom w:val="0"/>
          <w:divBdr>
            <w:top w:val="none" w:sz="0" w:space="0" w:color="auto"/>
            <w:left w:val="none" w:sz="0" w:space="0" w:color="auto"/>
            <w:bottom w:val="none" w:sz="0" w:space="0" w:color="auto"/>
            <w:right w:val="none" w:sz="0" w:space="0" w:color="auto"/>
          </w:divBdr>
        </w:div>
        <w:div w:id="445546279">
          <w:marLeft w:val="0"/>
          <w:marRight w:val="0"/>
          <w:marTop w:val="0"/>
          <w:marBottom w:val="0"/>
          <w:divBdr>
            <w:top w:val="none" w:sz="0" w:space="0" w:color="auto"/>
            <w:left w:val="none" w:sz="0" w:space="0" w:color="auto"/>
            <w:bottom w:val="none" w:sz="0" w:space="0" w:color="auto"/>
            <w:right w:val="none" w:sz="0" w:space="0" w:color="auto"/>
          </w:divBdr>
        </w:div>
        <w:div w:id="476923691">
          <w:marLeft w:val="0"/>
          <w:marRight w:val="0"/>
          <w:marTop w:val="0"/>
          <w:marBottom w:val="0"/>
          <w:divBdr>
            <w:top w:val="none" w:sz="0" w:space="0" w:color="auto"/>
            <w:left w:val="none" w:sz="0" w:space="0" w:color="auto"/>
            <w:bottom w:val="none" w:sz="0" w:space="0" w:color="auto"/>
            <w:right w:val="none" w:sz="0" w:space="0" w:color="auto"/>
          </w:divBdr>
        </w:div>
        <w:div w:id="532617894">
          <w:marLeft w:val="0"/>
          <w:marRight w:val="0"/>
          <w:marTop w:val="0"/>
          <w:marBottom w:val="0"/>
          <w:divBdr>
            <w:top w:val="none" w:sz="0" w:space="0" w:color="auto"/>
            <w:left w:val="none" w:sz="0" w:space="0" w:color="auto"/>
            <w:bottom w:val="none" w:sz="0" w:space="0" w:color="auto"/>
            <w:right w:val="none" w:sz="0" w:space="0" w:color="auto"/>
          </w:divBdr>
        </w:div>
        <w:div w:id="577138155">
          <w:marLeft w:val="0"/>
          <w:marRight w:val="0"/>
          <w:marTop w:val="0"/>
          <w:marBottom w:val="0"/>
          <w:divBdr>
            <w:top w:val="none" w:sz="0" w:space="0" w:color="auto"/>
            <w:left w:val="none" w:sz="0" w:space="0" w:color="auto"/>
            <w:bottom w:val="none" w:sz="0" w:space="0" w:color="auto"/>
            <w:right w:val="none" w:sz="0" w:space="0" w:color="auto"/>
          </w:divBdr>
        </w:div>
        <w:div w:id="850030963">
          <w:marLeft w:val="0"/>
          <w:marRight w:val="0"/>
          <w:marTop w:val="0"/>
          <w:marBottom w:val="0"/>
          <w:divBdr>
            <w:top w:val="none" w:sz="0" w:space="0" w:color="auto"/>
            <w:left w:val="none" w:sz="0" w:space="0" w:color="auto"/>
            <w:bottom w:val="none" w:sz="0" w:space="0" w:color="auto"/>
            <w:right w:val="none" w:sz="0" w:space="0" w:color="auto"/>
          </w:divBdr>
        </w:div>
        <w:div w:id="857742842">
          <w:marLeft w:val="0"/>
          <w:marRight w:val="0"/>
          <w:marTop w:val="0"/>
          <w:marBottom w:val="0"/>
          <w:divBdr>
            <w:top w:val="none" w:sz="0" w:space="0" w:color="auto"/>
            <w:left w:val="none" w:sz="0" w:space="0" w:color="auto"/>
            <w:bottom w:val="none" w:sz="0" w:space="0" w:color="auto"/>
            <w:right w:val="none" w:sz="0" w:space="0" w:color="auto"/>
          </w:divBdr>
        </w:div>
        <w:div w:id="878978916">
          <w:marLeft w:val="0"/>
          <w:marRight w:val="0"/>
          <w:marTop w:val="0"/>
          <w:marBottom w:val="0"/>
          <w:divBdr>
            <w:top w:val="none" w:sz="0" w:space="0" w:color="auto"/>
            <w:left w:val="none" w:sz="0" w:space="0" w:color="auto"/>
            <w:bottom w:val="none" w:sz="0" w:space="0" w:color="auto"/>
            <w:right w:val="none" w:sz="0" w:space="0" w:color="auto"/>
          </w:divBdr>
        </w:div>
        <w:div w:id="934556282">
          <w:marLeft w:val="0"/>
          <w:marRight w:val="0"/>
          <w:marTop w:val="0"/>
          <w:marBottom w:val="0"/>
          <w:divBdr>
            <w:top w:val="none" w:sz="0" w:space="0" w:color="auto"/>
            <w:left w:val="none" w:sz="0" w:space="0" w:color="auto"/>
            <w:bottom w:val="none" w:sz="0" w:space="0" w:color="auto"/>
            <w:right w:val="none" w:sz="0" w:space="0" w:color="auto"/>
          </w:divBdr>
        </w:div>
        <w:div w:id="981815837">
          <w:marLeft w:val="0"/>
          <w:marRight w:val="0"/>
          <w:marTop w:val="0"/>
          <w:marBottom w:val="0"/>
          <w:divBdr>
            <w:top w:val="none" w:sz="0" w:space="0" w:color="auto"/>
            <w:left w:val="none" w:sz="0" w:space="0" w:color="auto"/>
            <w:bottom w:val="none" w:sz="0" w:space="0" w:color="auto"/>
            <w:right w:val="none" w:sz="0" w:space="0" w:color="auto"/>
          </w:divBdr>
        </w:div>
        <w:div w:id="1247694116">
          <w:marLeft w:val="0"/>
          <w:marRight w:val="0"/>
          <w:marTop w:val="0"/>
          <w:marBottom w:val="0"/>
          <w:divBdr>
            <w:top w:val="none" w:sz="0" w:space="0" w:color="auto"/>
            <w:left w:val="none" w:sz="0" w:space="0" w:color="auto"/>
            <w:bottom w:val="none" w:sz="0" w:space="0" w:color="auto"/>
            <w:right w:val="none" w:sz="0" w:space="0" w:color="auto"/>
          </w:divBdr>
        </w:div>
        <w:div w:id="1299188724">
          <w:marLeft w:val="0"/>
          <w:marRight w:val="0"/>
          <w:marTop w:val="0"/>
          <w:marBottom w:val="0"/>
          <w:divBdr>
            <w:top w:val="none" w:sz="0" w:space="0" w:color="auto"/>
            <w:left w:val="none" w:sz="0" w:space="0" w:color="auto"/>
            <w:bottom w:val="none" w:sz="0" w:space="0" w:color="auto"/>
            <w:right w:val="none" w:sz="0" w:space="0" w:color="auto"/>
          </w:divBdr>
        </w:div>
        <w:div w:id="1308244051">
          <w:marLeft w:val="0"/>
          <w:marRight w:val="0"/>
          <w:marTop w:val="0"/>
          <w:marBottom w:val="0"/>
          <w:divBdr>
            <w:top w:val="none" w:sz="0" w:space="0" w:color="auto"/>
            <w:left w:val="none" w:sz="0" w:space="0" w:color="auto"/>
            <w:bottom w:val="none" w:sz="0" w:space="0" w:color="auto"/>
            <w:right w:val="none" w:sz="0" w:space="0" w:color="auto"/>
          </w:divBdr>
        </w:div>
        <w:div w:id="1313411699">
          <w:marLeft w:val="0"/>
          <w:marRight w:val="0"/>
          <w:marTop w:val="0"/>
          <w:marBottom w:val="0"/>
          <w:divBdr>
            <w:top w:val="none" w:sz="0" w:space="0" w:color="auto"/>
            <w:left w:val="none" w:sz="0" w:space="0" w:color="auto"/>
            <w:bottom w:val="none" w:sz="0" w:space="0" w:color="auto"/>
            <w:right w:val="none" w:sz="0" w:space="0" w:color="auto"/>
          </w:divBdr>
        </w:div>
        <w:div w:id="1351948357">
          <w:marLeft w:val="0"/>
          <w:marRight w:val="0"/>
          <w:marTop w:val="0"/>
          <w:marBottom w:val="0"/>
          <w:divBdr>
            <w:top w:val="none" w:sz="0" w:space="0" w:color="auto"/>
            <w:left w:val="none" w:sz="0" w:space="0" w:color="auto"/>
            <w:bottom w:val="none" w:sz="0" w:space="0" w:color="auto"/>
            <w:right w:val="none" w:sz="0" w:space="0" w:color="auto"/>
          </w:divBdr>
        </w:div>
        <w:div w:id="1611862329">
          <w:marLeft w:val="0"/>
          <w:marRight w:val="0"/>
          <w:marTop w:val="0"/>
          <w:marBottom w:val="0"/>
          <w:divBdr>
            <w:top w:val="none" w:sz="0" w:space="0" w:color="auto"/>
            <w:left w:val="none" w:sz="0" w:space="0" w:color="auto"/>
            <w:bottom w:val="none" w:sz="0" w:space="0" w:color="auto"/>
            <w:right w:val="none" w:sz="0" w:space="0" w:color="auto"/>
          </w:divBdr>
        </w:div>
        <w:div w:id="1685589040">
          <w:marLeft w:val="0"/>
          <w:marRight w:val="0"/>
          <w:marTop w:val="0"/>
          <w:marBottom w:val="0"/>
          <w:divBdr>
            <w:top w:val="none" w:sz="0" w:space="0" w:color="auto"/>
            <w:left w:val="none" w:sz="0" w:space="0" w:color="auto"/>
            <w:bottom w:val="none" w:sz="0" w:space="0" w:color="auto"/>
            <w:right w:val="none" w:sz="0" w:space="0" w:color="auto"/>
          </w:divBdr>
        </w:div>
        <w:div w:id="1731996150">
          <w:marLeft w:val="0"/>
          <w:marRight w:val="0"/>
          <w:marTop w:val="0"/>
          <w:marBottom w:val="0"/>
          <w:divBdr>
            <w:top w:val="none" w:sz="0" w:space="0" w:color="auto"/>
            <w:left w:val="none" w:sz="0" w:space="0" w:color="auto"/>
            <w:bottom w:val="none" w:sz="0" w:space="0" w:color="auto"/>
            <w:right w:val="none" w:sz="0" w:space="0" w:color="auto"/>
          </w:divBdr>
        </w:div>
        <w:div w:id="1769353528">
          <w:marLeft w:val="0"/>
          <w:marRight w:val="0"/>
          <w:marTop w:val="0"/>
          <w:marBottom w:val="0"/>
          <w:divBdr>
            <w:top w:val="none" w:sz="0" w:space="0" w:color="auto"/>
            <w:left w:val="none" w:sz="0" w:space="0" w:color="auto"/>
            <w:bottom w:val="none" w:sz="0" w:space="0" w:color="auto"/>
            <w:right w:val="none" w:sz="0" w:space="0" w:color="auto"/>
          </w:divBdr>
        </w:div>
        <w:div w:id="1793018893">
          <w:marLeft w:val="0"/>
          <w:marRight w:val="0"/>
          <w:marTop w:val="0"/>
          <w:marBottom w:val="0"/>
          <w:divBdr>
            <w:top w:val="none" w:sz="0" w:space="0" w:color="auto"/>
            <w:left w:val="none" w:sz="0" w:space="0" w:color="auto"/>
            <w:bottom w:val="none" w:sz="0" w:space="0" w:color="auto"/>
            <w:right w:val="none" w:sz="0" w:space="0" w:color="auto"/>
          </w:divBdr>
        </w:div>
        <w:div w:id="1827284833">
          <w:marLeft w:val="0"/>
          <w:marRight w:val="0"/>
          <w:marTop w:val="0"/>
          <w:marBottom w:val="0"/>
          <w:divBdr>
            <w:top w:val="none" w:sz="0" w:space="0" w:color="auto"/>
            <w:left w:val="none" w:sz="0" w:space="0" w:color="auto"/>
            <w:bottom w:val="none" w:sz="0" w:space="0" w:color="auto"/>
            <w:right w:val="none" w:sz="0" w:space="0" w:color="auto"/>
          </w:divBdr>
        </w:div>
        <w:div w:id="1902978240">
          <w:marLeft w:val="0"/>
          <w:marRight w:val="0"/>
          <w:marTop w:val="0"/>
          <w:marBottom w:val="0"/>
          <w:divBdr>
            <w:top w:val="none" w:sz="0" w:space="0" w:color="auto"/>
            <w:left w:val="none" w:sz="0" w:space="0" w:color="auto"/>
            <w:bottom w:val="none" w:sz="0" w:space="0" w:color="auto"/>
            <w:right w:val="none" w:sz="0" w:space="0" w:color="auto"/>
          </w:divBdr>
        </w:div>
        <w:div w:id="1957641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2056001659">
          <w:marLeft w:val="0"/>
          <w:marRight w:val="0"/>
          <w:marTop w:val="0"/>
          <w:marBottom w:val="0"/>
          <w:divBdr>
            <w:top w:val="none" w:sz="0" w:space="0" w:color="auto"/>
            <w:left w:val="none" w:sz="0" w:space="0" w:color="auto"/>
            <w:bottom w:val="none" w:sz="0" w:space="0" w:color="auto"/>
            <w:right w:val="none" w:sz="0" w:space="0" w:color="auto"/>
          </w:divBdr>
        </w:div>
        <w:div w:id="2135056948">
          <w:marLeft w:val="0"/>
          <w:marRight w:val="0"/>
          <w:marTop w:val="0"/>
          <w:marBottom w:val="0"/>
          <w:divBdr>
            <w:top w:val="none" w:sz="0" w:space="0" w:color="auto"/>
            <w:left w:val="none" w:sz="0" w:space="0" w:color="auto"/>
            <w:bottom w:val="none" w:sz="0" w:space="0" w:color="auto"/>
            <w:right w:val="none" w:sz="0" w:space="0" w:color="auto"/>
          </w:divBdr>
        </w:div>
      </w:divsChild>
    </w:div>
    <w:div w:id="2066024452">
      <w:bodyDiv w:val="1"/>
      <w:marLeft w:val="0"/>
      <w:marRight w:val="0"/>
      <w:marTop w:val="0"/>
      <w:marBottom w:val="0"/>
      <w:divBdr>
        <w:top w:val="none" w:sz="0" w:space="0" w:color="auto"/>
        <w:left w:val="none" w:sz="0" w:space="0" w:color="auto"/>
        <w:bottom w:val="none" w:sz="0" w:space="0" w:color="auto"/>
        <w:right w:val="none" w:sz="0" w:space="0" w:color="auto"/>
      </w:divBdr>
    </w:div>
    <w:div w:id="2079479246">
      <w:bodyDiv w:val="1"/>
      <w:marLeft w:val="0"/>
      <w:marRight w:val="0"/>
      <w:marTop w:val="0"/>
      <w:marBottom w:val="0"/>
      <w:divBdr>
        <w:top w:val="none" w:sz="0" w:space="0" w:color="auto"/>
        <w:left w:val="none" w:sz="0" w:space="0" w:color="auto"/>
        <w:bottom w:val="none" w:sz="0" w:space="0" w:color="auto"/>
        <w:right w:val="none" w:sz="0" w:space="0" w:color="auto"/>
      </w:divBdr>
      <w:divsChild>
        <w:div w:id="233785046">
          <w:marLeft w:val="0"/>
          <w:marRight w:val="0"/>
          <w:marTop w:val="0"/>
          <w:marBottom w:val="0"/>
          <w:divBdr>
            <w:top w:val="none" w:sz="0" w:space="0" w:color="auto"/>
            <w:left w:val="none" w:sz="0" w:space="0" w:color="auto"/>
            <w:bottom w:val="none" w:sz="0" w:space="0" w:color="auto"/>
            <w:right w:val="none" w:sz="0" w:space="0" w:color="auto"/>
          </w:divBdr>
        </w:div>
        <w:div w:id="242643199">
          <w:marLeft w:val="0"/>
          <w:marRight w:val="0"/>
          <w:marTop w:val="0"/>
          <w:marBottom w:val="0"/>
          <w:divBdr>
            <w:top w:val="none" w:sz="0" w:space="0" w:color="auto"/>
            <w:left w:val="none" w:sz="0" w:space="0" w:color="auto"/>
            <w:bottom w:val="none" w:sz="0" w:space="0" w:color="auto"/>
            <w:right w:val="none" w:sz="0" w:space="0" w:color="auto"/>
          </w:divBdr>
        </w:div>
        <w:div w:id="507335039">
          <w:marLeft w:val="0"/>
          <w:marRight w:val="0"/>
          <w:marTop w:val="0"/>
          <w:marBottom w:val="0"/>
          <w:divBdr>
            <w:top w:val="none" w:sz="0" w:space="0" w:color="auto"/>
            <w:left w:val="none" w:sz="0" w:space="0" w:color="auto"/>
            <w:bottom w:val="none" w:sz="0" w:space="0" w:color="auto"/>
            <w:right w:val="none" w:sz="0" w:space="0" w:color="auto"/>
          </w:divBdr>
        </w:div>
        <w:div w:id="540285543">
          <w:marLeft w:val="0"/>
          <w:marRight w:val="0"/>
          <w:marTop w:val="0"/>
          <w:marBottom w:val="0"/>
          <w:divBdr>
            <w:top w:val="none" w:sz="0" w:space="0" w:color="auto"/>
            <w:left w:val="none" w:sz="0" w:space="0" w:color="auto"/>
            <w:bottom w:val="none" w:sz="0" w:space="0" w:color="auto"/>
            <w:right w:val="none" w:sz="0" w:space="0" w:color="auto"/>
          </w:divBdr>
        </w:div>
        <w:div w:id="2040810999">
          <w:marLeft w:val="0"/>
          <w:marRight w:val="0"/>
          <w:marTop w:val="0"/>
          <w:marBottom w:val="0"/>
          <w:divBdr>
            <w:top w:val="none" w:sz="0" w:space="0" w:color="auto"/>
            <w:left w:val="none" w:sz="0" w:space="0" w:color="auto"/>
            <w:bottom w:val="none" w:sz="0" w:space="0" w:color="auto"/>
            <w:right w:val="none" w:sz="0" w:space="0" w:color="auto"/>
          </w:divBdr>
        </w:div>
      </w:divsChild>
    </w:div>
    <w:div w:id="2095781193">
      <w:bodyDiv w:val="1"/>
      <w:marLeft w:val="0"/>
      <w:marRight w:val="0"/>
      <w:marTop w:val="0"/>
      <w:marBottom w:val="0"/>
      <w:divBdr>
        <w:top w:val="none" w:sz="0" w:space="0" w:color="auto"/>
        <w:left w:val="none" w:sz="0" w:space="0" w:color="auto"/>
        <w:bottom w:val="none" w:sz="0" w:space="0" w:color="auto"/>
        <w:right w:val="none" w:sz="0" w:space="0" w:color="auto"/>
      </w:divBdr>
    </w:div>
    <w:div w:id="20967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isap.sejm.gov.pl/DetailsServlet?id=WDU20070590404" TargetMode="External"/><Relationship Id="rId3" Type="http://schemas.openxmlformats.org/officeDocument/2006/relationships/styles" Target="styles.xml"/><Relationship Id="rId21" Type="http://schemas.openxmlformats.org/officeDocument/2006/relationships/hyperlink" Target="http://isap.sejm.gov.pl/DetailsServlet?id=WDU2013000081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okik.gov.pl/kompetencje_prezesa_uokik_w_zakresie_pomocy_publicznej.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zp.gov.pl/cmsws/page/?F;248;ustawa_pzp.html" TargetMode="External"/><Relationship Id="rId20" Type="http://schemas.openxmlformats.org/officeDocument/2006/relationships/hyperlink" Target="http://isap.sejm.gov.pl/DetailsServlet?id=WDU20081991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ap.sejm.gov.pl/DetailsServlet?id=WDU20102541700" TargetMode="External"/><Relationship Id="rId23" Type="http://schemas.openxmlformats.org/officeDocument/2006/relationships/hyperlink" Target="http://monitorpolski.gov.pl/mp/2013/136/1" TargetMode="External"/><Relationship Id="rId10" Type="http://schemas.openxmlformats.org/officeDocument/2006/relationships/image" Target="media/image3.jpeg"/><Relationship Id="rId19" Type="http://schemas.openxmlformats.org/officeDocument/2006/relationships/hyperlink" Target="http://isap.sejm.gov.pl/DetailsServlet?id=WDU2014000085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sap.sejm.gov.pl/DetailsServlet?id=WDU20102541700" TargetMode="External"/><Relationship Id="rId22" Type="http://schemas.openxmlformats.org/officeDocument/2006/relationships/hyperlink" Target="http://isap.sejm.gov.pl/DetailsServlet?id=WDU2013000123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onitorpolski.gov.pl/mp/2013/136/1" TargetMode="External"/><Relationship Id="rId2" Type="http://schemas.openxmlformats.org/officeDocument/2006/relationships/hyperlink" Target="http://ec.europa.eu/information_society/activities/ict_psp/documents/cip_ict_psp_wp2012_adopted_01022012.pdf" TargetMode="External"/><Relationship Id="rId1" Type="http://schemas.openxmlformats.org/officeDocument/2006/relationships/hyperlink" Target="http://www.diagnoza.com" TargetMode="External"/><Relationship Id="rId5" Type="http://schemas.openxmlformats.org/officeDocument/2006/relationships/hyperlink" Target="https://mac.gov.pl/files/narodowy_plan_szerokopasmowy_-_08.01.2014_przyjety_przez_rm.pdf" TargetMode="External"/><Relationship Id="rId4" Type="http://schemas.openxmlformats.org/officeDocument/2006/relationships/hyperlink" Target="https://mac.gov.pl/projekty/program-zintegrowanej-informatyzacji-panstwa-do-2020-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5594-E584-49DE-AA18-A5FDE9BD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30810</Words>
  <Characters>184860</Characters>
  <Application>Microsoft Office Word</Application>
  <DocSecurity>0</DocSecurity>
  <Lines>1540</Lines>
  <Paragraphs>430</Paragraphs>
  <ScaleCrop>false</ScaleCrop>
  <HeadingPairs>
    <vt:vector size="2" baseType="variant">
      <vt:variant>
        <vt:lpstr>Tytuł</vt:lpstr>
      </vt:variant>
      <vt:variant>
        <vt:i4>1</vt:i4>
      </vt:variant>
    </vt:vector>
  </HeadingPairs>
  <TitlesOfParts>
    <vt:vector size="1" baseType="lpstr">
      <vt:lpstr>Program Operacyjny dotyczący rozwoju cyfrowego na lata 2014-2020</vt:lpstr>
    </vt:vector>
  </TitlesOfParts>
  <Company>MRR</Company>
  <LinksUpToDate>false</LinksUpToDate>
  <CharactersWithSpaces>215240</CharactersWithSpaces>
  <SharedDoc>false</SharedDoc>
  <HLinks>
    <vt:vector size="324" baseType="variant">
      <vt:variant>
        <vt:i4>5570642</vt:i4>
      </vt:variant>
      <vt:variant>
        <vt:i4>315</vt:i4>
      </vt:variant>
      <vt:variant>
        <vt:i4>0</vt:i4>
      </vt:variant>
      <vt:variant>
        <vt:i4>5</vt:i4>
      </vt:variant>
      <vt:variant>
        <vt:lpwstr>http://monitorpolski.gov.pl/mp/2013/136/1</vt:lpwstr>
      </vt:variant>
      <vt:variant>
        <vt:lpwstr/>
      </vt:variant>
      <vt:variant>
        <vt:i4>196612</vt:i4>
      </vt:variant>
      <vt:variant>
        <vt:i4>312</vt:i4>
      </vt:variant>
      <vt:variant>
        <vt:i4>0</vt:i4>
      </vt:variant>
      <vt:variant>
        <vt:i4>5</vt:i4>
      </vt:variant>
      <vt:variant>
        <vt:lpwstr>http://isap.sejm.gov.pl/DetailsServlet?id=WDU20130001238</vt:lpwstr>
      </vt:variant>
      <vt:variant>
        <vt:lpwstr/>
      </vt:variant>
      <vt:variant>
        <vt:i4>393223</vt:i4>
      </vt:variant>
      <vt:variant>
        <vt:i4>309</vt:i4>
      </vt:variant>
      <vt:variant>
        <vt:i4>0</vt:i4>
      </vt:variant>
      <vt:variant>
        <vt:i4>5</vt:i4>
      </vt:variant>
      <vt:variant>
        <vt:lpwstr>http://isap.sejm.gov.pl/DetailsServlet?id=WDU20130000817</vt:lpwstr>
      </vt:variant>
      <vt:variant>
        <vt:lpwstr/>
      </vt:variant>
      <vt:variant>
        <vt:i4>327687</vt:i4>
      </vt:variant>
      <vt:variant>
        <vt:i4>306</vt:i4>
      </vt:variant>
      <vt:variant>
        <vt:i4>0</vt:i4>
      </vt:variant>
      <vt:variant>
        <vt:i4>5</vt:i4>
      </vt:variant>
      <vt:variant>
        <vt:lpwstr>http://isap.sejm.gov.pl/DetailsServlet?id=WDU20081991227</vt:lpwstr>
      </vt:variant>
      <vt:variant>
        <vt:lpwstr/>
      </vt:variant>
      <vt:variant>
        <vt:i4>65540</vt:i4>
      </vt:variant>
      <vt:variant>
        <vt:i4>303</vt:i4>
      </vt:variant>
      <vt:variant>
        <vt:i4>0</vt:i4>
      </vt:variant>
      <vt:variant>
        <vt:i4>5</vt:i4>
      </vt:variant>
      <vt:variant>
        <vt:lpwstr>http://isap.sejm.gov.pl/DetailsServlet?id=WDU20140000850</vt:lpwstr>
      </vt:variant>
      <vt:variant>
        <vt:lpwstr/>
      </vt:variant>
      <vt:variant>
        <vt:i4>65543</vt:i4>
      </vt:variant>
      <vt:variant>
        <vt:i4>300</vt:i4>
      </vt:variant>
      <vt:variant>
        <vt:i4>0</vt:i4>
      </vt:variant>
      <vt:variant>
        <vt:i4>5</vt:i4>
      </vt:variant>
      <vt:variant>
        <vt:lpwstr>http://isap.sejm.gov.pl/DetailsServlet?id=WDU20070590404</vt:lpwstr>
      </vt:variant>
      <vt:variant>
        <vt:lpwstr/>
      </vt:variant>
      <vt:variant>
        <vt:i4>5767263</vt:i4>
      </vt:variant>
      <vt:variant>
        <vt:i4>297</vt:i4>
      </vt:variant>
      <vt:variant>
        <vt:i4>0</vt:i4>
      </vt:variant>
      <vt:variant>
        <vt:i4>5</vt:i4>
      </vt:variant>
      <vt:variant>
        <vt:lpwstr>http://www.uokik.gov.pl/kompetencje_prezesa_uokik_w_zakresie_pomocy_publicznej.php</vt:lpwstr>
      </vt:variant>
      <vt:variant>
        <vt:lpwstr/>
      </vt:variant>
      <vt:variant>
        <vt:i4>2883607</vt:i4>
      </vt:variant>
      <vt:variant>
        <vt:i4>294</vt:i4>
      </vt:variant>
      <vt:variant>
        <vt:i4>0</vt:i4>
      </vt:variant>
      <vt:variant>
        <vt:i4>5</vt:i4>
      </vt:variant>
      <vt:variant>
        <vt:lpwstr>http://www.uzp.gov.pl/cmsws/page/?F;248;ustawa_pzp.html</vt:lpwstr>
      </vt:variant>
      <vt:variant>
        <vt:lpwstr/>
      </vt:variant>
      <vt:variant>
        <vt:i4>524289</vt:i4>
      </vt:variant>
      <vt:variant>
        <vt:i4>291</vt:i4>
      </vt:variant>
      <vt:variant>
        <vt:i4>0</vt:i4>
      </vt:variant>
      <vt:variant>
        <vt:i4>5</vt:i4>
      </vt:variant>
      <vt:variant>
        <vt:lpwstr>http://isap.sejm.gov.pl/DetailsServlet?id=WDU20102541700</vt:lpwstr>
      </vt:variant>
      <vt:variant>
        <vt:lpwstr/>
      </vt:variant>
      <vt:variant>
        <vt:i4>524289</vt:i4>
      </vt:variant>
      <vt:variant>
        <vt:i4>288</vt:i4>
      </vt:variant>
      <vt:variant>
        <vt:i4>0</vt:i4>
      </vt:variant>
      <vt:variant>
        <vt:i4>5</vt:i4>
      </vt:variant>
      <vt:variant>
        <vt:lpwstr>http://isap.sejm.gov.pl/DetailsServlet?id=WDU20102541700</vt:lpwstr>
      </vt:variant>
      <vt:variant>
        <vt:lpwstr/>
      </vt:variant>
      <vt:variant>
        <vt:i4>1835056</vt:i4>
      </vt:variant>
      <vt:variant>
        <vt:i4>230</vt:i4>
      </vt:variant>
      <vt:variant>
        <vt:i4>0</vt:i4>
      </vt:variant>
      <vt:variant>
        <vt:i4>5</vt:i4>
      </vt:variant>
      <vt:variant>
        <vt:lpwstr/>
      </vt:variant>
      <vt:variant>
        <vt:lpwstr>_Toc33694617</vt:lpwstr>
      </vt:variant>
      <vt:variant>
        <vt:i4>1900592</vt:i4>
      </vt:variant>
      <vt:variant>
        <vt:i4>224</vt:i4>
      </vt:variant>
      <vt:variant>
        <vt:i4>0</vt:i4>
      </vt:variant>
      <vt:variant>
        <vt:i4>5</vt:i4>
      </vt:variant>
      <vt:variant>
        <vt:lpwstr/>
      </vt:variant>
      <vt:variant>
        <vt:lpwstr>_Toc33694616</vt:lpwstr>
      </vt:variant>
      <vt:variant>
        <vt:i4>1966128</vt:i4>
      </vt:variant>
      <vt:variant>
        <vt:i4>218</vt:i4>
      </vt:variant>
      <vt:variant>
        <vt:i4>0</vt:i4>
      </vt:variant>
      <vt:variant>
        <vt:i4>5</vt:i4>
      </vt:variant>
      <vt:variant>
        <vt:lpwstr/>
      </vt:variant>
      <vt:variant>
        <vt:lpwstr>_Toc33694615</vt:lpwstr>
      </vt:variant>
      <vt:variant>
        <vt:i4>2031664</vt:i4>
      </vt:variant>
      <vt:variant>
        <vt:i4>212</vt:i4>
      </vt:variant>
      <vt:variant>
        <vt:i4>0</vt:i4>
      </vt:variant>
      <vt:variant>
        <vt:i4>5</vt:i4>
      </vt:variant>
      <vt:variant>
        <vt:lpwstr/>
      </vt:variant>
      <vt:variant>
        <vt:lpwstr>_Toc33694614</vt:lpwstr>
      </vt:variant>
      <vt:variant>
        <vt:i4>1572912</vt:i4>
      </vt:variant>
      <vt:variant>
        <vt:i4>206</vt:i4>
      </vt:variant>
      <vt:variant>
        <vt:i4>0</vt:i4>
      </vt:variant>
      <vt:variant>
        <vt:i4>5</vt:i4>
      </vt:variant>
      <vt:variant>
        <vt:lpwstr/>
      </vt:variant>
      <vt:variant>
        <vt:lpwstr>_Toc33694613</vt:lpwstr>
      </vt:variant>
      <vt:variant>
        <vt:i4>1638448</vt:i4>
      </vt:variant>
      <vt:variant>
        <vt:i4>200</vt:i4>
      </vt:variant>
      <vt:variant>
        <vt:i4>0</vt:i4>
      </vt:variant>
      <vt:variant>
        <vt:i4>5</vt:i4>
      </vt:variant>
      <vt:variant>
        <vt:lpwstr/>
      </vt:variant>
      <vt:variant>
        <vt:lpwstr>_Toc33694612</vt:lpwstr>
      </vt:variant>
      <vt:variant>
        <vt:i4>1703984</vt:i4>
      </vt:variant>
      <vt:variant>
        <vt:i4>194</vt:i4>
      </vt:variant>
      <vt:variant>
        <vt:i4>0</vt:i4>
      </vt:variant>
      <vt:variant>
        <vt:i4>5</vt:i4>
      </vt:variant>
      <vt:variant>
        <vt:lpwstr/>
      </vt:variant>
      <vt:variant>
        <vt:lpwstr>_Toc33694611</vt:lpwstr>
      </vt:variant>
      <vt:variant>
        <vt:i4>1769520</vt:i4>
      </vt:variant>
      <vt:variant>
        <vt:i4>188</vt:i4>
      </vt:variant>
      <vt:variant>
        <vt:i4>0</vt:i4>
      </vt:variant>
      <vt:variant>
        <vt:i4>5</vt:i4>
      </vt:variant>
      <vt:variant>
        <vt:lpwstr/>
      </vt:variant>
      <vt:variant>
        <vt:lpwstr>_Toc33694610</vt:lpwstr>
      </vt:variant>
      <vt:variant>
        <vt:i4>1179697</vt:i4>
      </vt:variant>
      <vt:variant>
        <vt:i4>182</vt:i4>
      </vt:variant>
      <vt:variant>
        <vt:i4>0</vt:i4>
      </vt:variant>
      <vt:variant>
        <vt:i4>5</vt:i4>
      </vt:variant>
      <vt:variant>
        <vt:lpwstr/>
      </vt:variant>
      <vt:variant>
        <vt:lpwstr>_Toc33694609</vt:lpwstr>
      </vt:variant>
      <vt:variant>
        <vt:i4>1245233</vt:i4>
      </vt:variant>
      <vt:variant>
        <vt:i4>176</vt:i4>
      </vt:variant>
      <vt:variant>
        <vt:i4>0</vt:i4>
      </vt:variant>
      <vt:variant>
        <vt:i4>5</vt:i4>
      </vt:variant>
      <vt:variant>
        <vt:lpwstr/>
      </vt:variant>
      <vt:variant>
        <vt:lpwstr>_Toc33694608</vt:lpwstr>
      </vt:variant>
      <vt:variant>
        <vt:i4>1835057</vt:i4>
      </vt:variant>
      <vt:variant>
        <vt:i4>170</vt:i4>
      </vt:variant>
      <vt:variant>
        <vt:i4>0</vt:i4>
      </vt:variant>
      <vt:variant>
        <vt:i4>5</vt:i4>
      </vt:variant>
      <vt:variant>
        <vt:lpwstr/>
      </vt:variant>
      <vt:variant>
        <vt:lpwstr>_Toc33694607</vt:lpwstr>
      </vt:variant>
      <vt:variant>
        <vt:i4>1900593</vt:i4>
      </vt:variant>
      <vt:variant>
        <vt:i4>164</vt:i4>
      </vt:variant>
      <vt:variant>
        <vt:i4>0</vt:i4>
      </vt:variant>
      <vt:variant>
        <vt:i4>5</vt:i4>
      </vt:variant>
      <vt:variant>
        <vt:lpwstr/>
      </vt:variant>
      <vt:variant>
        <vt:lpwstr>_Toc33694606</vt:lpwstr>
      </vt:variant>
      <vt:variant>
        <vt:i4>1966129</vt:i4>
      </vt:variant>
      <vt:variant>
        <vt:i4>158</vt:i4>
      </vt:variant>
      <vt:variant>
        <vt:i4>0</vt:i4>
      </vt:variant>
      <vt:variant>
        <vt:i4>5</vt:i4>
      </vt:variant>
      <vt:variant>
        <vt:lpwstr/>
      </vt:variant>
      <vt:variant>
        <vt:lpwstr>_Toc33694605</vt:lpwstr>
      </vt:variant>
      <vt:variant>
        <vt:i4>2031665</vt:i4>
      </vt:variant>
      <vt:variant>
        <vt:i4>152</vt:i4>
      </vt:variant>
      <vt:variant>
        <vt:i4>0</vt:i4>
      </vt:variant>
      <vt:variant>
        <vt:i4>5</vt:i4>
      </vt:variant>
      <vt:variant>
        <vt:lpwstr/>
      </vt:variant>
      <vt:variant>
        <vt:lpwstr>_Toc33694604</vt:lpwstr>
      </vt:variant>
      <vt:variant>
        <vt:i4>1572913</vt:i4>
      </vt:variant>
      <vt:variant>
        <vt:i4>146</vt:i4>
      </vt:variant>
      <vt:variant>
        <vt:i4>0</vt:i4>
      </vt:variant>
      <vt:variant>
        <vt:i4>5</vt:i4>
      </vt:variant>
      <vt:variant>
        <vt:lpwstr/>
      </vt:variant>
      <vt:variant>
        <vt:lpwstr>_Toc33694603</vt:lpwstr>
      </vt:variant>
      <vt:variant>
        <vt:i4>1638449</vt:i4>
      </vt:variant>
      <vt:variant>
        <vt:i4>140</vt:i4>
      </vt:variant>
      <vt:variant>
        <vt:i4>0</vt:i4>
      </vt:variant>
      <vt:variant>
        <vt:i4>5</vt:i4>
      </vt:variant>
      <vt:variant>
        <vt:lpwstr/>
      </vt:variant>
      <vt:variant>
        <vt:lpwstr>_Toc33694602</vt:lpwstr>
      </vt:variant>
      <vt:variant>
        <vt:i4>1703985</vt:i4>
      </vt:variant>
      <vt:variant>
        <vt:i4>134</vt:i4>
      </vt:variant>
      <vt:variant>
        <vt:i4>0</vt:i4>
      </vt:variant>
      <vt:variant>
        <vt:i4>5</vt:i4>
      </vt:variant>
      <vt:variant>
        <vt:lpwstr/>
      </vt:variant>
      <vt:variant>
        <vt:lpwstr>_Toc33694601</vt:lpwstr>
      </vt:variant>
      <vt:variant>
        <vt:i4>1769521</vt:i4>
      </vt:variant>
      <vt:variant>
        <vt:i4>128</vt:i4>
      </vt:variant>
      <vt:variant>
        <vt:i4>0</vt:i4>
      </vt:variant>
      <vt:variant>
        <vt:i4>5</vt:i4>
      </vt:variant>
      <vt:variant>
        <vt:lpwstr/>
      </vt:variant>
      <vt:variant>
        <vt:lpwstr>_Toc33694600</vt:lpwstr>
      </vt:variant>
      <vt:variant>
        <vt:i4>1114168</vt:i4>
      </vt:variant>
      <vt:variant>
        <vt:i4>122</vt:i4>
      </vt:variant>
      <vt:variant>
        <vt:i4>0</vt:i4>
      </vt:variant>
      <vt:variant>
        <vt:i4>5</vt:i4>
      </vt:variant>
      <vt:variant>
        <vt:lpwstr/>
      </vt:variant>
      <vt:variant>
        <vt:lpwstr>_Toc33694599</vt:lpwstr>
      </vt:variant>
      <vt:variant>
        <vt:i4>1048632</vt:i4>
      </vt:variant>
      <vt:variant>
        <vt:i4>116</vt:i4>
      </vt:variant>
      <vt:variant>
        <vt:i4>0</vt:i4>
      </vt:variant>
      <vt:variant>
        <vt:i4>5</vt:i4>
      </vt:variant>
      <vt:variant>
        <vt:lpwstr/>
      </vt:variant>
      <vt:variant>
        <vt:lpwstr>_Toc33694598</vt:lpwstr>
      </vt:variant>
      <vt:variant>
        <vt:i4>2031672</vt:i4>
      </vt:variant>
      <vt:variant>
        <vt:i4>110</vt:i4>
      </vt:variant>
      <vt:variant>
        <vt:i4>0</vt:i4>
      </vt:variant>
      <vt:variant>
        <vt:i4>5</vt:i4>
      </vt:variant>
      <vt:variant>
        <vt:lpwstr/>
      </vt:variant>
      <vt:variant>
        <vt:lpwstr>_Toc33694597</vt:lpwstr>
      </vt:variant>
      <vt:variant>
        <vt:i4>1966136</vt:i4>
      </vt:variant>
      <vt:variant>
        <vt:i4>104</vt:i4>
      </vt:variant>
      <vt:variant>
        <vt:i4>0</vt:i4>
      </vt:variant>
      <vt:variant>
        <vt:i4>5</vt:i4>
      </vt:variant>
      <vt:variant>
        <vt:lpwstr/>
      </vt:variant>
      <vt:variant>
        <vt:lpwstr>_Toc33694596</vt:lpwstr>
      </vt:variant>
      <vt:variant>
        <vt:i4>1900600</vt:i4>
      </vt:variant>
      <vt:variant>
        <vt:i4>98</vt:i4>
      </vt:variant>
      <vt:variant>
        <vt:i4>0</vt:i4>
      </vt:variant>
      <vt:variant>
        <vt:i4>5</vt:i4>
      </vt:variant>
      <vt:variant>
        <vt:lpwstr/>
      </vt:variant>
      <vt:variant>
        <vt:lpwstr>_Toc33694595</vt:lpwstr>
      </vt:variant>
      <vt:variant>
        <vt:i4>1835064</vt:i4>
      </vt:variant>
      <vt:variant>
        <vt:i4>92</vt:i4>
      </vt:variant>
      <vt:variant>
        <vt:i4>0</vt:i4>
      </vt:variant>
      <vt:variant>
        <vt:i4>5</vt:i4>
      </vt:variant>
      <vt:variant>
        <vt:lpwstr/>
      </vt:variant>
      <vt:variant>
        <vt:lpwstr>_Toc33694594</vt:lpwstr>
      </vt:variant>
      <vt:variant>
        <vt:i4>1769528</vt:i4>
      </vt:variant>
      <vt:variant>
        <vt:i4>86</vt:i4>
      </vt:variant>
      <vt:variant>
        <vt:i4>0</vt:i4>
      </vt:variant>
      <vt:variant>
        <vt:i4>5</vt:i4>
      </vt:variant>
      <vt:variant>
        <vt:lpwstr/>
      </vt:variant>
      <vt:variant>
        <vt:lpwstr>_Toc33694593</vt:lpwstr>
      </vt:variant>
      <vt:variant>
        <vt:i4>1703992</vt:i4>
      </vt:variant>
      <vt:variant>
        <vt:i4>80</vt:i4>
      </vt:variant>
      <vt:variant>
        <vt:i4>0</vt:i4>
      </vt:variant>
      <vt:variant>
        <vt:i4>5</vt:i4>
      </vt:variant>
      <vt:variant>
        <vt:lpwstr/>
      </vt:variant>
      <vt:variant>
        <vt:lpwstr>_Toc33694592</vt:lpwstr>
      </vt:variant>
      <vt:variant>
        <vt:i4>1638456</vt:i4>
      </vt:variant>
      <vt:variant>
        <vt:i4>74</vt:i4>
      </vt:variant>
      <vt:variant>
        <vt:i4>0</vt:i4>
      </vt:variant>
      <vt:variant>
        <vt:i4>5</vt:i4>
      </vt:variant>
      <vt:variant>
        <vt:lpwstr/>
      </vt:variant>
      <vt:variant>
        <vt:lpwstr>_Toc33694591</vt:lpwstr>
      </vt:variant>
      <vt:variant>
        <vt:i4>1572920</vt:i4>
      </vt:variant>
      <vt:variant>
        <vt:i4>68</vt:i4>
      </vt:variant>
      <vt:variant>
        <vt:i4>0</vt:i4>
      </vt:variant>
      <vt:variant>
        <vt:i4>5</vt:i4>
      </vt:variant>
      <vt:variant>
        <vt:lpwstr/>
      </vt:variant>
      <vt:variant>
        <vt:lpwstr>_Toc33694590</vt:lpwstr>
      </vt:variant>
      <vt:variant>
        <vt:i4>1114169</vt:i4>
      </vt:variant>
      <vt:variant>
        <vt:i4>62</vt:i4>
      </vt:variant>
      <vt:variant>
        <vt:i4>0</vt:i4>
      </vt:variant>
      <vt:variant>
        <vt:i4>5</vt:i4>
      </vt:variant>
      <vt:variant>
        <vt:lpwstr/>
      </vt:variant>
      <vt:variant>
        <vt:lpwstr>_Toc33694589</vt:lpwstr>
      </vt:variant>
      <vt:variant>
        <vt:i4>1048633</vt:i4>
      </vt:variant>
      <vt:variant>
        <vt:i4>56</vt:i4>
      </vt:variant>
      <vt:variant>
        <vt:i4>0</vt:i4>
      </vt:variant>
      <vt:variant>
        <vt:i4>5</vt:i4>
      </vt:variant>
      <vt:variant>
        <vt:lpwstr/>
      </vt:variant>
      <vt:variant>
        <vt:lpwstr>_Toc33694588</vt:lpwstr>
      </vt:variant>
      <vt:variant>
        <vt:i4>2031673</vt:i4>
      </vt:variant>
      <vt:variant>
        <vt:i4>50</vt:i4>
      </vt:variant>
      <vt:variant>
        <vt:i4>0</vt:i4>
      </vt:variant>
      <vt:variant>
        <vt:i4>5</vt:i4>
      </vt:variant>
      <vt:variant>
        <vt:lpwstr/>
      </vt:variant>
      <vt:variant>
        <vt:lpwstr>_Toc33694587</vt:lpwstr>
      </vt:variant>
      <vt:variant>
        <vt:i4>1966137</vt:i4>
      </vt:variant>
      <vt:variant>
        <vt:i4>44</vt:i4>
      </vt:variant>
      <vt:variant>
        <vt:i4>0</vt:i4>
      </vt:variant>
      <vt:variant>
        <vt:i4>5</vt:i4>
      </vt:variant>
      <vt:variant>
        <vt:lpwstr/>
      </vt:variant>
      <vt:variant>
        <vt:lpwstr>_Toc33694586</vt:lpwstr>
      </vt:variant>
      <vt:variant>
        <vt:i4>1900601</vt:i4>
      </vt:variant>
      <vt:variant>
        <vt:i4>38</vt:i4>
      </vt:variant>
      <vt:variant>
        <vt:i4>0</vt:i4>
      </vt:variant>
      <vt:variant>
        <vt:i4>5</vt:i4>
      </vt:variant>
      <vt:variant>
        <vt:lpwstr/>
      </vt:variant>
      <vt:variant>
        <vt:lpwstr>_Toc33694585</vt:lpwstr>
      </vt:variant>
      <vt:variant>
        <vt:i4>1835065</vt:i4>
      </vt:variant>
      <vt:variant>
        <vt:i4>32</vt:i4>
      </vt:variant>
      <vt:variant>
        <vt:i4>0</vt:i4>
      </vt:variant>
      <vt:variant>
        <vt:i4>5</vt:i4>
      </vt:variant>
      <vt:variant>
        <vt:lpwstr/>
      </vt:variant>
      <vt:variant>
        <vt:lpwstr>_Toc33694584</vt:lpwstr>
      </vt:variant>
      <vt:variant>
        <vt:i4>1769529</vt:i4>
      </vt:variant>
      <vt:variant>
        <vt:i4>26</vt:i4>
      </vt:variant>
      <vt:variant>
        <vt:i4>0</vt:i4>
      </vt:variant>
      <vt:variant>
        <vt:i4>5</vt:i4>
      </vt:variant>
      <vt:variant>
        <vt:lpwstr/>
      </vt:variant>
      <vt:variant>
        <vt:lpwstr>_Toc33694583</vt:lpwstr>
      </vt:variant>
      <vt:variant>
        <vt:i4>1703993</vt:i4>
      </vt:variant>
      <vt:variant>
        <vt:i4>20</vt:i4>
      </vt:variant>
      <vt:variant>
        <vt:i4>0</vt:i4>
      </vt:variant>
      <vt:variant>
        <vt:i4>5</vt:i4>
      </vt:variant>
      <vt:variant>
        <vt:lpwstr/>
      </vt:variant>
      <vt:variant>
        <vt:lpwstr>_Toc33694582</vt:lpwstr>
      </vt:variant>
      <vt:variant>
        <vt:i4>1638457</vt:i4>
      </vt:variant>
      <vt:variant>
        <vt:i4>14</vt:i4>
      </vt:variant>
      <vt:variant>
        <vt:i4>0</vt:i4>
      </vt:variant>
      <vt:variant>
        <vt:i4>5</vt:i4>
      </vt:variant>
      <vt:variant>
        <vt:lpwstr/>
      </vt:variant>
      <vt:variant>
        <vt:lpwstr>_Toc33694581</vt:lpwstr>
      </vt:variant>
      <vt:variant>
        <vt:i4>1572921</vt:i4>
      </vt:variant>
      <vt:variant>
        <vt:i4>8</vt:i4>
      </vt:variant>
      <vt:variant>
        <vt:i4>0</vt:i4>
      </vt:variant>
      <vt:variant>
        <vt:i4>5</vt:i4>
      </vt:variant>
      <vt:variant>
        <vt:lpwstr/>
      </vt:variant>
      <vt:variant>
        <vt:lpwstr>_Toc33694580</vt:lpwstr>
      </vt:variant>
      <vt:variant>
        <vt:i4>1114166</vt:i4>
      </vt:variant>
      <vt:variant>
        <vt:i4>2</vt:i4>
      </vt:variant>
      <vt:variant>
        <vt:i4>0</vt:i4>
      </vt:variant>
      <vt:variant>
        <vt:i4>5</vt:i4>
      </vt:variant>
      <vt:variant>
        <vt:lpwstr/>
      </vt:variant>
      <vt:variant>
        <vt:lpwstr>_Toc33694579</vt:lpwstr>
      </vt:variant>
      <vt:variant>
        <vt:i4>7274498</vt:i4>
      </vt:variant>
      <vt:variant>
        <vt:i4>12</vt:i4>
      </vt:variant>
      <vt:variant>
        <vt:i4>0</vt:i4>
      </vt:variant>
      <vt:variant>
        <vt:i4>5</vt:i4>
      </vt:variant>
      <vt:variant>
        <vt:lpwstr>https://mac.gov.pl/files/narodowy_plan_szerokopasmowy_-_08.01.2014_przyjety_przez_rm.pdf</vt:lpwstr>
      </vt:variant>
      <vt:variant>
        <vt:lpwstr/>
      </vt:variant>
      <vt:variant>
        <vt:i4>7274547</vt:i4>
      </vt:variant>
      <vt:variant>
        <vt:i4>9</vt:i4>
      </vt:variant>
      <vt:variant>
        <vt:i4>0</vt:i4>
      </vt:variant>
      <vt:variant>
        <vt:i4>5</vt:i4>
      </vt:variant>
      <vt:variant>
        <vt:lpwstr>https://mac.gov.pl/projekty/program-zintegrowanej-informatyzacji-panstwa-do-2020-r</vt:lpwstr>
      </vt:variant>
      <vt:variant>
        <vt:lpwstr/>
      </vt:variant>
      <vt:variant>
        <vt:i4>5570642</vt:i4>
      </vt:variant>
      <vt:variant>
        <vt:i4>6</vt:i4>
      </vt:variant>
      <vt:variant>
        <vt:i4>0</vt:i4>
      </vt:variant>
      <vt:variant>
        <vt:i4>5</vt:i4>
      </vt:variant>
      <vt:variant>
        <vt:lpwstr>http://monitorpolski.gov.pl/mp/2013/136/1</vt:lpwstr>
      </vt:variant>
      <vt:variant>
        <vt:lpwstr/>
      </vt:variant>
      <vt:variant>
        <vt:i4>2818139</vt:i4>
      </vt:variant>
      <vt:variant>
        <vt:i4>3</vt:i4>
      </vt:variant>
      <vt:variant>
        <vt:i4>0</vt:i4>
      </vt:variant>
      <vt:variant>
        <vt:i4>5</vt:i4>
      </vt:variant>
      <vt:variant>
        <vt:lpwstr>http://ec.europa.eu/information_society/activities/ict_psp/documents/cip_ict_psp_wp2012_adopted_01022012.pdf</vt:lpwstr>
      </vt:variant>
      <vt:variant>
        <vt:lpwstr/>
      </vt:variant>
      <vt:variant>
        <vt:i4>5505118</vt:i4>
      </vt:variant>
      <vt:variant>
        <vt:i4>0</vt:i4>
      </vt:variant>
      <vt:variant>
        <vt:i4>0</vt:i4>
      </vt:variant>
      <vt:variant>
        <vt:i4>5</vt:i4>
      </vt:variant>
      <vt:variant>
        <vt:lpwstr>http://www.diagnoza.com/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Operacyjny dotyczący rozwoju cyfrowego na lata 2014-2020</dc:title>
  <dc:creator>Mateusz_Golanski</dc:creator>
  <cp:lastModifiedBy>Anet</cp:lastModifiedBy>
  <cp:revision>2</cp:revision>
  <cp:lastPrinted>2018-04-17T09:23:00Z</cp:lastPrinted>
  <dcterms:created xsi:type="dcterms:W3CDTF">2020-10-29T09:56:00Z</dcterms:created>
  <dcterms:modified xsi:type="dcterms:W3CDTF">2020-10-29T09:56:00Z</dcterms:modified>
</cp:coreProperties>
</file>