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F96" w14:textId="3195F555" w:rsidR="00E352AA" w:rsidRPr="007E469E" w:rsidRDefault="001E1E2D" w:rsidP="000E7E73">
      <w:pPr>
        <w:autoSpaceDE w:val="0"/>
        <w:autoSpaceDN w:val="0"/>
        <w:adjustRightInd w:val="0"/>
        <w:spacing w:after="2880" w:line="240" w:lineRule="atLeast"/>
        <w:jc w:val="center"/>
        <w:rPr>
          <w:sz w:val="24"/>
        </w:rPr>
      </w:pPr>
      <w:r>
        <w:rPr>
          <w:noProof/>
          <w:lang w:eastAsia="pl-PL"/>
        </w:rPr>
        <w:drawing>
          <wp:inline distT="0" distB="0" distL="0" distR="0" wp14:anchorId="3FB0B7A3" wp14:editId="463670E6">
            <wp:extent cx="5762625" cy="80010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0"/>
    <w:bookmarkEnd w:id="1"/>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53543EDB" w:rsidR="00E352AA" w:rsidRPr="007E469E" w:rsidRDefault="0044212F" w:rsidP="00E352AA">
      <w:pPr>
        <w:autoSpaceDE w:val="0"/>
        <w:autoSpaceDN w:val="0"/>
        <w:adjustRightInd w:val="0"/>
        <w:spacing w:after="120" w:line="240" w:lineRule="atLeast"/>
        <w:ind w:left="1"/>
        <w:jc w:val="center"/>
        <w:rPr>
          <w:b/>
          <w:bCs/>
          <w:i/>
          <w:iCs/>
          <w:color w:val="000000"/>
        </w:rPr>
      </w:pPr>
      <w:r>
        <w:rPr>
          <w:b/>
          <w:bCs/>
          <w:i/>
          <w:iCs/>
          <w:color w:val="000000"/>
        </w:rPr>
        <w:t xml:space="preserve">Warszawa, </w:t>
      </w:r>
      <w:r w:rsidR="00A85721">
        <w:rPr>
          <w:b/>
          <w:bCs/>
          <w:i/>
          <w:iCs/>
          <w:color w:val="000000"/>
        </w:rPr>
        <w:t>marzec</w:t>
      </w:r>
      <w:r>
        <w:rPr>
          <w:b/>
          <w:bCs/>
          <w:i/>
          <w:iCs/>
          <w:color w:val="000000"/>
        </w:rPr>
        <w:t xml:space="preserve"> </w:t>
      </w:r>
      <w:r w:rsidR="00CF0209" w:rsidRPr="007E469E">
        <w:rPr>
          <w:b/>
          <w:bCs/>
          <w:i/>
          <w:iCs/>
          <w:color w:val="000000"/>
        </w:rPr>
        <w:t>20</w:t>
      </w:r>
      <w:r w:rsidR="00F539DA">
        <w:rPr>
          <w:b/>
          <w:bCs/>
          <w:i/>
          <w:iCs/>
          <w:color w:val="000000"/>
        </w:rPr>
        <w:t>2</w:t>
      </w:r>
      <w:r w:rsidR="00902D07">
        <w:rPr>
          <w:b/>
          <w:bCs/>
          <w:i/>
          <w:iCs/>
          <w:color w:val="000000"/>
        </w:rPr>
        <w:t>2</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p w14:paraId="1C50C36D" w14:textId="682E5379"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lastRenderedPageBreak/>
        <w:t>Spis treści</w:t>
      </w:r>
    </w:p>
    <w:p w14:paraId="3B69B95A" w14:textId="013A9CF8" w:rsidR="004A0958" w:rsidRDefault="00755982">
      <w:pPr>
        <w:pStyle w:val="Spistreci1"/>
        <w:rPr>
          <w:rFonts w:asciiTheme="minorHAnsi" w:eastAsiaTheme="minorEastAsia" w:hAnsiTheme="minorHAnsi" w:cstheme="minorBidi"/>
          <w:b w:val="0"/>
        </w:rPr>
      </w:pPr>
      <w:r w:rsidRPr="007E469E">
        <w:fldChar w:fldCharType="begin"/>
      </w:r>
      <w:r w:rsidRPr="007E469E">
        <w:instrText xml:space="preserve"> TOC \o "1-3" \h \z \u </w:instrText>
      </w:r>
      <w:r w:rsidRPr="007E469E">
        <w:fldChar w:fldCharType="separate"/>
      </w:r>
      <w:hyperlink w:anchor="_Toc97299226" w:history="1">
        <w:r w:rsidR="004A0958" w:rsidRPr="00977504">
          <w:rPr>
            <w:rStyle w:val="Hipercze"/>
          </w:rPr>
          <w:t>Wykaz skrótów</w:t>
        </w:r>
        <w:r w:rsidR="004A0958">
          <w:rPr>
            <w:webHidden/>
          </w:rPr>
          <w:tab/>
        </w:r>
        <w:r w:rsidR="004A0958">
          <w:rPr>
            <w:webHidden/>
          </w:rPr>
          <w:fldChar w:fldCharType="begin"/>
        </w:r>
        <w:r w:rsidR="004A0958">
          <w:rPr>
            <w:webHidden/>
          </w:rPr>
          <w:instrText xml:space="preserve"> PAGEREF _Toc97299226 \h </w:instrText>
        </w:r>
        <w:r w:rsidR="004A0958">
          <w:rPr>
            <w:webHidden/>
          </w:rPr>
        </w:r>
        <w:r w:rsidR="004A0958">
          <w:rPr>
            <w:webHidden/>
          </w:rPr>
          <w:fldChar w:fldCharType="separate"/>
        </w:r>
        <w:r w:rsidR="004A0958">
          <w:rPr>
            <w:webHidden/>
          </w:rPr>
          <w:t>5</w:t>
        </w:r>
        <w:r w:rsidR="004A0958">
          <w:rPr>
            <w:webHidden/>
          </w:rPr>
          <w:fldChar w:fldCharType="end"/>
        </w:r>
      </w:hyperlink>
    </w:p>
    <w:p w14:paraId="61F87DF8" w14:textId="4C6BD705" w:rsidR="004A0958" w:rsidRDefault="004A0958">
      <w:pPr>
        <w:pStyle w:val="Spistreci1"/>
        <w:rPr>
          <w:rFonts w:asciiTheme="minorHAnsi" w:eastAsiaTheme="minorEastAsia" w:hAnsiTheme="minorHAnsi" w:cstheme="minorBidi"/>
          <w:b w:val="0"/>
        </w:rPr>
      </w:pPr>
      <w:hyperlink w:anchor="_Toc97299227" w:history="1">
        <w:r w:rsidRPr="00977504">
          <w:rPr>
            <w:rStyle w:val="Hipercze"/>
          </w:rPr>
          <w:t>1.</w:t>
        </w:r>
        <w:r>
          <w:rPr>
            <w:rFonts w:asciiTheme="minorHAnsi" w:eastAsiaTheme="minorEastAsia" w:hAnsiTheme="minorHAnsi" w:cstheme="minorBidi"/>
            <w:b w:val="0"/>
          </w:rPr>
          <w:tab/>
        </w:r>
        <w:r w:rsidRPr="00977504">
          <w:rPr>
            <w:rStyle w:val="Hipercze"/>
          </w:rPr>
          <w:t>Rozdział - Słowniczek pojęć</w:t>
        </w:r>
        <w:r>
          <w:rPr>
            <w:webHidden/>
          </w:rPr>
          <w:tab/>
        </w:r>
        <w:r>
          <w:rPr>
            <w:webHidden/>
          </w:rPr>
          <w:fldChar w:fldCharType="begin"/>
        </w:r>
        <w:r>
          <w:rPr>
            <w:webHidden/>
          </w:rPr>
          <w:instrText xml:space="preserve"> PAGEREF _Toc97299227 \h </w:instrText>
        </w:r>
        <w:r>
          <w:rPr>
            <w:webHidden/>
          </w:rPr>
        </w:r>
        <w:r>
          <w:rPr>
            <w:webHidden/>
          </w:rPr>
          <w:fldChar w:fldCharType="separate"/>
        </w:r>
        <w:r>
          <w:rPr>
            <w:webHidden/>
          </w:rPr>
          <w:t>6</w:t>
        </w:r>
        <w:r>
          <w:rPr>
            <w:webHidden/>
          </w:rPr>
          <w:fldChar w:fldCharType="end"/>
        </w:r>
      </w:hyperlink>
    </w:p>
    <w:p w14:paraId="15058FDA" w14:textId="41E6957B" w:rsidR="004A0958" w:rsidRDefault="004A0958">
      <w:pPr>
        <w:pStyle w:val="Spistreci1"/>
        <w:rPr>
          <w:rFonts w:asciiTheme="minorHAnsi" w:eastAsiaTheme="minorEastAsia" w:hAnsiTheme="minorHAnsi" w:cstheme="minorBidi"/>
          <w:b w:val="0"/>
        </w:rPr>
      </w:pPr>
      <w:hyperlink w:anchor="_Toc97299228" w:history="1">
        <w:r w:rsidRPr="00977504">
          <w:rPr>
            <w:rStyle w:val="Hipercze"/>
          </w:rPr>
          <w:t>2.</w:t>
        </w:r>
        <w:r>
          <w:rPr>
            <w:rFonts w:asciiTheme="minorHAnsi" w:eastAsiaTheme="minorEastAsia" w:hAnsiTheme="minorHAnsi" w:cstheme="minorBidi"/>
            <w:b w:val="0"/>
          </w:rPr>
          <w:tab/>
        </w:r>
        <w:r w:rsidRPr="00977504">
          <w:rPr>
            <w:rStyle w:val="Hipercze"/>
          </w:rPr>
          <w:t xml:space="preserve">Rozdział - Cel, zakres oraz obowiązywanie </w:t>
        </w:r>
        <w:r w:rsidRPr="00977504">
          <w:rPr>
            <w:rStyle w:val="Hipercze"/>
            <w:i/>
          </w:rPr>
          <w:t>Katalogu</w:t>
        </w:r>
        <w:r>
          <w:rPr>
            <w:webHidden/>
          </w:rPr>
          <w:tab/>
        </w:r>
        <w:r>
          <w:rPr>
            <w:webHidden/>
          </w:rPr>
          <w:fldChar w:fldCharType="begin"/>
        </w:r>
        <w:r>
          <w:rPr>
            <w:webHidden/>
          </w:rPr>
          <w:instrText xml:space="preserve"> PAGEREF _Toc97299228 \h </w:instrText>
        </w:r>
        <w:r>
          <w:rPr>
            <w:webHidden/>
          </w:rPr>
        </w:r>
        <w:r>
          <w:rPr>
            <w:webHidden/>
          </w:rPr>
          <w:fldChar w:fldCharType="separate"/>
        </w:r>
        <w:r>
          <w:rPr>
            <w:webHidden/>
          </w:rPr>
          <w:t>12</w:t>
        </w:r>
        <w:r>
          <w:rPr>
            <w:webHidden/>
          </w:rPr>
          <w:fldChar w:fldCharType="end"/>
        </w:r>
      </w:hyperlink>
    </w:p>
    <w:p w14:paraId="116C623C" w14:textId="6E1215CF" w:rsidR="004A0958" w:rsidRDefault="004A0958">
      <w:pPr>
        <w:pStyle w:val="Spistreci1"/>
        <w:rPr>
          <w:rFonts w:asciiTheme="minorHAnsi" w:eastAsiaTheme="minorEastAsia" w:hAnsiTheme="minorHAnsi" w:cstheme="minorBidi"/>
          <w:b w:val="0"/>
        </w:rPr>
      </w:pPr>
      <w:hyperlink w:anchor="_Toc97299229" w:history="1">
        <w:r w:rsidRPr="00977504">
          <w:rPr>
            <w:rStyle w:val="Hipercze"/>
          </w:rPr>
          <w:t>3.</w:t>
        </w:r>
        <w:r>
          <w:rPr>
            <w:rFonts w:asciiTheme="minorHAnsi" w:eastAsiaTheme="minorEastAsia" w:hAnsiTheme="minorHAnsi" w:cstheme="minorBidi"/>
            <w:b w:val="0"/>
          </w:rPr>
          <w:tab/>
        </w:r>
        <w:r w:rsidRPr="00977504">
          <w:rPr>
            <w:rStyle w:val="Hipercze"/>
          </w:rPr>
          <w:t>Rozdział - Warunki i procedury w zakresie kwalifikowalności wydatków</w:t>
        </w:r>
        <w:r>
          <w:rPr>
            <w:webHidden/>
          </w:rPr>
          <w:tab/>
        </w:r>
        <w:r>
          <w:rPr>
            <w:webHidden/>
          </w:rPr>
          <w:fldChar w:fldCharType="begin"/>
        </w:r>
        <w:r>
          <w:rPr>
            <w:webHidden/>
          </w:rPr>
          <w:instrText xml:space="preserve"> PAGEREF _Toc97299229 \h </w:instrText>
        </w:r>
        <w:r>
          <w:rPr>
            <w:webHidden/>
          </w:rPr>
        </w:r>
        <w:r>
          <w:rPr>
            <w:webHidden/>
          </w:rPr>
          <w:fldChar w:fldCharType="separate"/>
        </w:r>
        <w:r>
          <w:rPr>
            <w:webHidden/>
          </w:rPr>
          <w:t>13</w:t>
        </w:r>
        <w:r>
          <w:rPr>
            <w:webHidden/>
          </w:rPr>
          <w:fldChar w:fldCharType="end"/>
        </w:r>
      </w:hyperlink>
    </w:p>
    <w:p w14:paraId="06014894" w14:textId="326E0A24" w:rsidR="004A0958" w:rsidRDefault="004A0958">
      <w:pPr>
        <w:pStyle w:val="Spistreci2"/>
        <w:rPr>
          <w:rFonts w:asciiTheme="minorHAnsi" w:eastAsiaTheme="minorEastAsia" w:hAnsiTheme="minorHAnsi" w:cstheme="minorBidi"/>
          <w:b w:val="0"/>
          <w:i w:val="0"/>
        </w:rPr>
      </w:pPr>
      <w:hyperlink w:anchor="_Toc97299230" w:history="1">
        <w:r w:rsidRPr="00977504">
          <w:rPr>
            <w:rStyle w:val="Hipercze"/>
          </w:rPr>
          <w:t>3.1</w:t>
        </w:r>
        <w:r>
          <w:rPr>
            <w:rFonts w:asciiTheme="minorHAnsi" w:eastAsiaTheme="minorEastAsia" w:hAnsiTheme="minorHAnsi" w:cstheme="minorBidi"/>
            <w:b w:val="0"/>
            <w:i w:val="0"/>
          </w:rPr>
          <w:tab/>
        </w:r>
        <w:r w:rsidRPr="00977504">
          <w:rPr>
            <w:rStyle w:val="Hipercze"/>
          </w:rPr>
          <w:t>Ocena kwalifikowalności wydatku.</w:t>
        </w:r>
        <w:r>
          <w:rPr>
            <w:webHidden/>
          </w:rPr>
          <w:tab/>
        </w:r>
        <w:r>
          <w:rPr>
            <w:webHidden/>
          </w:rPr>
          <w:fldChar w:fldCharType="begin"/>
        </w:r>
        <w:r>
          <w:rPr>
            <w:webHidden/>
          </w:rPr>
          <w:instrText xml:space="preserve"> PAGEREF _Toc97299230 \h </w:instrText>
        </w:r>
        <w:r>
          <w:rPr>
            <w:webHidden/>
          </w:rPr>
        </w:r>
        <w:r>
          <w:rPr>
            <w:webHidden/>
          </w:rPr>
          <w:fldChar w:fldCharType="separate"/>
        </w:r>
        <w:r>
          <w:rPr>
            <w:webHidden/>
          </w:rPr>
          <w:t>13</w:t>
        </w:r>
        <w:r>
          <w:rPr>
            <w:webHidden/>
          </w:rPr>
          <w:fldChar w:fldCharType="end"/>
        </w:r>
      </w:hyperlink>
    </w:p>
    <w:p w14:paraId="7A4A12C1" w14:textId="76D7354C" w:rsidR="004A0958" w:rsidRDefault="004A0958">
      <w:pPr>
        <w:pStyle w:val="Spistreci2"/>
        <w:rPr>
          <w:rFonts w:asciiTheme="minorHAnsi" w:eastAsiaTheme="minorEastAsia" w:hAnsiTheme="minorHAnsi" w:cstheme="minorBidi"/>
          <w:b w:val="0"/>
          <w:i w:val="0"/>
        </w:rPr>
      </w:pPr>
      <w:hyperlink w:anchor="_Toc97299231" w:history="1">
        <w:r w:rsidRPr="00977504">
          <w:rPr>
            <w:rStyle w:val="Hipercze"/>
          </w:rPr>
          <w:t>3.2</w:t>
        </w:r>
        <w:r>
          <w:rPr>
            <w:rFonts w:asciiTheme="minorHAnsi" w:eastAsiaTheme="minorEastAsia" w:hAnsiTheme="minorHAnsi" w:cstheme="minorBidi"/>
            <w:b w:val="0"/>
            <w:i w:val="0"/>
          </w:rPr>
          <w:tab/>
        </w:r>
        <w:r w:rsidRPr="00977504">
          <w:rPr>
            <w:rStyle w:val="Hipercze"/>
          </w:rPr>
          <w:t>Wydatki niekwalifikowalne</w:t>
        </w:r>
        <w:r>
          <w:rPr>
            <w:webHidden/>
          </w:rPr>
          <w:tab/>
        </w:r>
        <w:r>
          <w:rPr>
            <w:webHidden/>
          </w:rPr>
          <w:fldChar w:fldCharType="begin"/>
        </w:r>
        <w:r>
          <w:rPr>
            <w:webHidden/>
          </w:rPr>
          <w:instrText xml:space="preserve"> PAGEREF _Toc97299231 \h </w:instrText>
        </w:r>
        <w:r>
          <w:rPr>
            <w:webHidden/>
          </w:rPr>
        </w:r>
        <w:r>
          <w:rPr>
            <w:webHidden/>
          </w:rPr>
          <w:fldChar w:fldCharType="separate"/>
        </w:r>
        <w:r>
          <w:rPr>
            <w:webHidden/>
          </w:rPr>
          <w:t>13</w:t>
        </w:r>
        <w:r>
          <w:rPr>
            <w:webHidden/>
          </w:rPr>
          <w:fldChar w:fldCharType="end"/>
        </w:r>
      </w:hyperlink>
    </w:p>
    <w:p w14:paraId="06BE70C6" w14:textId="0BBC7385" w:rsidR="004A0958" w:rsidRDefault="004A0958">
      <w:pPr>
        <w:pStyle w:val="Spistreci2"/>
        <w:rPr>
          <w:rFonts w:asciiTheme="minorHAnsi" w:eastAsiaTheme="minorEastAsia" w:hAnsiTheme="minorHAnsi" w:cstheme="minorBidi"/>
          <w:b w:val="0"/>
          <w:i w:val="0"/>
        </w:rPr>
      </w:pPr>
      <w:hyperlink w:anchor="_Toc97299232" w:history="1">
        <w:r w:rsidRPr="00977504">
          <w:rPr>
            <w:rStyle w:val="Hipercze"/>
          </w:rPr>
          <w:t>3.3</w:t>
        </w:r>
        <w:r>
          <w:rPr>
            <w:rFonts w:asciiTheme="minorHAnsi" w:eastAsiaTheme="minorEastAsia" w:hAnsiTheme="minorHAnsi" w:cstheme="minorBidi"/>
            <w:b w:val="0"/>
            <w:i w:val="0"/>
          </w:rPr>
          <w:tab/>
        </w:r>
        <w:r w:rsidRPr="00977504">
          <w:rPr>
            <w:rStyle w:val="Hipercze"/>
          </w:rPr>
          <w:t>Zasada faktycznego poniesienia wydatku</w:t>
        </w:r>
        <w:r>
          <w:rPr>
            <w:webHidden/>
          </w:rPr>
          <w:tab/>
        </w:r>
        <w:r>
          <w:rPr>
            <w:webHidden/>
          </w:rPr>
          <w:fldChar w:fldCharType="begin"/>
        </w:r>
        <w:r>
          <w:rPr>
            <w:webHidden/>
          </w:rPr>
          <w:instrText xml:space="preserve"> PAGEREF _Toc97299232 \h </w:instrText>
        </w:r>
        <w:r>
          <w:rPr>
            <w:webHidden/>
          </w:rPr>
        </w:r>
        <w:r>
          <w:rPr>
            <w:webHidden/>
          </w:rPr>
          <w:fldChar w:fldCharType="separate"/>
        </w:r>
        <w:r>
          <w:rPr>
            <w:webHidden/>
          </w:rPr>
          <w:t>13</w:t>
        </w:r>
        <w:r>
          <w:rPr>
            <w:webHidden/>
          </w:rPr>
          <w:fldChar w:fldCharType="end"/>
        </w:r>
      </w:hyperlink>
    </w:p>
    <w:p w14:paraId="52F91CBE" w14:textId="2FC6BB0E" w:rsidR="004A0958" w:rsidRDefault="004A0958">
      <w:pPr>
        <w:pStyle w:val="Spistreci2"/>
        <w:rPr>
          <w:rFonts w:asciiTheme="minorHAnsi" w:eastAsiaTheme="minorEastAsia" w:hAnsiTheme="minorHAnsi" w:cstheme="minorBidi"/>
          <w:b w:val="0"/>
          <w:i w:val="0"/>
        </w:rPr>
      </w:pPr>
      <w:hyperlink w:anchor="_Toc97299233" w:history="1">
        <w:r w:rsidRPr="00977504">
          <w:rPr>
            <w:rStyle w:val="Hipercze"/>
          </w:rPr>
          <w:t>3.4</w:t>
        </w:r>
        <w:r>
          <w:rPr>
            <w:rFonts w:asciiTheme="minorHAnsi" w:eastAsiaTheme="minorEastAsia" w:hAnsiTheme="minorHAnsi" w:cstheme="minorBidi"/>
            <w:b w:val="0"/>
            <w:i w:val="0"/>
          </w:rPr>
          <w:tab/>
        </w:r>
        <w:r w:rsidRPr="00977504">
          <w:rPr>
            <w:rStyle w:val="Hipercze"/>
          </w:rPr>
          <w:t>Uproszczone metody rozliczania wydatków</w:t>
        </w:r>
        <w:r>
          <w:rPr>
            <w:webHidden/>
          </w:rPr>
          <w:tab/>
        </w:r>
        <w:r>
          <w:rPr>
            <w:webHidden/>
          </w:rPr>
          <w:fldChar w:fldCharType="begin"/>
        </w:r>
        <w:r>
          <w:rPr>
            <w:webHidden/>
          </w:rPr>
          <w:instrText xml:space="preserve"> PAGEREF _Toc97299233 \h </w:instrText>
        </w:r>
        <w:r>
          <w:rPr>
            <w:webHidden/>
          </w:rPr>
        </w:r>
        <w:r>
          <w:rPr>
            <w:webHidden/>
          </w:rPr>
          <w:fldChar w:fldCharType="separate"/>
        </w:r>
        <w:r>
          <w:rPr>
            <w:webHidden/>
          </w:rPr>
          <w:t>20</w:t>
        </w:r>
        <w:r>
          <w:rPr>
            <w:webHidden/>
          </w:rPr>
          <w:fldChar w:fldCharType="end"/>
        </w:r>
      </w:hyperlink>
    </w:p>
    <w:p w14:paraId="39D0836F" w14:textId="7BA3A6AE" w:rsidR="004A0958" w:rsidRDefault="004A0958">
      <w:pPr>
        <w:pStyle w:val="Spistreci2"/>
        <w:rPr>
          <w:rFonts w:asciiTheme="minorHAnsi" w:eastAsiaTheme="minorEastAsia" w:hAnsiTheme="minorHAnsi" w:cstheme="minorBidi"/>
          <w:b w:val="0"/>
          <w:i w:val="0"/>
        </w:rPr>
      </w:pPr>
      <w:hyperlink w:anchor="_Toc97299234" w:history="1">
        <w:r w:rsidRPr="00977504">
          <w:rPr>
            <w:rStyle w:val="Hipercze"/>
          </w:rPr>
          <w:t>3.5</w:t>
        </w:r>
        <w:r>
          <w:rPr>
            <w:rFonts w:asciiTheme="minorHAnsi" w:eastAsiaTheme="minorEastAsia" w:hAnsiTheme="minorHAnsi" w:cstheme="minorBidi"/>
            <w:b w:val="0"/>
            <w:i w:val="0"/>
          </w:rPr>
          <w:tab/>
        </w:r>
        <w:r w:rsidRPr="00977504">
          <w:rPr>
            <w:rStyle w:val="Hipercze"/>
          </w:rPr>
          <w:t>Zamówienia udzielane w projektach</w:t>
        </w:r>
        <w:r>
          <w:rPr>
            <w:webHidden/>
          </w:rPr>
          <w:tab/>
        </w:r>
        <w:r>
          <w:rPr>
            <w:webHidden/>
          </w:rPr>
          <w:fldChar w:fldCharType="begin"/>
        </w:r>
        <w:r>
          <w:rPr>
            <w:webHidden/>
          </w:rPr>
          <w:instrText xml:space="preserve"> PAGEREF _Toc97299234 \h </w:instrText>
        </w:r>
        <w:r>
          <w:rPr>
            <w:webHidden/>
          </w:rPr>
        </w:r>
        <w:r>
          <w:rPr>
            <w:webHidden/>
          </w:rPr>
          <w:fldChar w:fldCharType="separate"/>
        </w:r>
        <w:r>
          <w:rPr>
            <w:webHidden/>
          </w:rPr>
          <w:t>22</w:t>
        </w:r>
        <w:r>
          <w:rPr>
            <w:webHidden/>
          </w:rPr>
          <w:fldChar w:fldCharType="end"/>
        </w:r>
      </w:hyperlink>
    </w:p>
    <w:p w14:paraId="0F4F0E12" w14:textId="7AD0F620" w:rsidR="004A0958" w:rsidRDefault="004A0958">
      <w:pPr>
        <w:pStyle w:val="Spistreci2"/>
        <w:rPr>
          <w:rFonts w:asciiTheme="minorHAnsi" w:eastAsiaTheme="minorEastAsia" w:hAnsiTheme="minorHAnsi" w:cstheme="minorBidi"/>
          <w:b w:val="0"/>
          <w:i w:val="0"/>
        </w:rPr>
      </w:pPr>
      <w:hyperlink w:anchor="_Toc97299235" w:history="1">
        <w:r w:rsidRPr="00977504">
          <w:rPr>
            <w:rStyle w:val="Hipercze"/>
          </w:rPr>
          <w:t>3.6</w:t>
        </w:r>
        <w:r>
          <w:rPr>
            <w:rFonts w:asciiTheme="minorHAnsi" w:eastAsiaTheme="minorEastAsia" w:hAnsiTheme="minorHAnsi" w:cstheme="minorBidi"/>
            <w:b w:val="0"/>
            <w:i w:val="0"/>
          </w:rPr>
          <w:tab/>
        </w:r>
        <w:r w:rsidRPr="00977504">
          <w:rPr>
            <w:rStyle w:val="Hipercze"/>
          </w:rPr>
          <w:t>Wkład niepieniężny</w:t>
        </w:r>
        <w:r>
          <w:rPr>
            <w:webHidden/>
          </w:rPr>
          <w:tab/>
        </w:r>
        <w:r>
          <w:rPr>
            <w:webHidden/>
          </w:rPr>
          <w:fldChar w:fldCharType="begin"/>
        </w:r>
        <w:r>
          <w:rPr>
            <w:webHidden/>
          </w:rPr>
          <w:instrText xml:space="preserve"> PAGEREF _Toc97299235 \h </w:instrText>
        </w:r>
        <w:r>
          <w:rPr>
            <w:webHidden/>
          </w:rPr>
        </w:r>
        <w:r>
          <w:rPr>
            <w:webHidden/>
          </w:rPr>
          <w:fldChar w:fldCharType="separate"/>
        </w:r>
        <w:r>
          <w:rPr>
            <w:webHidden/>
          </w:rPr>
          <w:t>22</w:t>
        </w:r>
        <w:r>
          <w:rPr>
            <w:webHidden/>
          </w:rPr>
          <w:fldChar w:fldCharType="end"/>
        </w:r>
      </w:hyperlink>
    </w:p>
    <w:p w14:paraId="66DB8CB9" w14:textId="5731C049" w:rsidR="004A0958" w:rsidRDefault="004A0958">
      <w:pPr>
        <w:pStyle w:val="Spistreci2"/>
        <w:rPr>
          <w:rFonts w:asciiTheme="minorHAnsi" w:eastAsiaTheme="minorEastAsia" w:hAnsiTheme="minorHAnsi" w:cstheme="minorBidi"/>
          <w:b w:val="0"/>
          <w:i w:val="0"/>
        </w:rPr>
      </w:pPr>
      <w:hyperlink w:anchor="_Toc97299236" w:history="1">
        <w:r w:rsidRPr="00977504">
          <w:rPr>
            <w:rStyle w:val="Hipercze"/>
          </w:rPr>
          <w:t>3.7</w:t>
        </w:r>
        <w:r>
          <w:rPr>
            <w:rFonts w:asciiTheme="minorHAnsi" w:eastAsiaTheme="minorEastAsia" w:hAnsiTheme="minorHAnsi" w:cstheme="minorBidi"/>
            <w:b w:val="0"/>
            <w:i w:val="0"/>
          </w:rPr>
          <w:tab/>
        </w:r>
        <w:r w:rsidRPr="00977504">
          <w:rPr>
            <w:rStyle w:val="Hipercze"/>
          </w:rPr>
          <w:t>Leasing</w:t>
        </w:r>
        <w:r>
          <w:rPr>
            <w:webHidden/>
          </w:rPr>
          <w:tab/>
        </w:r>
        <w:r>
          <w:rPr>
            <w:webHidden/>
          </w:rPr>
          <w:fldChar w:fldCharType="begin"/>
        </w:r>
        <w:r>
          <w:rPr>
            <w:webHidden/>
          </w:rPr>
          <w:instrText xml:space="preserve"> PAGEREF _Toc97299236 \h </w:instrText>
        </w:r>
        <w:r>
          <w:rPr>
            <w:webHidden/>
          </w:rPr>
        </w:r>
        <w:r>
          <w:rPr>
            <w:webHidden/>
          </w:rPr>
          <w:fldChar w:fldCharType="separate"/>
        </w:r>
        <w:r>
          <w:rPr>
            <w:webHidden/>
          </w:rPr>
          <w:t>22</w:t>
        </w:r>
        <w:r>
          <w:rPr>
            <w:webHidden/>
          </w:rPr>
          <w:fldChar w:fldCharType="end"/>
        </w:r>
      </w:hyperlink>
    </w:p>
    <w:p w14:paraId="0FB27A4A" w14:textId="63D6C67D" w:rsidR="004A0958" w:rsidRDefault="004A0958">
      <w:pPr>
        <w:pStyle w:val="Spistreci2"/>
        <w:rPr>
          <w:rFonts w:asciiTheme="minorHAnsi" w:eastAsiaTheme="minorEastAsia" w:hAnsiTheme="minorHAnsi" w:cstheme="minorBidi"/>
          <w:b w:val="0"/>
          <w:i w:val="0"/>
        </w:rPr>
      </w:pPr>
      <w:hyperlink w:anchor="_Toc97299237" w:history="1">
        <w:r w:rsidRPr="00977504">
          <w:rPr>
            <w:rStyle w:val="Hipercze"/>
          </w:rPr>
          <w:t>3.8</w:t>
        </w:r>
        <w:r>
          <w:rPr>
            <w:rFonts w:asciiTheme="minorHAnsi" w:eastAsiaTheme="minorEastAsia" w:hAnsiTheme="minorHAnsi" w:cstheme="minorBidi"/>
            <w:b w:val="0"/>
            <w:i w:val="0"/>
          </w:rPr>
          <w:tab/>
        </w:r>
        <w:r w:rsidRPr="00977504">
          <w:rPr>
            <w:rStyle w:val="Hipercze"/>
          </w:rPr>
          <w:t>Projekty generujące dochód po zakończeniu realizacji projektów</w:t>
        </w:r>
        <w:r>
          <w:rPr>
            <w:webHidden/>
          </w:rPr>
          <w:tab/>
        </w:r>
        <w:r>
          <w:rPr>
            <w:webHidden/>
          </w:rPr>
          <w:fldChar w:fldCharType="begin"/>
        </w:r>
        <w:r>
          <w:rPr>
            <w:webHidden/>
          </w:rPr>
          <w:instrText xml:space="preserve"> PAGEREF _Toc97299237 \h </w:instrText>
        </w:r>
        <w:r>
          <w:rPr>
            <w:webHidden/>
          </w:rPr>
        </w:r>
        <w:r>
          <w:rPr>
            <w:webHidden/>
          </w:rPr>
          <w:fldChar w:fldCharType="separate"/>
        </w:r>
        <w:r>
          <w:rPr>
            <w:webHidden/>
          </w:rPr>
          <w:t>23</w:t>
        </w:r>
        <w:r>
          <w:rPr>
            <w:webHidden/>
          </w:rPr>
          <w:fldChar w:fldCharType="end"/>
        </w:r>
      </w:hyperlink>
    </w:p>
    <w:p w14:paraId="4D0A1DA2" w14:textId="64363AAD" w:rsidR="004A0958" w:rsidRDefault="004A0958">
      <w:pPr>
        <w:pStyle w:val="Spistreci2"/>
        <w:rPr>
          <w:rFonts w:asciiTheme="minorHAnsi" w:eastAsiaTheme="minorEastAsia" w:hAnsiTheme="minorHAnsi" w:cstheme="minorBidi"/>
          <w:b w:val="0"/>
          <w:i w:val="0"/>
        </w:rPr>
      </w:pPr>
      <w:hyperlink w:anchor="_Toc97299238" w:history="1">
        <w:r w:rsidRPr="00977504">
          <w:rPr>
            <w:rStyle w:val="Hipercze"/>
          </w:rPr>
          <w:t>3.9</w:t>
        </w:r>
        <w:r>
          <w:rPr>
            <w:rFonts w:asciiTheme="minorHAnsi" w:eastAsiaTheme="minorEastAsia" w:hAnsiTheme="minorHAnsi" w:cstheme="minorBidi"/>
            <w:b w:val="0"/>
            <w:i w:val="0"/>
          </w:rPr>
          <w:tab/>
        </w:r>
        <w:r w:rsidRPr="00977504">
          <w:rPr>
            <w:rStyle w:val="Hipercze"/>
          </w:rPr>
          <w:t>Kwalifikowalność podatku VAT i innych podatków, opłat i obciążeń</w:t>
        </w:r>
        <w:r>
          <w:rPr>
            <w:webHidden/>
          </w:rPr>
          <w:tab/>
        </w:r>
        <w:r>
          <w:rPr>
            <w:webHidden/>
          </w:rPr>
          <w:fldChar w:fldCharType="begin"/>
        </w:r>
        <w:r>
          <w:rPr>
            <w:webHidden/>
          </w:rPr>
          <w:instrText xml:space="preserve"> PAGEREF _Toc97299238 \h </w:instrText>
        </w:r>
        <w:r>
          <w:rPr>
            <w:webHidden/>
          </w:rPr>
        </w:r>
        <w:r>
          <w:rPr>
            <w:webHidden/>
          </w:rPr>
          <w:fldChar w:fldCharType="separate"/>
        </w:r>
        <w:r>
          <w:rPr>
            <w:webHidden/>
          </w:rPr>
          <w:t>23</w:t>
        </w:r>
        <w:r>
          <w:rPr>
            <w:webHidden/>
          </w:rPr>
          <w:fldChar w:fldCharType="end"/>
        </w:r>
      </w:hyperlink>
    </w:p>
    <w:p w14:paraId="181FA4E6" w14:textId="7E880B1C" w:rsidR="004A0958" w:rsidRDefault="004A0958">
      <w:pPr>
        <w:pStyle w:val="Spistreci2"/>
        <w:rPr>
          <w:rFonts w:asciiTheme="minorHAnsi" w:eastAsiaTheme="minorEastAsia" w:hAnsiTheme="minorHAnsi" w:cstheme="minorBidi"/>
          <w:b w:val="0"/>
          <w:i w:val="0"/>
        </w:rPr>
      </w:pPr>
      <w:hyperlink w:anchor="_Toc97299239" w:history="1">
        <w:r w:rsidRPr="00977504">
          <w:rPr>
            <w:rStyle w:val="Hipercze"/>
          </w:rPr>
          <w:t>3.10</w:t>
        </w:r>
        <w:r>
          <w:rPr>
            <w:rFonts w:asciiTheme="minorHAnsi" w:eastAsiaTheme="minorEastAsia" w:hAnsiTheme="minorHAnsi" w:cstheme="minorBidi"/>
            <w:b w:val="0"/>
            <w:i w:val="0"/>
          </w:rPr>
          <w:tab/>
        </w:r>
        <w:r w:rsidRPr="00977504">
          <w:rPr>
            <w:rStyle w:val="Hipercze"/>
          </w:rPr>
          <w:t>Kwalifikowalność działań informacyjno-promocyjnych</w:t>
        </w:r>
        <w:r>
          <w:rPr>
            <w:webHidden/>
          </w:rPr>
          <w:tab/>
        </w:r>
        <w:r>
          <w:rPr>
            <w:webHidden/>
          </w:rPr>
          <w:fldChar w:fldCharType="begin"/>
        </w:r>
        <w:r>
          <w:rPr>
            <w:webHidden/>
          </w:rPr>
          <w:instrText xml:space="preserve"> PAGEREF _Toc97299239 \h </w:instrText>
        </w:r>
        <w:r>
          <w:rPr>
            <w:webHidden/>
          </w:rPr>
        </w:r>
        <w:r>
          <w:rPr>
            <w:webHidden/>
          </w:rPr>
          <w:fldChar w:fldCharType="separate"/>
        </w:r>
        <w:r>
          <w:rPr>
            <w:webHidden/>
          </w:rPr>
          <w:t>23</w:t>
        </w:r>
        <w:r>
          <w:rPr>
            <w:webHidden/>
          </w:rPr>
          <w:fldChar w:fldCharType="end"/>
        </w:r>
      </w:hyperlink>
    </w:p>
    <w:p w14:paraId="1105C541" w14:textId="06DD2B2E" w:rsidR="004A0958" w:rsidRDefault="004A0958">
      <w:pPr>
        <w:pStyle w:val="Spistreci2"/>
        <w:rPr>
          <w:rFonts w:asciiTheme="minorHAnsi" w:eastAsiaTheme="minorEastAsia" w:hAnsiTheme="minorHAnsi" w:cstheme="minorBidi"/>
          <w:b w:val="0"/>
          <w:i w:val="0"/>
        </w:rPr>
      </w:pPr>
      <w:hyperlink w:anchor="_Toc97299240" w:history="1">
        <w:r w:rsidRPr="00977504">
          <w:rPr>
            <w:rStyle w:val="Hipercze"/>
          </w:rPr>
          <w:t>3.11</w:t>
        </w:r>
        <w:r>
          <w:rPr>
            <w:rFonts w:asciiTheme="minorHAnsi" w:eastAsiaTheme="minorEastAsia" w:hAnsiTheme="minorHAnsi" w:cstheme="minorBidi"/>
            <w:b w:val="0"/>
            <w:i w:val="0"/>
          </w:rPr>
          <w:tab/>
        </w:r>
        <w:r w:rsidRPr="00977504">
          <w:rPr>
            <w:rStyle w:val="Hipercze"/>
          </w:rPr>
          <w:t>Koszty pośrednie</w:t>
        </w:r>
        <w:r>
          <w:rPr>
            <w:webHidden/>
          </w:rPr>
          <w:tab/>
        </w:r>
        <w:r>
          <w:rPr>
            <w:webHidden/>
          </w:rPr>
          <w:fldChar w:fldCharType="begin"/>
        </w:r>
        <w:r>
          <w:rPr>
            <w:webHidden/>
          </w:rPr>
          <w:instrText xml:space="preserve"> PAGEREF _Toc97299240 \h </w:instrText>
        </w:r>
        <w:r>
          <w:rPr>
            <w:webHidden/>
          </w:rPr>
        </w:r>
        <w:r>
          <w:rPr>
            <w:webHidden/>
          </w:rPr>
          <w:fldChar w:fldCharType="separate"/>
        </w:r>
        <w:r>
          <w:rPr>
            <w:webHidden/>
          </w:rPr>
          <w:t>24</w:t>
        </w:r>
        <w:r>
          <w:rPr>
            <w:webHidden/>
          </w:rPr>
          <w:fldChar w:fldCharType="end"/>
        </w:r>
      </w:hyperlink>
    </w:p>
    <w:p w14:paraId="256CFCD9" w14:textId="200DED35" w:rsidR="004A0958" w:rsidRDefault="004A0958">
      <w:pPr>
        <w:pStyle w:val="Spistreci2"/>
        <w:rPr>
          <w:rFonts w:asciiTheme="minorHAnsi" w:eastAsiaTheme="minorEastAsia" w:hAnsiTheme="minorHAnsi" w:cstheme="minorBidi"/>
          <w:b w:val="0"/>
          <w:i w:val="0"/>
        </w:rPr>
      </w:pPr>
      <w:hyperlink w:anchor="_Toc97299241" w:history="1">
        <w:r w:rsidRPr="00977504">
          <w:rPr>
            <w:rStyle w:val="Hipercze"/>
          </w:rPr>
          <w:t>3.12</w:t>
        </w:r>
        <w:r>
          <w:rPr>
            <w:rFonts w:asciiTheme="minorHAnsi" w:eastAsiaTheme="minorEastAsia" w:hAnsiTheme="minorHAnsi" w:cstheme="minorBidi"/>
            <w:b w:val="0"/>
            <w:i w:val="0"/>
          </w:rPr>
          <w:tab/>
        </w:r>
        <w:r w:rsidRPr="00977504">
          <w:rPr>
            <w:rStyle w:val="Hipercze"/>
          </w:rPr>
          <w:t>Koszty związane z angażowaniem personelu projektu</w:t>
        </w:r>
        <w:r>
          <w:rPr>
            <w:webHidden/>
          </w:rPr>
          <w:tab/>
        </w:r>
        <w:r>
          <w:rPr>
            <w:webHidden/>
          </w:rPr>
          <w:fldChar w:fldCharType="begin"/>
        </w:r>
        <w:r>
          <w:rPr>
            <w:webHidden/>
          </w:rPr>
          <w:instrText xml:space="preserve"> PAGEREF _Toc97299241 \h </w:instrText>
        </w:r>
        <w:r>
          <w:rPr>
            <w:webHidden/>
          </w:rPr>
        </w:r>
        <w:r>
          <w:rPr>
            <w:webHidden/>
          </w:rPr>
          <w:fldChar w:fldCharType="separate"/>
        </w:r>
        <w:r>
          <w:rPr>
            <w:webHidden/>
          </w:rPr>
          <w:t>24</w:t>
        </w:r>
        <w:r>
          <w:rPr>
            <w:webHidden/>
          </w:rPr>
          <w:fldChar w:fldCharType="end"/>
        </w:r>
      </w:hyperlink>
    </w:p>
    <w:p w14:paraId="612CC714" w14:textId="40CF9A7E" w:rsidR="004A0958" w:rsidRDefault="004A0958">
      <w:pPr>
        <w:pStyle w:val="Spistreci2"/>
        <w:rPr>
          <w:rFonts w:asciiTheme="minorHAnsi" w:eastAsiaTheme="minorEastAsia" w:hAnsiTheme="minorHAnsi" w:cstheme="minorBidi"/>
          <w:b w:val="0"/>
          <w:i w:val="0"/>
        </w:rPr>
      </w:pPr>
      <w:hyperlink w:anchor="_Toc97299242" w:history="1">
        <w:r w:rsidRPr="00977504">
          <w:rPr>
            <w:rStyle w:val="Hipercze"/>
          </w:rPr>
          <w:t>3.13</w:t>
        </w:r>
        <w:r>
          <w:rPr>
            <w:rFonts w:asciiTheme="minorHAnsi" w:eastAsiaTheme="minorEastAsia" w:hAnsiTheme="minorHAnsi" w:cstheme="minorBidi"/>
            <w:b w:val="0"/>
            <w:i w:val="0"/>
          </w:rPr>
          <w:tab/>
        </w:r>
        <w:r w:rsidRPr="00977504">
          <w:rPr>
            <w:rStyle w:val="Hipercze"/>
          </w:rPr>
          <w:t>Zmiany projektów</w:t>
        </w:r>
        <w:r>
          <w:rPr>
            <w:webHidden/>
          </w:rPr>
          <w:tab/>
        </w:r>
        <w:r>
          <w:rPr>
            <w:webHidden/>
          </w:rPr>
          <w:fldChar w:fldCharType="begin"/>
        </w:r>
        <w:r>
          <w:rPr>
            <w:webHidden/>
          </w:rPr>
          <w:instrText xml:space="preserve"> PAGEREF _Toc97299242 \h </w:instrText>
        </w:r>
        <w:r>
          <w:rPr>
            <w:webHidden/>
          </w:rPr>
        </w:r>
        <w:r>
          <w:rPr>
            <w:webHidden/>
          </w:rPr>
          <w:fldChar w:fldCharType="separate"/>
        </w:r>
        <w:r>
          <w:rPr>
            <w:webHidden/>
          </w:rPr>
          <w:t>24</w:t>
        </w:r>
        <w:r>
          <w:rPr>
            <w:webHidden/>
          </w:rPr>
          <w:fldChar w:fldCharType="end"/>
        </w:r>
      </w:hyperlink>
    </w:p>
    <w:p w14:paraId="0DDE3797" w14:textId="60D7AC31" w:rsidR="004A0958" w:rsidRDefault="004A0958">
      <w:pPr>
        <w:pStyle w:val="Spistreci2"/>
        <w:rPr>
          <w:rFonts w:asciiTheme="minorHAnsi" w:eastAsiaTheme="minorEastAsia" w:hAnsiTheme="minorHAnsi" w:cstheme="minorBidi"/>
          <w:b w:val="0"/>
          <w:i w:val="0"/>
        </w:rPr>
      </w:pPr>
      <w:hyperlink w:anchor="_Toc97299243" w:history="1">
        <w:r w:rsidRPr="00977504">
          <w:rPr>
            <w:rStyle w:val="Hipercze"/>
          </w:rPr>
          <w:t>3.14</w:t>
        </w:r>
        <w:r>
          <w:rPr>
            <w:rFonts w:asciiTheme="minorHAnsi" w:eastAsiaTheme="minorEastAsia" w:hAnsiTheme="minorHAnsi" w:cstheme="minorBidi"/>
            <w:b w:val="0"/>
            <w:i w:val="0"/>
          </w:rPr>
          <w:tab/>
        </w:r>
        <w:r w:rsidRPr="00977504">
          <w:rPr>
            <w:rStyle w:val="Hipercze"/>
          </w:rPr>
          <w:t>Podmiot dokonujący wydatków kwalifikowalnych</w:t>
        </w:r>
        <w:r>
          <w:rPr>
            <w:webHidden/>
          </w:rPr>
          <w:tab/>
        </w:r>
        <w:r>
          <w:rPr>
            <w:webHidden/>
          </w:rPr>
          <w:fldChar w:fldCharType="begin"/>
        </w:r>
        <w:r>
          <w:rPr>
            <w:webHidden/>
          </w:rPr>
          <w:instrText xml:space="preserve"> PAGEREF _Toc97299243 \h </w:instrText>
        </w:r>
        <w:r>
          <w:rPr>
            <w:webHidden/>
          </w:rPr>
        </w:r>
        <w:r>
          <w:rPr>
            <w:webHidden/>
          </w:rPr>
          <w:fldChar w:fldCharType="separate"/>
        </w:r>
        <w:r>
          <w:rPr>
            <w:webHidden/>
          </w:rPr>
          <w:t>24</w:t>
        </w:r>
        <w:r>
          <w:rPr>
            <w:webHidden/>
          </w:rPr>
          <w:fldChar w:fldCharType="end"/>
        </w:r>
      </w:hyperlink>
    </w:p>
    <w:p w14:paraId="21074FDC" w14:textId="4D28327A" w:rsidR="004A0958" w:rsidRDefault="004A0958">
      <w:pPr>
        <w:pStyle w:val="Spistreci2"/>
        <w:rPr>
          <w:rFonts w:asciiTheme="minorHAnsi" w:eastAsiaTheme="minorEastAsia" w:hAnsiTheme="minorHAnsi" w:cstheme="minorBidi"/>
          <w:b w:val="0"/>
          <w:i w:val="0"/>
        </w:rPr>
      </w:pPr>
      <w:hyperlink w:anchor="_Toc97299244" w:history="1">
        <w:r w:rsidRPr="00977504">
          <w:rPr>
            <w:rStyle w:val="Hipercze"/>
          </w:rPr>
          <w:t>3.15</w:t>
        </w:r>
        <w:r>
          <w:rPr>
            <w:rFonts w:asciiTheme="minorHAnsi" w:eastAsiaTheme="minorEastAsia" w:hAnsiTheme="minorHAnsi" w:cstheme="minorBidi"/>
            <w:b w:val="0"/>
            <w:i w:val="0"/>
          </w:rPr>
          <w:tab/>
        </w:r>
        <w:r w:rsidRPr="00977504">
          <w:rPr>
            <w:rStyle w:val="Hipercze"/>
          </w:rPr>
          <w:t>Podmiot, na rzecz którego ponoszone są wydatki kwalifikowalne</w:t>
        </w:r>
        <w:r>
          <w:rPr>
            <w:webHidden/>
          </w:rPr>
          <w:tab/>
        </w:r>
        <w:r>
          <w:rPr>
            <w:webHidden/>
          </w:rPr>
          <w:fldChar w:fldCharType="begin"/>
        </w:r>
        <w:r>
          <w:rPr>
            <w:webHidden/>
          </w:rPr>
          <w:instrText xml:space="preserve"> PAGEREF _Toc97299244 \h </w:instrText>
        </w:r>
        <w:r>
          <w:rPr>
            <w:webHidden/>
          </w:rPr>
        </w:r>
        <w:r>
          <w:rPr>
            <w:webHidden/>
          </w:rPr>
          <w:fldChar w:fldCharType="separate"/>
        </w:r>
        <w:r>
          <w:rPr>
            <w:webHidden/>
          </w:rPr>
          <w:t>26</w:t>
        </w:r>
        <w:r>
          <w:rPr>
            <w:webHidden/>
          </w:rPr>
          <w:fldChar w:fldCharType="end"/>
        </w:r>
      </w:hyperlink>
    </w:p>
    <w:p w14:paraId="308F60A6" w14:textId="2EC53043" w:rsidR="004A0958" w:rsidRDefault="004A0958">
      <w:pPr>
        <w:pStyle w:val="Spistreci2"/>
        <w:rPr>
          <w:rFonts w:asciiTheme="minorHAnsi" w:eastAsiaTheme="minorEastAsia" w:hAnsiTheme="minorHAnsi" w:cstheme="minorBidi"/>
          <w:b w:val="0"/>
          <w:i w:val="0"/>
        </w:rPr>
      </w:pPr>
      <w:hyperlink w:anchor="_Toc97299245" w:history="1">
        <w:r w:rsidRPr="00977504">
          <w:rPr>
            <w:rStyle w:val="Hipercze"/>
          </w:rPr>
          <w:t>3.16</w:t>
        </w:r>
        <w:r>
          <w:rPr>
            <w:rFonts w:asciiTheme="minorHAnsi" w:eastAsiaTheme="minorEastAsia" w:hAnsiTheme="minorHAnsi" w:cstheme="minorBidi"/>
            <w:b w:val="0"/>
            <w:i w:val="0"/>
          </w:rPr>
          <w:tab/>
        </w:r>
        <w:r w:rsidRPr="00977504">
          <w:rPr>
            <w:rStyle w:val="Hipercze"/>
          </w:rPr>
          <w:t>Projekty grantowe</w:t>
        </w:r>
        <w:r>
          <w:rPr>
            <w:webHidden/>
          </w:rPr>
          <w:tab/>
        </w:r>
        <w:r>
          <w:rPr>
            <w:webHidden/>
          </w:rPr>
          <w:fldChar w:fldCharType="begin"/>
        </w:r>
        <w:r>
          <w:rPr>
            <w:webHidden/>
          </w:rPr>
          <w:instrText xml:space="preserve"> PAGEREF _Toc97299245 \h </w:instrText>
        </w:r>
        <w:r>
          <w:rPr>
            <w:webHidden/>
          </w:rPr>
        </w:r>
        <w:r>
          <w:rPr>
            <w:webHidden/>
          </w:rPr>
          <w:fldChar w:fldCharType="separate"/>
        </w:r>
        <w:r>
          <w:rPr>
            <w:webHidden/>
          </w:rPr>
          <w:t>27</w:t>
        </w:r>
        <w:r>
          <w:rPr>
            <w:webHidden/>
          </w:rPr>
          <w:fldChar w:fldCharType="end"/>
        </w:r>
      </w:hyperlink>
    </w:p>
    <w:p w14:paraId="077B7CDA" w14:textId="23722D06" w:rsidR="004A0958" w:rsidRDefault="004A0958">
      <w:pPr>
        <w:pStyle w:val="Spistreci1"/>
        <w:rPr>
          <w:rFonts w:asciiTheme="minorHAnsi" w:eastAsiaTheme="minorEastAsia" w:hAnsiTheme="minorHAnsi" w:cstheme="minorBidi"/>
          <w:b w:val="0"/>
        </w:rPr>
      </w:pPr>
      <w:hyperlink w:anchor="_Toc97299246" w:history="1">
        <w:r w:rsidRPr="00977504">
          <w:rPr>
            <w:rStyle w:val="Hipercze"/>
            <w:rFonts w:eastAsia="MS Mincho"/>
            <w:lang w:eastAsia="ja-JP"/>
          </w:rPr>
          <w:t>4.</w:t>
        </w:r>
        <w:r>
          <w:rPr>
            <w:rFonts w:asciiTheme="minorHAnsi" w:eastAsiaTheme="minorEastAsia" w:hAnsiTheme="minorHAnsi" w:cstheme="minorBidi"/>
            <w:b w:val="0"/>
          </w:rPr>
          <w:tab/>
        </w:r>
        <w:r w:rsidRPr="00977504">
          <w:rPr>
            <w:rStyle w:val="Hipercze"/>
          </w:rPr>
          <w:t xml:space="preserve">Rozdział - Oś priorytetowa III. </w:t>
        </w:r>
        <w:r w:rsidRPr="00977504">
          <w:rPr>
            <w:rStyle w:val="Hipercze"/>
            <w:i/>
          </w:rPr>
          <w:t>Cyfrowe kompetencje społeczeństwa</w:t>
        </w:r>
        <w:r w:rsidRPr="00977504">
          <w:rPr>
            <w:rStyle w:val="Hipercze"/>
          </w:rPr>
          <w:t xml:space="preserve"> - szczegółowe zasady kwalifikowalności wydatków w ramach EFRR</w:t>
        </w:r>
        <w:r>
          <w:rPr>
            <w:webHidden/>
          </w:rPr>
          <w:tab/>
        </w:r>
        <w:r>
          <w:rPr>
            <w:webHidden/>
          </w:rPr>
          <w:fldChar w:fldCharType="begin"/>
        </w:r>
        <w:r>
          <w:rPr>
            <w:webHidden/>
          </w:rPr>
          <w:instrText xml:space="preserve"> PAGEREF _Toc97299246 \h </w:instrText>
        </w:r>
        <w:r>
          <w:rPr>
            <w:webHidden/>
          </w:rPr>
        </w:r>
        <w:r>
          <w:rPr>
            <w:webHidden/>
          </w:rPr>
          <w:fldChar w:fldCharType="separate"/>
        </w:r>
        <w:r>
          <w:rPr>
            <w:webHidden/>
          </w:rPr>
          <w:t>28</w:t>
        </w:r>
        <w:r>
          <w:rPr>
            <w:webHidden/>
          </w:rPr>
          <w:fldChar w:fldCharType="end"/>
        </w:r>
      </w:hyperlink>
    </w:p>
    <w:p w14:paraId="277161AE" w14:textId="4D59DF2F" w:rsidR="004A0958" w:rsidRDefault="004A0958">
      <w:pPr>
        <w:pStyle w:val="Spistreci2"/>
        <w:rPr>
          <w:rFonts w:asciiTheme="minorHAnsi" w:eastAsiaTheme="minorEastAsia" w:hAnsiTheme="minorHAnsi" w:cstheme="minorBidi"/>
          <w:b w:val="0"/>
          <w:i w:val="0"/>
        </w:rPr>
      </w:pPr>
      <w:hyperlink w:anchor="_Toc97299247" w:history="1">
        <w:r w:rsidRPr="00977504">
          <w:rPr>
            <w:rStyle w:val="Hipercze"/>
          </w:rPr>
          <w:t>4.1</w:t>
        </w:r>
        <w:r>
          <w:rPr>
            <w:rFonts w:asciiTheme="minorHAnsi" w:eastAsiaTheme="minorEastAsia" w:hAnsiTheme="minorHAnsi" w:cstheme="minorBidi"/>
            <w:b w:val="0"/>
            <w:i w:val="0"/>
          </w:rPr>
          <w:tab/>
        </w:r>
        <w:r w:rsidRPr="00977504">
          <w:rPr>
            <w:rStyle w:val="Hipercze"/>
          </w:rPr>
          <w:t>Katalog wydatków kwalifikowalnych w ramach Działania 3.1  Działania szkoleniowe na rzecz rozwoju kompetencji cyfrowych dla naboru nr POPC.03.01.00-IP.01-00-001/15</w:t>
        </w:r>
        <w:r>
          <w:rPr>
            <w:webHidden/>
          </w:rPr>
          <w:tab/>
        </w:r>
        <w:r>
          <w:rPr>
            <w:webHidden/>
          </w:rPr>
          <w:fldChar w:fldCharType="begin"/>
        </w:r>
        <w:r>
          <w:rPr>
            <w:webHidden/>
          </w:rPr>
          <w:instrText xml:space="preserve"> PAGEREF _Toc97299247 \h </w:instrText>
        </w:r>
        <w:r>
          <w:rPr>
            <w:webHidden/>
          </w:rPr>
        </w:r>
        <w:r>
          <w:rPr>
            <w:webHidden/>
          </w:rPr>
          <w:fldChar w:fldCharType="separate"/>
        </w:r>
        <w:r>
          <w:rPr>
            <w:webHidden/>
          </w:rPr>
          <w:t>28</w:t>
        </w:r>
        <w:r>
          <w:rPr>
            <w:webHidden/>
          </w:rPr>
          <w:fldChar w:fldCharType="end"/>
        </w:r>
      </w:hyperlink>
    </w:p>
    <w:p w14:paraId="43BD29AD" w14:textId="6D07BFC1"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48" w:history="1">
        <w:r w:rsidRPr="00977504">
          <w:rPr>
            <w:rStyle w:val="Hipercze"/>
            <w:rFonts w:ascii="Arial" w:hAnsi="Arial" w:cs="Arial"/>
            <w:i/>
            <w:noProof/>
          </w:rPr>
          <w:t>4.1.1</w:t>
        </w:r>
        <w:r>
          <w:rPr>
            <w:rFonts w:asciiTheme="minorHAnsi" w:eastAsiaTheme="minorEastAsia" w:hAnsiTheme="minorHAnsi" w:cstheme="minorBidi"/>
            <w:noProof/>
          </w:rPr>
          <w:tab/>
        </w:r>
        <w:r w:rsidRPr="00977504">
          <w:rPr>
            <w:rStyle w:val="Hipercze"/>
            <w:rFonts w:ascii="Arial" w:hAnsi="Arial" w:cs="Arial"/>
            <w:i/>
            <w:noProof/>
          </w:rPr>
          <w:t>Dokumentacja niezbędna do przygotowania projektu</w:t>
        </w:r>
        <w:r>
          <w:rPr>
            <w:noProof/>
            <w:webHidden/>
          </w:rPr>
          <w:tab/>
        </w:r>
        <w:r>
          <w:rPr>
            <w:noProof/>
            <w:webHidden/>
          </w:rPr>
          <w:fldChar w:fldCharType="begin"/>
        </w:r>
        <w:r>
          <w:rPr>
            <w:noProof/>
            <w:webHidden/>
          </w:rPr>
          <w:instrText xml:space="preserve"> PAGEREF _Toc97299248 \h </w:instrText>
        </w:r>
        <w:r>
          <w:rPr>
            <w:noProof/>
            <w:webHidden/>
          </w:rPr>
        </w:r>
        <w:r>
          <w:rPr>
            <w:noProof/>
            <w:webHidden/>
          </w:rPr>
          <w:fldChar w:fldCharType="separate"/>
        </w:r>
        <w:r>
          <w:rPr>
            <w:noProof/>
            <w:webHidden/>
          </w:rPr>
          <w:t>28</w:t>
        </w:r>
        <w:r>
          <w:rPr>
            <w:noProof/>
            <w:webHidden/>
          </w:rPr>
          <w:fldChar w:fldCharType="end"/>
        </w:r>
      </w:hyperlink>
    </w:p>
    <w:p w14:paraId="4AF4A70A" w14:textId="1271A10B"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49" w:history="1">
        <w:r w:rsidRPr="00977504">
          <w:rPr>
            <w:rStyle w:val="Hipercze"/>
            <w:rFonts w:ascii="Arial" w:hAnsi="Arial" w:cs="Arial"/>
            <w:i/>
            <w:noProof/>
          </w:rPr>
          <w:t>4.1.2</w:t>
        </w:r>
        <w:r>
          <w:rPr>
            <w:rFonts w:asciiTheme="minorHAnsi" w:eastAsiaTheme="minorEastAsia" w:hAnsiTheme="minorHAnsi" w:cstheme="minorBidi"/>
            <w:noProof/>
          </w:rPr>
          <w:tab/>
        </w:r>
        <w:r w:rsidRPr="00977504">
          <w:rPr>
            <w:rStyle w:val="Hipercze"/>
            <w:rFonts w:ascii="Arial" w:hAnsi="Arial" w:cs="Arial"/>
            <w:i/>
            <w:noProof/>
          </w:rPr>
          <w:t>Pozostałe wydatki kwalifikowalne</w:t>
        </w:r>
        <w:r>
          <w:rPr>
            <w:noProof/>
            <w:webHidden/>
          </w:rPr>
          <w:tab/>
        </w:r>
        <w:r>
          <w:rPr>
            <w:noProof/>
            <w:webHidden/>
          </w:rPr>
          <w:fldChar w:fldCharType="begin"/>
        </w:r>
        <w:r>
          <w:rPr>
            <w:noProof/>
            <w:webHidden/>
          </w:rPr>
          <w:instrText xml:space="preserve"> PAGEREF _Toc97299249 \h </w:instrText>
        </w:r>
        <w:r>
          <w:rPr>
            <w:noProof/>
            <w:webHidden/>
          </w:rPr>
        </w:r>
        <w:r>
          <w:rPr>
            <w:noProof/>
            <w:webHidden/>
          </w:rPr>
          <w:fldChar w:fldCharType="separate"/>
        </w:r>
        <w:r>
          <w:rPr>
            <w:noProof/>
            <w:webHidden/>
          </w:rPr>
          <w:t>28</w:t>
        </w:r>
        <w:r>
          <w:rPr>
            <w:noProof/>
            <w:webHidden/>
          </w:rPr>
          <w:fldChar w:fldCharType="end"/>
        </w:r>
      </w:hyperlink>
    </w:p>
    <w:p w14:paraId="26B918A1" w14:textId="4DBADD28" w:rsidR="004A0958" w:rsidRDefault="004A0958">
      <w:pPr>
        <w:pStyle w:val="Spistreci2"/>
        <w:rPr>
          <w:rFonts w:asciiTheme="minorHAnsi" w:eastAsiaTheme="minorEastAsia" w:hAnsiTheme="minorHAnsi" w:cstheme="minorBidi"/>
          <w:b w:val="0"/>
          <w:i w:val="0"/>
        </w:rPr>
      </w:pPr>
      <w:hyperlink w:anchor="_Toc97299250" w:history="1">
        <w:r w:rsidRPr="00977504">
          <w:rPr>
            <w:rStyle w:val="Hipercze"/>
          </w:rPr>
          <w:t>4.2</w:t>
        </w:r>
        <w:r>
          <w:rPr>
            <w:rFonts w:asciiTheme="minorHAnsi" w:eastAsiaTheme="minorEastAsia" w:hAnsiTheme="minorHAnsi" w:cstheme="minorBidi"/>
            <w:b w:val="0"/>
            <w:i w:val="0"/>
          </w:rPr>
          <w:tab/>
        </w:r>
        <w:r w:rsidRPr="00977504">
          <w:rPr>
            <w:rStyle w:val="Hipercze"/>
          </w:rPr>
          <w:t>Katalog wydatków kwalifikowalnych w ramach Działania 3.1 Działania szkoleniowe na rzecz rozwoju kompetencji cyfrowych dla naboru nr POPC.03.01.00-IP.01-00-002/17</w:t>
        </w:r>
        <w:r>
          <w:rPr>
            <w:webHidden/>
          </w:rPr>
          <w:tab/>
        </w:r>
        <w:r>
          <w:rPr>
            <w:webHidden/>
          </w:rPr>
          <w:fldChar w:fldCharType="begin"/>
        </w:r>
        <w:r>
          <w:rPr>
            <w:webHidden/>
          </w:rPr>
          <w:instrText xml:space="preserve"> PAGEREF _Toc97299250 \h </w:instrText>
        </w:r>
        <w:r>
          <w:rPr>
            <w:webHidden/>
          </w:rPr>
        </w:r>
        <w:r>
          <w:rPr>
            <w:webHidden/>
          </w:rPr>
          <w:fldChar w:fldCharType="separate"/>
        </w:r>
        <w:r>
          <w:rPr>
            <w:webHidden/>
          </w:rPr>
          <w:t>33</w:t>
        </w:r>
        <w:r>
          <w:rPr>
            <w:webHidden/>
          </w:rPr>
          <w:fldChar w:fldCharType="end"/>
        </w:r>
      </w:hyperlink>
    </w:p>
    <w:p w14:paraId="25F2A4D8" w14:textId="281847E2"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1" w:history="1">
        <w:r w:rsidRPr="00977504">
          <w:rPr>
            <w:rStyle w:val="Hipercze"/>
            <w:rFonts w:ascii="Arial" w:hAnsi="Arial" w:cs="Arial"/>
            <w:bCs/>
            <w:i/>
            <w:noProof/>
          </w:rPr>
          <w:t>4.2.1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_Toc97299251 \h </w:instrText>
        </w:r>
        <w:r>
          <w:rPr>
            <w:noProof/>
            <w:webHidden/>
          </w:rPr>
        </w:r>
        <w:r>
          <w:rPr>
            <w:noProof/>
            <w:webHidden/>
          </w:rPr>
          <w:fldChar w:fldCharType="separate"/>
        </w:r>
        <w:r>
          <w:rPr>
            <w:noProof/>
            <w:webHidden/>
          </w:rPr>
          <w:t>33</w:t>
        </w:r>
        <w:r>
          <w:rPr>
            <w:noProof/>
            <w:webHidden/>
          </w:rPr>
          <w:fldChar w:fldCharType="end"/>
        </w:r>
      </w:hyperlink>
    </w:p>
    <w:p w14:paraId="68AAA977" w14:textId="393FF69F"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2" w:history="1">
        <w:r w:rsidRPr="00977504">
          <w:rPr>
            <w:rStyle w:val="Hipercze"/>
            <w:rFonts w:ascii="Arial" w:hAnsi="Arial" w:cs="Arial"/>
            <w:bCs/>
            <w:i/>
            <w:noProof/>
          </w:rPr>
          <w:t>4.2.2</w:t>
        </w:r>
        <w:r>
          <w:rPr>
            <w:rFonts w:asciiTheme="minorHAnsi" w:eastAsiaTheme="minorEastAsia" w:hAnsiTheme="minorHAnsi" w:cstheme="minorBidi"/>
            <w:noProof/>
          </w:rPr>
          <w:tab/>
        </w:r>
        <w:r w:rsidRPr="00977504">
          <w:rPr>
            <w:rStyle w:val="Hipercze"/>
            <w:rFonts w:ascii="Arial" w:hAnsi="Arial" w:cs="Arial"/>
            <w:bCs/>
            <w:i/>
            <w:noProof/>
          </w:rPr>
          <w:t>Pozostałe wydatki kwalifikowalne</w:t>
        </w:r>
        <w:r>
          <w:rPr>
            <w:noProof/>
            <w:webHidden/>
          </w:rPr>
          <w:tab/>
        </w:r>
        <w:r>
          <w:rPr>
            <w:noProof/>
            <w:webHidden/>
          </w:rPr>
          <w:fldChar w:fldCharType="begin"/>
        </w:r>
        <w:r>
          <w:rPr>
            <w:noProof/>
            <w:webHidden/>
          </w:rPr>
          <w:instrText xml:space="preserve"> PAGEREF _Toc97299252 \h </w:instrText>
        </w:r>
        <w:r>
          <w:rPr>
            <w:noProof/>
            <w:webHidden/>
          </w:rPr>
        </w:r>
        <w:r>
          <w:rPr>
            <w:noProof/>
            <w:webHidden/>
          </w:rPr>
          <w:fldChar w:fldCharType="separate"/>
        </w:r>
        <w:r>
          <w:rPr>
            <w:noProof/>
            <w:webHidden/>
          </w:rPr>
          <w:t>33</w:t>
        </w:r>
        <w:r>
          <w:rPr>
            <w:noProof/>
            <w:webHidden/>
          </w:rPr>
          <w:fldChar w:fldCharType="end"/>
        </w:r>
      </w:hyperlink>
    </w:p>
    <w:p w14:paraId="76342081" w14:textId="5BF2162B" w:rsidR="004A0958" w:rsidRDefault="004A0958">
      <w:pPr>
        <w:pStyle w:val="Spistreci2"/>
        <w:rPr>
          <w:rFonts w:asciiTheme="minorHAnsi" w:eastAsiaTheme="minorEastAsia" w:hAnsiTheme="minorHAnsi" w:cstheme="minorBidi"/>
          <w:b w:val="0"/>
          <w:i w:val="0"/>
        </w:rPr>
      </w:pPr>
      <w:hyperlink w:anchor="_Toc97299253" w:history="1">
        <w:r w:rsidRPr="00977504">
          <w:rPr>
            <w:rStyle w:val="Hipercze"/>
            <w:bCs/>
          </w:rPr>
          <w:t>4.3</w:t>
        </w:r>
        <w:r>
          <w:rPr>
            <w:rFonts w:asciiTheme="minorHAnsi" w:eastAsiaTheme="minorEastAsia" w:hAnsiTheme="minorHAnsi" w:cstheme="minorBidi"/>
            <w:b w:val="0"/>
            <w:i w:val="0"/>
          </w:rPr>
          <w:tab/>
        </w:r>
        <w:r w:rsidRPr="00977504">
          <w:rPr>
            <w:rStyle w:val="Hipercze"/>
            <w:bCs/>
          </w:rPr>
          <w:t>Katalog wydatków kwalifikowalnych w ramach Działania 3.1 Działania szkoleniowe na rzecz rozwoju kompetencji cyfrowych dla naboru nr POPC.03.01.00-IP.01-00-003/17</w:t>
        </w:r>
        <w:r>
          <w:rPr>
            <w:webHidden/>
          </w:rPr>
          <w:tab/>
        </w:r>
        <w:r>
          <w:rPr>
            <w:webHidden/>
          </w:rPr>
          <w:fldChar w:fldCharType="begin"/>
        </w:r>
        <w:r>
          <w:rPr>
            <w:webHidden/>
          </w:rPr>
          <w:instrText xml:space="preserve"> PAGEREF _Toc97299253 \h </w:instrText>
        </w:r>
        <w:r>
          <w:rPr>
            <w:webHidden/>
          </w:rPr>
        </w:r>
        <w:r>
          <w:rPr>
            <w:webHidden/>
          </w:rPr>
          <w:fldChar w:fldCharType="separate"/>
        </w:r>
        <w:r>
          <w:rPr>
            <w:webHidden/>
          </w:rPr>
          <w:t>37</w:t>
        </w:r>
        <w:r>
          <w:rPr>
            <w:webHidden/>
          </w:rPr>
          <w:fldChar w:fldCharType="end"/>
        </w:r>
      </w:hyperlink>
    </w:p>
    <w:p w14:paraId="48CFF2BE" w14:textId="18B641D9"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4" w:history="1">
        <w:r w:rsidRPr="00977504">
          <w:rPr>
            <w:rStyle w:val="Hipercze"/>
            <w:rFonts w:ascii="Arial" w:hAnsi="Arial" w:cs="Arial"/>
            <w:bCs/>
            <w:i/>
            <w:noProof/>
          </w:rPr>
          <w:t>4.3.1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_Toc97299254 \h </w:instrText>
        </w:r>
        <w:r>
          <w:rPr>
            <w:noProof/>
            <w:webHidden/>
          </w:rPr>
        </w:r>
        <w:r>
          <w:rPr>
            <w:noProof/>
            <w:webHidden/>
          </w:rPr>
          <w:fldChar w:fldCharType="separate"/>
        </w:r>
        <w:r>
          <w:rPr>
            <w:noProof/>
            <w:webHidden/>
          </w:rPr>
          <w:t>37</w:t>
        </w:r>
        <w:r>
          <w:rPr>
            <w:noProof/>
            <w:webHidden/>
          </w:rPr>
          <w:fldChar w:fldCharType="end"/>
        </w:r>
      </w:hyperlink>
    </w:p>
    <w:p w14:paraId="6CA042DB" w14:textId="1E509EA9"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5" w:history="1">
        <w:r w:rsidRPr="00977504">
          <w:rPr>
            <w:rStyle w:val="Hipercze"/>
            <w:rFonts w:ascii="Arial" w:hAnsi="Arial" w:cs="Arial"/>
            <w:bCs/>
            <w:i/>
            <w:noProof/>
          </w:rPr>
          <w:t>4.3.2</w:t>
        </w:r>
        <w:r>
          <w:rPr>
            <w:rFonts w:asciiTheme="minorHAnsi" w:eastAsiaTheme="minorEastAsia" w:hAnsiTheme="minorHAnsi" w:cstheme="minorBidi"/>
            <w:noProof/>
          </w:rPr>
          <w:tab/>
        </w:r>
        <w:r w:rsidRPr="00977504">
          <w:rPr>
            <w:rStyle w:val="Hipercze"/>
            <w:rFonts w:ascii="Arial" w:hAnsi="Arial" w:cs="Arial"/>
            <w:bCs/>
            <w:i/>
            <w:noProof/>
          </w:rPr>
          <w:t>Pozostałe wydatki kwalifikowalne</w:t>
        </w:r>
        <w:r>
          <w:rPr>
            <w:noProof/>
            <w:webHidden/>
          </w:rPr>
          <w:tab/>
        </w:r>
        <w:r>
          <w:rPr>
            <w:noProof/>
            <w:webHidden/>
          </w:rPr>
          <w:fldChar w:fldCharType="begin"/>
        </w:r>
        <w:r>
          <w:rPr>
            <w:noProof/>
            <w:webHidden/>
          </w:rPr>
          <w:instrText xml:space="preserve"> PAGEREF _Toc97299255 \h </w:instrText>
        </w:r>
        <w:r>
          <w:rPr>
            <w:noProof/>
            <w:webHidden/>
          </w:rPr>
        </w:r>
        <w:r>
          <w:rPr>
            <w:noProof/>
            <w:webHidden/>
          </w:rPr>
          <w:fldChar w:fldCharType="separate"/>
        </w:r>
        <w:r>
          <w:rPr>
            <w:noProof/>
            <w:webHidden/>
          </w:rPr>
          <w:t>37</w:t>
        </w:r>
        <w:r>
          <w:rPr>
            <w:noProof/>
            <w:webHidden/>
          </w:rPr>
          <w:fldChar w:fldCharType="end"/>
        </w:r>
      </w:hyperlink>
    </w:p>
    <w:p w14:paraId="5B31B19C" w14:textId="2AD9691F" w:rsidR="004A0958" w:rsidRDefault="004A0958">
      <w:pPr>
        <w:pStyle w:val="Spistreci2"/>
        <w:rPr>
          <w:rFonts w:asciiTheme="minorHAnsi" w:eastAsiaTheme="minorEastAsia" w:hAnsiTheme="minorHAnsi" w:cstheme="minorBidi"/>
          <w:b w:val="0"/>
          <w:i w:val="0"/>
        </w:rPr>
      </w:pPr>
      <w:hyperlink w:anchor="_Toc97299256" w:history="1">
        <w:r w:rsidRPr="00977504">
          <w:rPr>
            <w:rStyle w:val="Hipercze"/>
            <w:bCs/>
          </w:rPr>
          <w:t>4.4</w:t>
        </w:r>
        <w:r>
          <w:rPr>
            <w:rFonts w:asciiTheme="minorHAnsi" w:eastAsiaTheme="minorEastAsia" w:hAnsiTheme="minorHAnsi" w:cstheme="minorBidi"/>
            <w:b w:val="0"/>
            <w:i w:val="0"/>
          </w:rPr>
          <w:tab/>
        </w:r>
        <w:r w:rsidRPr="00977504">
          <w:rPr>
            <w:rStyle w:val="Hipercze"/>
            <w:bCs/>
          </w:rPr>
          <w:t>Katalog wydatków kwalifikowalnych w ramach Działania 3.1 Działania szkoleniowe na rzecz rozwoju kompetencji cyfrowych dla naboru nr POPC.03.01.00-IP.01-00-004/18</w:t>
        </w:r>
        <w:r>
          <w:rPr>
            <w:webHidden/>
          </w:rPr>
          <w:tab/>
        </w:r>
        <w:r>
          <w:rPr>
            <w:webHidden/>
          </w:rPr>
          <w:fldChar w:fldCharType="begin"/>
        </w:r>
        <w:r>
          <w:rPr>
            <w:webHidden/>
          </w:rPr>
          <w:instrText xml:space="preserve"> PAGEREF _Toc97299256 \h </w:instrText>
        </w:r>
        <w:r>
          <w:rPr>
            <w:webHidden/>
          </w:rPr>
        </w:r>
        <w:r>
          <w:rPr>
            <w:webHidden/>
          </w:rPr>
          <w:fldChar w:fldCharType="separate"/>
        </w:r>
        <w:r>
          <w:rPr>
            <w:webHidden/>
          </w:rPr>
          <w:t>40</w:t>
        </w:r>
        <w:r>
          <w:rPr>
            <w:webHidden/>
          </w:rPr>
          <w:fldChar w:fldCharType="end"/>
        </w:r>
      </w:hyperlink>
    </w:p>
    <w:p w14:paraId="1C7796CC" w14:textId="2E92A8B3"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7" w:history="1">
        <w:r w:rsidRPr="00977504">
          <w:rPr>
            <w:rStyle w:val="Hipercze"/>
            <w:rFonts w:ascii="Arial" w:hAnsi="Arial" w:cs="Arial"/>
            <w:bCs/>
            <w:i/>
            <w:noProof/>
          </w:rPr>
          <w:t>4.4.1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_Toc97299257 \h </w:instrText>
        </w:r>
        <w:r>
          <w:rPr>
            <w:noProof/>
            <w:webHidden/>
          </w:rPr>
        </w:r>
        <w:r>
          <w:rPr>
            <w:noProof/>
            <w:webHidden/>
          </w:rPr>
          <w:fldChar w:fldCharType="separate"/>
        </w:r>
        <w:r>
          <w:rPr>
            <w:noProof/>
            <w:webHidden/>
          </w:rPr>
          <w:t>40</w:t>
        </w:r>
        <w:r>
          <w:rPr>
            <w:noProof/>
            <w:webHidden/>
          </w:rPr>
          <w:fldChar w:fldCharType="end"/>
        </w:r>
      </w:hyperlink>
    </w:p>
    <w:p w14:paraId="32E0E3E1" w14:textId="67148B12"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58" w:history="1">
        <w:r w:rsidRPr="00977504">
          <w:rPr>
            <w:rStyle w:val="Hipercze"/>
            <w:rFonts w:ascii="Arial" w:hAnsi="Arial" w:cs="Arial"/>
            <w:bCs/>
            <w:i/>
            <w:noProof/>
          </w:rPr>
          <w:t>4.4.2</w:t>
        </w:r>
        <w:r>
          <w:rPr>
            <w:rFonts w:asciiTheme="minorHAnsi" w:eastAsiaTheme="minorEastAsia" w:hAnsiTheme="minorHAnsi" w:cstheme="minorBidi"/>
            <w:noProof/>
          </w:rPr>
          <w:tab/>
        </w:r>
        <w:r w:rsidRPr="00977504">
          <w:rPr>
            <w:rStyle w:val="Hipercze"/>
            <w:rFonts w:ascii="Arial" w:hAnsi="Arial" w:cs="Arial"/>
            <w:bCs/>
            <w:i/>
            <w:noProof/>
          </w:rPr>
          <w:t>Pozostałe wydatki kwalifikowalne</w:t>
        </w:r>
        <w:r>
          <w:rPr>
            <w:noProof/>
            <w:webHidden/>
          </w:rPr>
          <w:tab/>
        </w:r>
        <w:r>
          <w:rPr>
            <w:noProof/>
            <w:webHidden/>
          </w:rPr>
          <w:fldChar w:fldCharType="begin"/>
        </w:r>
        <w:r>
          <w:rPr>
            <w:noProof/>
            <w:webHidden/>
          </w:rPr>
          <w:instrText xml:space="preserve"> PAGEREF _Toc97299258 \h </w:instrText>
        </w:r>
        <w:r>
          <w:rPr>
            <w:noProof/>
            <w:webHidden/>
          </w:rPr>
        </w:r>
        <w:r>
          <w:rPr>
            <w:noProof/>
            <w:webHidden/>
          </w:rPr>
          <w:fldChar w:fldCharType="separate"/>
        </w:r>
        <w:r>
          <w:rPr>
            <w:noProof/>
            <w:webHidden/>
          </w:rPr>
          <w:t>40</w:t>
        </w:r>
        <w:r>
          <w:rPr>
            <w:noProof/>
            <w:webHidden/>
          </w:rPr>
          <w:fldChar w:fldCharType="end"/>
        </w:r>
      </w:hyperlink>
    </w:p>
    <w:p w14:paraId="78930B6C" w14:textId="6A435894" w:rsidR="004A0958" w:rsidRDefault="004A0958">
      <w:pPr>
        <w:pStyle w:val="Spistreci2"/>
        <w:rPr>
          <w:rFonts w:asciiTheme="minorHAnsi" w:eastAsiaTheme="minorEastAsia" w:hAnsiTheme="minorHAnsi" w:cstheme="minorBidi"/>
          <w:b w:val="0"/>
          <w:i w:val="0"/>
        </w:rPr>
      </w:pPr>
      <w:hyperlink w:anchor="_Toc97299259" w:history="1">
        <w:r w:rsidRPr="00977504">
          <w:rPr>
            <w:rStyle w:val="Hipercze"/>
            <w:bCs/>
          </w:rPr>
          <w:t>4.5</w:t>
        </w:r>
        <w:r>
          <w:rPr>
            <w:rFonts w:asciiTheme="minorHAnsi" w:eastAsiaTheme="minorEastAsia" w:hAnsiTheme="minorHAnsi" w:cstheme="minorBidi"/>
            <w:b w:val="0"/>
            <w:i w:val="0"/>
          </w:rPr>
          <w:tab/>
        </w:r>
        <w:r w:rsidRPr="00977504">
          <w:rPr>
            <w:rStyle w:val="Hipercze"/>
            <w:bCs/>
          </w:rPr>
          <w:t>Katalog wydatków kwalifikowalnych w ramach Działania 3.1 Działania szkoleniowe na rzecz rozwoju kompetencji cyfrowych dla naboru nr POPC.03.01.00-IP.01-00-005/18</w:t>
        </w:r>
        <w:r>
          <w:rPr>
            <w:webHidden/>
          </w:rPr>
          <w:tab/>
        </w:r>
        <w:r>
          <w:rPr>
            <w:webHidden/>
          </w:rPr>
          <w:fldChar w:fldCharType="begin"/>
        </w:r>
        <w:r>
          <w:rPr>
            <w:webHidden/>
          </w:rPr>
          <w:instrText xml:space="preserve"> PAGEREF _Toc97299259 \h </w:instrText>
        </w:r>
        <w:r>
          <w:rPr>
            <w:webHidden/>
          </w:rPr>
        </w:r>
        <w:r>
          <w:rPr>
            <w:webHidden/>
          </w:rPr>
          <w:fldChar w:fldCharType="separate"/>
        </w:r>
        <w:r>
          <w:rPr>
            <w:webHidden/>
          </w:rPr>
          <w:t>44</w:t>
        </w:r>
        <w:r>
          <w:rPr>
            <w:webHidden/>
          </w:rPr>
          <w:fldChar w:fldCharType="end"/>
        </w:r>
      </w:hyperlink>
    </w:p>
    <w:p w14:paraId="3C2A2286" w14:textId="672A4987"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60" w:history="1">
        <w:r w:rsidRPr="00977504">
          <w:rPr>
            <w:rStyle w:val="Hipercze"/>
            <w:rFonts w:ascii="Arial" w:hAnsi="Arial" w:cs="Arial"/>
            <w:bCs/>
            <w:i/>
            <w:noProof/>
          </w:rPr>
          <w:t>4.5.1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_Toc97299260 \h </w:instrText>
        </w:r>
        <w:r>
          <w:rPr>
            <w:noProof/>
            <w:webHidden/>
          </w:rPr>
        </w:r>
        <w:r>
          <w:rPr>
            <w:noProof/>
            <w:webHidden/>
          </w:rPr>
          <w:fldChar w:fldCharType="separate"/>
        </w:r>
        <w:r>
          <w:rPr>
            <w:noProof/>
            <w:webHidden/>
          </w:rPr>
          <w:t>44</w:t>
        </w:r>
        <w:r>
          <w:rPr>
            <w:noProof/>
            <w:webHidden/>
          </w:rPr>
          <w:fldChar w:fldCharType="end"/>
        </w:r>
      </w:hyperlink>
    </w:p>
    <w:p w14:paraId="377B44EC" w14:textId="00253172"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61" w:history="1">
        <w:r w:rsidRPr="00977504">
          <w:rPr>
            <w:rStyle w:val="Hipercze"/>
            <w:rFonts w:ascii="Arial" w:hAnsi="Arial" w:cs="Arial"/>
            <w:bCs/>
            <w:i/>
            <w:noProof/>
          </w:rPr>
          <w:t>4.5.2</w:t>
        </w:r>
        <w:r>
          <w:rPr>
            <w:rFonts w:asciiTheme="minorHAnsi" w:eastAsiaTheme="minorEastAsia" w:hAnsiTheme="minorHAnsi" w:cstheme="minorBidi"/>
            <w:noProof/>
          </w:rPr>
          <w:tab/>
        </w:r>
        <w:r w:rsidRPr="00977504">
          <w:rPr>
            <w:rStyle w:val="Hipercze"/>
            <w:rFonts w:ascii="Arial" w:hAnsi="Arial" w:cs="Arial"/>
            <w:bCs/>
            <w:i/>
            <w:noProof/>
          </w:rPr>
          <w:t>Pozostałe wydatki kwalifikowalne</w:t>
        </w:r>
        <w:r>
          <w:rPr>
            <w:noProof/>
            <w:webHidden/>
          </w:rPr>
          <w:tab/>
        </w:r>
        <w:r>
          <w:rPr>
            <w:noProof/>
            <w:webHidden/>
          </w:rPr>
          <w:fldChar w:fldCharType="begin"/>
        </w:r>
        <w:r>
          <w:rPr>
            <w:noProof/>
            <w:webHidden/>
          </w:rPr>
          <w:instrText xml:space="preserve"> PAGEREF _Toc97299261 \h </w:instrText>
        </w:r>
        <w:r>
          <w:rPr>
            <w:noProof/>
            <w:webHidden/>
          </w:rPr>
        </w:r>
        <w:r>
          <w:rPr>
            <w:noProof/>
            <w:webHidden/>
          </w:rPr>
          <w:fldChar w:fldCharType="separate"/>
        </w:r>
        <w:r>
          <w:rPr>
            <w:noProof/>
            <w:webHidden/>
          </w:rPr>
          <w:t>44</w:t>
        </w:r>
        <w:r>
          <w:rPr>
            <w:noProof/>
            <w:webHidden/>
          </w:rPr>
          <w:fldChar w:fldCharType="end"/>
        </w:r>
      </w:hyperlink>
    </w:p>
    <w:p w14:paraId="0F0FEE33" w14:textId="445720AF" w:rsidR="004A0958" w:rsidRDefault="004A0958">
      <w:pPr>
        <w:pStyle w:val="Spistreci2"/>
        <w:rPr>
          <w:rFonts w:asciiTheme="minorHAnsi" w:eastAsiaTheme="minorEastAsia" w:hAnsiTheme="minorHAnsi" w:cstheme="minorBidi"/>
          <w:b w:val="0"/>
          <w:i w:val="0"/>
        </w:rPr>
      </w:pPr>
      <w:hyperlink w:anchor="_Toc97299262" w:history="1">
        <w:r w:rsidRPr="00977504">
          <w:rPr>
            <w:rStyle w:val="Hipercze"/>
          </w:rPr>
          <w:t>4.6</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POPC.03.02.00-IP.01-00-001/16</w:t>
        </w:r>
        <w:r>
          <w:rPr>
            <w:webHidden/>
          </w:rPr>
          <w:tab/>
        </w:r>
        <w:r>
          <w:rPr>
            <w:webHidden/>
          </w:rPr>
          <w:fldChar w:fldCharType="begin"/>
        </w:r>
        <w:r>
          <w:rPr>
            <w:webHidden/>
          </w:rPr>
          <w:instrText xml:space="preserve"> PAGEREF _Toc97299262 \h </w:instrText>
        </w:r>
        <w:r>
          <w:rPr>
            <w:webHidden/>
          </w:rPr>
        </w:r>
        <w:r>
          <w:rPr>
            <w:webHidden/>
          </w:rPr>
          <w:fldChar w:fldCharType="separate"/>
        </w:r>
        <w:r>
          <w:rPr>
            <w:webHidden/>
          </w:rPr>
          <w:t>48</w:t>
        </w:r>
        <w:r>
          <w:rPr>
            <w:webHidden/>
          </w:rPr>
          <w:fldChar w:fldCharType="end"/>
        </w:r>
      </w:hyperlink>
    </w:p>
    <w:p w14:paraId="7131D38C" w14:textId="6B9D4B8D" w:rsidR="004A0958" w:rsidRDefault="004A0958">
      <w:pPr>
        <w:pStyle w:val="Spistreci2"/>
        <w:rPr>
          <w:rFonts w:asciiTheme="minorHAnsi" w:eastAsiaTheme="minorEastAsia" w:hAnsiTheme="minorHAnsi" w:cstheme="minorBidi"/>
          <w:b w:val="0"/>
          <w:i w:val="0"/>
        </w:rPr>
      </w:pPr>
      <w:hyperlink w:anchor="_Toc97299263" w:history="1">
        <w:r w:rsidRPr="00977504">
          <w:rPr>
            <w:rStyle w:val="Hipercze"/>
            <w:bCs/>
          </w:rPr>
          <w:t>4.7</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POPC.03.02.00-IP.01-00-002/17</w:t>
        </w:r>
        <w:r>
          <w:rPr>
            <w:webHidden/>
          </w:rPr>
          <w:tab/>
        </w:r>
        <w:r>
          <w:rPr>
            <w:webHidden/>
          </w:rPr>
          <w:fldChar w:fldCharType="begin"/>
        </w:r>
        <w:r>
          <w:rPr>
            <w:webHidden/>
          </w:rPr>
          <w:instrText xml:space="preserve"> PAGEREF _Toc97299263 \h </w:instrText>
        </w:r>
        <w:r>
          <w:rPr>
            <w:webHidden/>
          </w:rPr>
        </w:r>
        <w:r>
          <w:rPr>
            <w:webHidden/>
          </w:rPr>
          <w:fldChar w:fldCharType="separate"/>
        </w:r>
        <w:r>
          <w:rPr>
            <w:webHidden/>
          </w:rPr>
          <w:t>51</w:t>
        </w:r>
        <w:r>
          <w:rPr>
            <w:webHidden/>
          </w:rPr>
          <w:fldChar w:fldCharType="end"/>
        </w:r>
      </w:hyperlink>
    </w:p>
    <w:p w14:paraId="1F8D8478" w14:textId="23ED7336" w:rsidR="004A0958" w:rsidRDefault="004A0958">
      <w:pPr>
        <w:pStyle w:val="Spistreci2"/>
        <w:rPr>
          <w:rFonts w:asciiTheme="minorHAnsi" w:eastAsiaTheme="minorEastAsia" w:hAnsiTheme="minorHAnsi" w:cstheme="minorBidi"/>
          <w:b w:val="0"/>
          <w:i w:val="0"/>
        </w:rPr>
      </w:pPr>
      <w:hyperlink w:anchor="_Toc97299264" w:history="1">
        <w:r w:rsidRPr="00977504">
          <w:rPr>
            <w:rStyle w:val="Hipercze"/>
          </w:rPr>
          <w:t>4.8</w:t>
        </w:r>
        <w:r>
          <w:rPr>
            <w:rFonts w:asciiTheme="minorHAnsi" w:eastAsiaTheme="minorEastAsia" w:hAnsiTheme="minorHAnsi" w:cstheme="minorBidi"/>
            <w:b w:val="0"/>
            <w:i w:val="0"/>
          </w:rPr>
          <w:tab/>
        </w:r>
        <w:r w:rsidRPr="00977504">
          <w:rPr>
            <w:rStyle w:val="Hipercze"/>
          </w:rPr>
          <w:t>Katalog wydatków kwalifikowalnych w ramach Działanie 3.2 Innowacyjne rozwiązania na rzecz aktywizacji cyfrowej dla naboru  nr POPC.03.02.00-IP.01-00-003/18</w:t>
        </w:r>
        <w:r>
          <w:rPr>
            <w:webHidden/>
          </w:rPr>
          <w:tab/>
        </w:r>
        <w:r>
          <w:rPr>
            <w:webHidden/>
          </w:rPr>
          <w:fldChar w:fldCharType="begin"/>
        </w:r>
        <w:r>
          <w:rPr>
            <w:webHidden/>
          </w:rPr>
          <w:instrText xml:space="preserve"> PAGEREF _Toc97299264 \h </w:instrText>
        </w:r>
        <w:r>
          <w:rPr>
            <w:webHidden/>
          </w:rPr>
        </w:r>
        <w:r>
          <w:rPr>
            <w:webHidden/>
          </w:rPr>
          <w:fldChar w:fldCharType="separate"/>
        </w:r>
        <w:r>
          <w:rPr>
            <w:webHidden/>
          </w:rPr>
          <w:t>54</w:t>
        </w:r>
        <w:r>
          <w:rPr>
            <w:webHidden/>
          </w:rPr>
          <w:fldChar w:fldCharType="end"/>
        </w:r>
      </w:hyperlink>
    </w:p>
    <w:p w14:paraId="131FA492" w14:textId="1B4DDB13"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65" w:history="1">
        <w:r w:rsidRPr="00977504">
          <w:rPr>
            <w:rStyle w:val="Hipercze"/>
            <w:rFonts w:ascii="Arial" w:hAnsi="Arial" w:cs="Arial"/>
            <w:bCs/>
            <w:i/>
            <w:noProof/>
          </w:rPr>
          <w:t>4.8.1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_Toc97299265 \h </w:instrText>
        </w:r>
        <w:r>
          <w:rPr>
            <w:noProof/>
            <w:webHidden/>
          </w:rPr>
        </w:r>
        <w:r>
          <w:rPr>
            <w:noProof/>
            <w:webHidden/>
          </w:rPr>
          <w:fldChar w:fldCharType="separate"/>
        </w:r>
        <w:r>
          <w:rPr>
            <w:noProof/>
            <w:webHidden/>
          </w:rPr>
          <w:t>54</w:t>
        </w:r>
        <w:r>
          <w:rPr>
            <w:noProof/>
            <w:webHidden/>
          </w:rPr>
          <w:fldChar w:fldCharType="end"/>
        </w:r>
      </w:hyperlink>
    </w:p>
    <w:p w14:paraId="3FF938A0" w14:textId="79693779"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66" w:history="1">
        <w:r w:rsidRPr="00977504">
          <w:rPr>
            <w:rStyle w:val="Hipercze"/>
            <w:rFonts w:ascii="Arial" w:hAnsi="Arial" w:cs="Arial"/>
            <w:bCs/>
            <w:i/>
            <w:noProof/>
          </w:rPr>
          <w:t>4.8.2</w:t>
        </w:r>
        <w:r>
          <w:rPr>
            <w:rFonts w:asciiTheme="minorHAnsi" w:eastAsiaTheme="minorEastAsia" w:hAnsiTheme="minorHAnsi" w:cstheme="minorBidi"/>
            <w:noProof/>
          </w:rPr>
          <w:tab/>
        </w:r>
        <w:r w:rsidRPr="00977504">
          <w:rPr>
            <w:rStyle w:val="Hipercze"/>
            <w:rFonts w:ascii="Arial" w:hAnsi="Arial" w:cs="Arial"/>
            <w:bCs/>
            <w:i/>
            <w:noProof/>
          </w:rPr>
          <w:t>Wydatki kwalifikowalne</w:t>
        </w:r>
        <w:r>
          <w:rPr>
            <w:noProof/>
            <w:webHidden/>
          </w:rPr>
          <w:tab/>
        </w:r>
        <w:r>
          <w:rPr>
            <w:noProof/>
            <w:webHidden/>
          </w:rPr>
          <w:fldChar w:fldCharType="begin"/>
        </w:r>
        <w:r>
          <w:rPr>
            <w:noProof/>
            <w:webHidden/>
          </w:rPr>
          <w:instrText xml:space="preserve"> PAGEREF _Toc97299266 \h </w:instrText>
        </w:r>
        <w:r>
          <w:rPr>
            <w:noProof/>
            <w:webHidden/>
          </w:rPr>
        </w:r>
        <w:r>
          <w:rPr>
            <w:noProof/>
            <w:webHidden/>
          </w:rPr>
          <w:fldChar w:fldCharType="separate"/>
        </w:r>
        <w:r>
          <w:rPr>
            <w:noProof/>
            <w:webHidden/>
          </w:rPr>
          <w:t>54</w:t>
        </w:r>
        <w:r>
          <w:rPr>
            <w:noProof/>
            <w:webHidden/>
          </w:rPr>
          <w:fldChar w:fldCharType="end"/>
        </w:r>
      </w:hyperlink>
    </w:p>
    <w:p w14:paraId="56FE25D2" w14:textId="0D35EC60" w:rsidR="004A0958" w:rsidRDefault="004A0958">
      <w:pPr>
        <w:pStyle w:val="Spistreci2"/>
        <w:rPr>
          <w:rFonts w:asciiTheme="minorHAnsi" w:eastAsiaTheme="minorEastAsia" w:hAnsiTheme="minorHAnsi" w:cstheme="minorBidi"/>
          <w:b w:val="0"/>
          <w:i w:val="0"/>
        </w:rPr>
      </w:pPr>
      <w:hyperlink w:anchor="_Toc97299267" w:history="1">
        <w:r w:rsidRPr="00977504">
          <w:rPr>
            <w:rStyle w:val="Hipercze"/>
            <w:bCs/>
          </w:rPr>
          <w:t>4.9</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POPC.03.02.00-IP.01-00-004/18</w:t>
        </w:r>
        <w:r>
          <w:rPr>
            <w:webHidden/>
          </w:rPr>
          <w:tab/>
        </w:r>
        <w:r>
          <w:rPr>
            <w:webHidden/>
          </w:rPr>
          <w:fldChar w:fldCharType="begin"/>
        </w:r>
        <w:r>
          <w:rPr>
            <w:webHidden/>
          </w:rPr>
          <w:instrText xml:space="preserve"> PAGEREF _Toc97299267 \h </w:instrText>
        </w:r>
        <w:r>
          <w:rPr>
            <w:webHidden/>
          </w:rPr>
        </w:r>
        <w:r>
          <w:rPr>
            <w:webHidden/>
          </w:rPr>
          <w:fldChar w:fldCharType="separate"/>
        </w:r>
        <w:r>
          <w:rPr>
            <w:webHidden/>
          </w:rPr>
          <w:t>58</w:t>
        </w:r>
        <w:r>
          <w:rPr>
            <w:webHidden/>
          </w:rPr>
          <w:fldChar w:fldCharType="end"/>
        </w:r>
      </w:hyperlink>
    </w:p>
    <w:p w14:paraId="6EFDBF01" w14:textId="0BD6CF7F" w:rsidR="004A0958" w:rsidRDefault="004A0958">
      <w:pPr>
        <w:pStyle w:val="Spistreci2"/>
        <w:rPr>
          <w:rFonts w:asciiTheme="minorHAnsi" w:eastAsiaTheme="minorEastAsia" w:hAnsiTheme="minorHAnsi" w:cstheme="minorBidi"/>
          <w:b w:val="0"/>
          <w:i w:val="0"/>
        </w:rPr>
      </w:pPr>
      <w:hyperlink w:anchor="_Toc97299268" w:history="1">
        <w:r w:rsidRPr="00977504">
          <w:rPr>
            <w:rStyle w:val="Hipercze"/>
            <w:bCs/>
          </w:rPr>
          <w:t>4.10</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POPC.03.02.00-IP.01-00-005/19</w:t>
        </w:r>
        <w:r>
          <w:rPr>
            <w:webHidden/>
          </w:rPr>
          <w:tab/>
        </w:r>
        <w:r>
          <w:rPr>
            <w:webHidden/>
          </w:rPr>
          <w:fldChar w:fldCharType="begin"/>
        </w:r>
        <w:r>
          <w:rPr>
            <w:webHidden/>
          </w:rPr>
          <w:instrText xml:space="preserve"> PAGEREF _Toc97299268 \h </w:instrText>
        </w:r>
        <w:r>
          <w:rPr>
            <w:webHidden/>
          </w:rPr>
        </w:r>
        <w:r>
          <w:rPr>
            <w:webHidden/>
          </w:rPr>
          <w:fldChar w:fldCharType="separate"/>
        </w:r>
        <w:r>
          <w:rPr>
            <w:webHidden/>
          </w:rPr>
          <w:t>61</w:t>
        </w:r>
        <w:r>
          <w:rPr>
            <w:webHidden/>
          </w:rPr>
          <w:fldChar w:fldCharType="end"/>
        </w:r>
      </w:hyperlink>
    </w:p>
    <w:p w14:paraId="179581C7" w14:textId="35852E33" w:rsidR="004A0958" w:rsidRDefault="004A0958">
      <w:pPr>
        <w:pStyle w:val="Spistreci2"/>
        <w:rPr>
          <w:rFonts w:asciiTheme="minorHAnsi" w:eastAsiaTheme="minorEastAsia" w:hAnsiTheme="minorHAnsi" w:cstheme="minorBidi"/>
          <w:b w:val="0"/>
          <w:i w:val="0"/>
        </w:rPr>
      </w:pPr>
      <w:hyperlink w:anchor="_Toc97299269" w:history="1">
        <w:r w:rsidRPr="00977504">
          <w:rPr>
            <w:rStyle w:val="Hipercze"/>
            <w:bCs/>
          </w:rPr>
          <w:t>4.11</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POPC.03.02.00-IP.01-00-006/20</w:t>
        </w:r>
        <w:r>
          <w:rPr>
            <w:webHidden/>
          </w:rPr>
          <w:tab/>
        </w:r>
        <w:r>
          <w:rPr>
            <w:webHidden/>
          </w:rPr>
          <w:fldChar w:fldCharType="begin"/>
        </w:r>
        <w:r>
          <w:rPr>
            <w:webHidden/>
          </w:rPr>
          <w:instrText xml:space="preserve"> PAGEREF _Toc97299269 \h </w:instrText>
        </w:r>
        <w:r>
          <w:rPr>
            <w:webHidden/>
          </w:rPr>
        </w:r>
        <w:r>
          <w:rPr>
            <w:webHidden/>
          </w:rPr>
          <w:fldChar w:fldCharType="separate"/>
        </w:r>
        <w:r>
          <w:rPr>
            <w:webHidden/>
          </w:rPr>
          <w:t>64</w:t>
        </w:r>
        <w:r>
          <w:rPr>
            <w:webHidden/>
          </w:rPr>
          <w:fldChar w:fldCharType="end"/>
        </w:r>
      </w:hyperlink>
    </w:p>
    <w:p w14:paraId="5DA05EDF" w14:textId="073BF0A9"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0" w:history="1">
        <w:r w:rsidRPr="00977504">
          <w:rPr>
            <w:rStyle w:val="Hipercze"/>
            <w:rFonts w:ascii="Arial" w:hAnsi="Arial" w:cs="Arial"/>
            <w:noProof/>
          </w:rPr>
          <w:t>4.11.1</w:t>
        </w:r>
        <w:r>
          <w:rPr>
            <w:rFonts w:asciiTheme="minorHAnsi" w:eastAsiaTheme="minorEastAsia" w:hAnsiTheme="minorHAnsi" w:cstheme="minorBidi"/>
            <w:noProof/>
          </w:rPr>
          <w:tab/>
        </w:r>
        <w:r w:rsidRPr="00977504">
          <w:rPr>
            <w:rStyle w:val="Hipercze"/>
            <w:rFonts w:ascii="Arial" w:hAnsi="Arial" w:cs="Arial"/>
            <w:noProof/>
          </w:rPr>
          <w:t>Dokumentacja niezbędna do przygotowania projektu</w:t>
        </w:r>
        <w:r>
          <w:rPr>
            <w:noProof/>
            <w:webHidden/>
          </w:rPr>
          <w:tab/>
        </w:r>
        <w:r>
          <w:rPr>
            <w:noProof/>
            <w:webHidden/>
          </w:rPr>
          <w:fldChar w:fldCharType="begin"/>
        </w:r>
        <w:r>
          <w:rPr>
            <w:noProof/>
            <w:webHidden/>
          </w:rPr>
          <w:instrText xml:space="preserve"> PAGEREF _Toc97299270 \h </w:instrText>
        </w:r>
        <w:r>
          <w:rPr>
            <w:noProof/>
            <w:webHidden/>
          </w:rPr>
        </w:r>
        <w:r>
          <w:rPr>
            <w:noProof/>
            <w:webHidden/>
          </w:rPr>
          <w:fldChar w:fldCharType="separate"/>
        </w:r>
        <w:r>
          <w:rPr>
            <w:noProof/>
            <w:webHidden/>
          </w:rPr>
          <w:t>64</w:t>
        </w:r>
        <w:r>
          <w:rPr>
            <w:noProof/>
            <w:webHidden/>
          </w:rPr>
          <w:fldChar w:fldCharType="end"/>
        </w:r>
      </w:hyperlink>
    </w:p>
    <w:p w14:paraId="6C6477F6" w14:textId="44750CBE"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1" w:history="1">
        <w:r w:rsidRPr="00977504">
          <w:rPr>
            <w:rStyle w:val="Hipercze"/>
            <w:rFonts w:ascii="Arial" w:hAnsi="Arial" w:cs="Arial"/>
            <w:noProof/>
          </w:rPr>
          <w:t>4.11.2</w:t>
        </w:r>
        <w:r>
          <w:rPr>
            <w:rFonts w:asciiTheme="minorHAnsi" w:eastAsiaTheme="minorEastAsia" w:hAnsiTheme="minorHAnsi" w:cstheme="minorBidi"/>
            <w:noProof/>
          </w:rPr>
          <w:tab/>
        </w:r>
        <w:r w:rsidRPr="00977504">
          <w:rPr>
            <w:rStyle w:val="Hipercze"/>
            <w:rFonts w:ascii="Arial" w:hAnsi="Arial" w:cs="Arial"/>
            <w:noProof/>
          </w:rPr>
          <w:t>Pozostałe wydatki kwalifikowalne</w:t>
        </w:r>
        <w:r>
          <w:rPr>
            <w:noProof/>
            <w:webHidden/>
          </w:rPr>
          <w:tab/>
        </w:r>
        <w:r>
          <w:rPr>
            <w:noProof/>
            <w:webHidden/>
          </w:rPr>
          <w:fldChar w:fldCharType="begin"/>
        </w:r>
        <w:r>
          <w:rPr>
            <w:noProof/>
            <w:webHidden/>
          </w:rPr>
          <w:instrText xml:space="preserve"> PAGEREF _Toc97299271 \h </w:instrText>
        </w:r>
        <w:r>
          <w:rPr>
            <w:noProof/>
            <w:webHidden/>
          </w:rPr>
        </w:r>
        <w:r>
          <w:rPr>
            <w:noProof/>
            <w:webHidden/>
          </w:rPr>
          <w:fldChar w:fldCharType="separate"/>
        </w:r>
        <w:r>
          <w:rPr>
            <w:noProof/>
            <w:webHidden/>
          </w:rPr>
          <w:t>64</w:t>
        </w:r>
        <w:r>
          <w:rPr>
            <w:noProof/>
            <w:webHidden/>
          </w:rPr>
          <w:fldChar w:fldCharType="end"/>
        </w:r>
      </w:hyperlink>
    </w:p>
    <w:p w14:paraId="655B083C" w14:textId="14C5DECC" w:rsidR="004A0958" w:rsidRDefault="004A0958">
      <w:pPr>
        <w:pStyle w:val="Spistreci2"/>
        <w:rPr>
          <w:rFonts w:asciiTheme="minorHAnsi" w:eastAsiaTheme="minorEastAsia" w:hAnsiTheme="minorHAnsi" w:cstheme="minorBidi"/>
          <w:b w:val="0"/>
          <w:i w:val="0"/>
        </w:rPr>
      </w:pPr>
      <w:hyperlink w:anchor="_Toc97299272" w:history="1">
        <w:r w:rsidRPr="00977504">
          <w:rPr>
            <w:rStyle w:val="Hipercze"/>
            <w:bCs/>
          </w:rPr>
          <w:t>4.12</w:t>
        </w:r>
        <w:r>
          <w:rPr>
            <w:rFonts w:asciiTheme="minorHAnsi" w:eastAsiaTheme="minorEastAsia" w:hAnsiTheme="minorHAnsi" w:cstheme="minorBidi"/>
            <w:b w:val="0"/>
            <w:i w:val="0"/>
          </w:rPr>
          <w:tab/>
        </w:r>
        <w:r w:rsidRPr="00977504">
          <w:rPr>
            <w:rStyle w:val="Hipercze"/>
            <w:bCs/>
          </w:rPr>
          <w:t>Katalog wydatków kwalifikowalnych w ramach Działania 3.2 Innowacyjne rozwiązania na rzecz aktywizacji cyfrowej dla naboru nr POPC.03.02.00-IP.01-00-007/21</w:t>
        </w:r>
        <w:r>
          <w:rPr>
            <w:webHidden/>
          </w:rPr>
          <w:tab/>
        </w:r>
        <w:r>
          <w:rPr>
            <w:webHidden/>
          </w:rPr>
          <w:fldChar w:fldCharType="begin"/>
        </w:r>
        <w:r>
          <w:rPr>
            <w:webHidden/>
          </w:rPr>
          <w:instrText xml:space="preserve"> PAGEREF _Toc97299272 \h </w:instrText>
        </w:r>
        <w:r>
          <w:rPr>
            <w:webHidden/>
          </w:rPr>
        </w:r>
        <w:r>
          <w:rPr>
            <w:webHidden/>
          </w:rPr>
          <w:fldChar w:fldCharType="separate"/>
        </w:r>
        <w:r>
          <w:rPr>
            <w:webHidden/>
          </w:rPr>
          <w:t>66</w:t>
        </w:r>
        <w:r>
          <w:rPr>
            <w:webHidden/>
          </w:rPr>
          <w:fldChar w:fldCharType="end"/>
        </w:r>
      </w:hyperlink>
    </w:p>
    <w:p w14:paraId="7057C6FA" w14:textId="2A2F8105"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3" w:history="1">
        <w:r w:rsidRPr="00977504">
          <w:rPr>
            <w:rStyle w:val="Hipercze"/>
            <w:rFonts w:ascii="Arial" w:hAnsi="Arial" w:cs="Arial"/>
            <w:noProof/>
          </w:rPr>
          <w:t>4.12.1</w:t>
        </w:r>
        <w:r>
          <w:rPr>
            <w:rFonts w:asciiTheme="minorHAnsi" w:eastAsiaTheme="minorEastAsia" w:hAnsiTheme="minorHAnsi" w:cstheme="minorBidi"/>
            <w:noProof/>
          </w:rPr>
          <w:tab/>
        </w:r>
        <w:r w:rsidRPr="00977504">
          <w:rPr>
            <w:rStyle w:val="Hipercze"/>
            <w:rFonts w:ascii="Arial" w:hAnsi="Arial" w:cs="Arial"/>
            <w:noProof/>
          </w:rPr>
          <w:t>Dokumentacja niezbędna do przygotowania projektu</w:t>
        </w:r>
        <w:r>
          <w:rPr>
            <w:noProof/>
            <w:webHidden/>
          </w:rPr>
          <w:tab/>
        </w:r>
        <w:r>
          <w:rPr>
            <w:noProof/>
            <w:webHidden/>
          </w:rPr>
          <w:fldChar w:fldCharType="begin"/>
        </w:r>
        <w:r>
          <w:rPr>
            <w:noProof/>
            <w:webHidden/>
          </w:rPr>
          <w:instrText xml:space="preserve"> PAGEREF _Toc97299273 \h </w:instrText>
        </w:r>
        <w:r>
          <w:rPr>
            <w:noProof/>
            <w:webHidden/>
          </w:rPr>
        </w:r>
        <w:r>
          <w:rPr>
            <w:noProof/>
            <w:webHidden/>
          </w:rPr>
          <w:fldChar w:fldCharType="separate"/>
        </w:r>
        <w:r>
          <w:rPr>
            <w:noProof/>
            <w:webHidden/>
          </w:rPr>
          <w:t>66</w:t>
        </w:r>
        <w:r>
          <w:rPr>
            <w:noProof/>
            <w:webHidden/>
          </w:rPr>
          <w:fldChar w:fldCharType="end"/>
        </w:r>
      </w:hyperlink>
    </w:p>
    <w:p w14:paraId="72795536" w14:textId="6C8DF53A"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4" w:history="1">
        <w:r w:rsidRPr="00977504">
          <w:rPr>
            <w:rStyle w:val="Hipercze"/>
            <w:rFonts w:ascii="Arial" w:hAnsi="Arial" w:cs="Arial"/>
            <w:noProof/>
          </w:rPr>
          <w:t>4.12.2</w:t>
        </w:r>
        <w:r>
          <w:rPr>
            <w:rFonts w:asciiTheme="minorHAnsi" w:eastAsiaTheme="minorEastAsia" w:hAnsiTheme="minorHAnsi" w:cstheme="minorBidi"/>
            <w:noProof/>
          </w:rPr>
          <w:tab/>
        </w:r>
        <w:r w:rsidRPr="00977504">
          <w:rPr>
            <w:rStyle w:val="Hipercze"/>
            <w:rFonts w:ascii="Arial" w:hAnsi="Arial" w:cs="Arial"/>
            <w:noProof/>
          </w:rPr>
          <w:t>Pozostałe wydatki kwalifikowalne</w:t>
        </w:r>
        <w:r>
          <w:rPr>
            <w:noProof/>
            <w:webHidden/>
          </w:rPr>
          <w:tab/>
        </w:r>
        <w:r>
          <w:rPr>
            <w:noProof/>
            <w:webHidden/>
          </w:rPr>
          <w:fldChar w:fldCharType="begin"/>
        </w:r>
        <w:r>
          <w:rPr>
            <w:noProof/>
            <w:webHidden/>
          </w:rPr>
          <w:instrText xml:space="preserve"> PAGEREF _Toc97299274 \h </w:instrText>
        </w:r>
        <w:r>
          <w:rPr>
            <w:noProof/>
            <w:webHidden/>
          </w:rPr>
        </w:r>
        <w:r>
          <w:rPr>
            <w:noProof/>
            <w:webHidden/>
          </w:rPr>
          <w:fldChar w:fldCharType="separate"/>
        </w:r>
        <w:r>
          <w:rPr>
            <w:noProof/>
            <w:webHidden/>
          </w:rPr>
          <w:t>66</w:t>
        </w:r>
        <w:r>
          <w:rPr>
            <w:noProof/>
            <w:webHidden/>
          </w:rPr>
          <w:fldChar w:fldCharType="end"/>
        </w:r>
      </w:hyperlink>
    </w:p>
    <w:p w14:paraId="33C6E424" w14:textId="1E3A0428" w:rsidR="004A0958" w:rsidRDefault="004A0958">
      <w:pPr>
        <w:pStyle w:val="Spistreci2"/>
        <w:rPr>
          <w:rFonts w:asciiTheme="minorHAnsi" w:eastAsiaTheme="minorEastAsia" w:hAnsiTheme="minorHAnsi" w:cstheme="minorBidi"/>
          <w:b w:val="0"/>
          <w:i w:val="0"/>
        </w:rPr>
      </w:pPr>
      <w:hyperlink w:anchor="_Toc97299275" w:history="1">
        <w:r w:rsidRPr="00977504">
          <w:rPr>
            <w:rStyle w:val="Hipercze"/>
            <w:bCs/>
          </w:rPr>
          <w:t>4.13</w:t>
        </w:r>
        <w:r>
          <w:rPr>
            <w:rFonts w:asciiTheme="minorHAnsi" w:eastAsiaTheme="minorEastAsia" w:hAnsiTheme="minorHAnsi" w:cstheme="minorBidi"/>
            <w:b w:val="0"/>
            <w:i w:val="0"/>
          </w:rPr>
          <w:tab/>
        </w:r>
        <w:r w:rsidRPr="00977504">
          <w:rPr>
            <w:rStyle w:val="Hipercze"/>
            <w:bCs/>
          </w:rPr>
          <w:t>Katalog wydatków kwalifikowalnych w ramach Działanie 3.2 Innowacyjne rozwiązania na rzecz aktywizacji cyfrowej dla naboru nr POPC.03.02.00-IP.01-00-008/22</w:t>
        </w:r>
        <w:r>
          <w:rPr>
            <w:webHidden/>
          </w:rPr>
          <w:tab/>
        </w:r>
        <w:r>
          <w:rPr>
            <w:webHidden/>
          </w:rPr>
          <w:fldChar w:fldCharType="begin"/>
        </w:r>
        <w:r>
          <w:rPr>
            <w:webHidden/>
          </w:rPr>
          <w:instrText xml:space="preserve"> PAGEREF _Toc97299275 \h </w:instrText>
        </w:r>
        <w:r>
          <w:rPr>
            <w:webHidden/>
          </w:rPr>
        </w:r>
        <w:r>
          <w:rPr>
            <w:webHidden/>
          </w:rPr>
          <w:fldChar w:fldCharType="separate"/>
        </w:r>
        <w:r>
          <w:rPr>
            <w:webHidden/>
          </w:rPr>
          <w:t>70</w:t>
        </w:r>
        <w:r>
          <w:rPr>
            <w:webHidden/>
          </w:rPr>
          <w:fldChar w:fldCharType="end"/>
        </w:r>
      </w:hyperlink>
    </w:p>
    <w:p w14:paraId="702B05BA" w14:textId="09AE967F"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6" w:history="1">
        <w:r w:rsidRPr="00977504">
          <w:rPr>
            <w:rStyle w:val="Hipercze"/>
            <w:rFonts w:ascii="Arial" w:hAnsi="Arial" w:cs="Arial"/>
            <w:noProof/>
          </w:rPr>
          <w:t>4.13.1</w:t>
        </w:r>
        <w:r>
          <w:rPr>
            <w:rFonts w:asciiTheme="minorHAnsi" w:eastAsiaTheme="minorEastAsia" w:hAnsiTheme="minorHAnsi" w:cstheme="minorBidi"/>
            <w:noProof/>
          </w:rPr>
          <w:tab/>
        </w:r>
        <w:r w:rsidRPr="00977504">
          <w:rPr>
            <w:rStyle w:val="Hipercze"/>
            <w:rFonts w:ascii="Arial" w:hAnsi="Arial" w:cs="Arial"/>
            <w:noProof/>
          </w:rPr>
          <w:t>Dokumentacja niezbędna do przygotowania projektu</w:t>
        </w:r>
        <w:r>
          <w:rPr>
            <w:noProof/>
            <w:webHidden/>
          </w:rPr>
          <w:tab/>
        </w:r>
        <w:r>
          <w:rPr>
            <w:noProof/>
            <w:webHidden/>
          </w:rPr>
          <w:fldChar w:fldCharType="begin"/>
        </w:r>
        <w:r>
          <w:rPr>
            <w:noProof/>
            <w:webHidden/>
          </w:rPr>
          <w:instrText xml:space="preserve"> PAGEREF _Toc97299276 \h </w:instrText>
        </w:r>
        <w:r>
          <w:rPr>
            <w:noProof/>
            <w:webHidden/>
          </w:rPr>
        </w:r>
        <w:r>
          <w:rPr>
            <w:noProof/>
            <w:webHidden/>
          </w:rPr>
          <w:fldChar w:fldCharType="separate"/>
        </w:r>
        <w:r>
          <w:rPr>
            <w:noProof/>
            <w:webHidden/>
          </w:rPr>
          <w:t>70</w:t>
        </w:r>
        <w:r>
          <w:rPr>
            <w:noProof/>
            <w:webHidden/>
          </w:rPr>
          <w:fldChar w:fldCharType="end"/>
        </w:r>
      </w:hyperlink>
    </w:p>
    <w:p w14:paraId="3D87A9CE" w14:textId="2B425A3F"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7" w:history="1">
        <w:r w:rsidRPr="00977504">
          <w:rPr>
            <w:rStyle w:val="Hipercze"/>
            <w:rFonts w:ascii="Arial" w:hAnsi="Arial" w:cs="Arial"/>
            <w:noProof/>
          </w:rPr>
          <w:t>4.13.2</w:t>
        </w:r>
        <w:r>
          <w:rPr>
            <w:rFonts w:asciiTheme="minorHAnsi" w:eastAsiaTheme="minorEastAsia" w:hAnsiTheme="minorHAnsi" w:cstheme="minorBidi"/>
            <w:noProof/>
          </w:rPr>
          <w:tab/>
        </w:r>
        <w:r w:rsidRPr="00977504">
          <w:rPr>
            <w:rStyle w:val="Hipercze"/>
            <w:rFonts w:ascii="Arial" w:hAnsi="Arial" w:cs="Arial"/>
            <w:noProof/>
          </w:rPr>
          <w:t>Wydatki kwalifikowalne</w:t>
        </w:r>
        <w:r>
          <w:rPr>
            <w:noProof/>
            <w:webHidden/>
          </w:rPr>
          <w:tab/>
        </w:r>
        <w:r>
          <w:rPr>
            <w:noProof/>
            <w:webHidden/>
          </w:rPr>
          <w:fldChar w:fldCharType="begin"/>
        </w:r>
        <w:r>
          <w:rPr>
            <w:noProof/>
            <w:webHidden/>
          </w:rPr>
          <w:instrText xml:space="preserve"> PAGEREF _Toc97299277 \h </w:instrText>
        </w:r>
        <w:r>
          <w:rPr>
            <w:noProof/>
            <w:webHidden/>
          </w:rPr>
        </w:r>
        <w:r>
          <w:rPr>
            <w:noProof/>
            <w:webHidden/>
          </w:rPr>
          <w:fldChar w:fldCharType="separate"/>
        </w:r>
        <w:r>
          <w:rPr>
            <w:noProof/>
            <w:webHidden/>
          </w:rPr>
          <w:t>70</w:t>
        </w:r>
        <w:r>
          <w:rPr>
            <w:noProof/>
            <w:webHidden/>
          </w:rPr>
          <w:fldChar w:fldCharType="end"/>
        </w:r>
      </w:hyperlink>
    </w:p>
    <w:p w14:paraId="188A19C8" w14:textId="635A7ACF" w:rsidR="004A0958" w:rsidRDefault="004A0958">
      <w:pPr>
        <w:pStyle w:val="Spistreci2"/>
        <w:rPr>
          <w:rFonts w:asciiTheme="minorHAnsi" w:eastAsiaTheme="minorEastAsia" w:hAnsiTheme="minorHAnsi" w:cstheme="minorBidi"/>
          <w:b w:val="0"/>
          <w:i w:val="0"/>
        </w:rPr>
      </w:pPr>
      <w:hyperlink w:anchor="_Toc97299278" w:history="1">
        <w:r w:rsidRPr="00977504">
          <w:rPr>
            <w:rStyle w:val="Hipercze"/>
          </w:rPr>
          <w:t>4.14</w:t>
        </w:r>
        <w:r>
          <w:rPr>
            <w:rFonts w:asciiTheme="minorHAnsi" w:eastAsiaTheme="minorEastAsia" w:hAnsiTheme="minorHAnsi" w:cstheme="minorBidi"/>
            <w:b w:val="0"/>
            <w:i w:val="0"/>
          </w:rPr>
          <w:tab/>
        </w:r>
        <w:r w:rsidRPr="00977504">
          <w:rPr>
            <w:rStyle w:val="Hipercze"/>
            <w:bCs/>
          </w:rPr>
          <w:t>Katalog wydatków kwalifikowalnych dla Działania 3.3 E–pionier – wsparcie uzdolnionych programistów na rzecz rozwiązywania zidentyfikowanych problemów społecznych lub gospodarczych.</w:t>
        </w:r>
        <w:r>
          <w:rPr>
            <w:webHidden/>
          </w:rPr>
          <w:tab/>
        </w:r>
        <w:r>
          <w:rPr>
            <w:webHidden/>
          </w:rPr>
          <w:fldChar w:fldCharType="begin"/>
        </w:r>
        <w:r>
          <w:rPr>
            <w:webHidden/>
          </w:rPr>
          <w:instrText xml:space="preserve"> PAGEREF _Toc97299278 \h </w:instrText>
        </w:r>
        <w:r>
          <w:rPr>
            <w:webHidden/>
          </w:rPr>
        </w:r>
        <w:r>
          <w:rPr>
            <w:webHidden/>
          </w:rPr>
          <w:fldChar w:fldCharType="separate"/>
        </w:r>
        <w:r>
          <w:rPr>
            <w:webHidden/>
          </w:rPr>
          <w:t>72</w:t>
        </w:r>
        <w:r>
          <w:rPr>
            <w:webHidden/>
          </w:rPr>
          <w:fldChar w:fldCharType="end"/>
        </w:r>
      </w:hyperlink>
    </w:p>
    <w:p w14:paraId="050BCE40" w14:textId="112F982E"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79" w:history="1">
        <w:r w:rsidRPr="00977504">
          <w:rPr>
            <w:rStyle w:val="Hipercze"/>
            <w:rFonts w:ascii="Arial" w:hAnsi="Arial" w:cs="Arial"/>
            <w:bCs/>
            <w:i/>
            <w:noProof/>
          </w:rPr>
          <w:t>4.14.1</w:t>
        </w:r>
        <w:r>
          <w:rPr>
            <w:rFonts w:asciiTheme="minorHAnsi" w:eastAsiaTheme="minorEastAsia" w:hAnsiTheme="minorHAnsi" w:cstheme="minorBidi"/>
            <w:noProof/>
          </w:rPr>
          <w:tab/>
        </w:r>
        <w:r w:rsidRPr="00977504">
          <w:rPr>
            <w:rStyle w:val="Hipercze"/>
            <w:rFonts w:ascii="Arial" w:hAnsi="Arial" w:cs="Arial"/>
            <w:bCs/>
            <w:i/>
            <w:noProof/>
          </w:rPr>
          <w:t>Dokumentacja niezbędna do przygotowania projektu</w:t>
        </w:r>
        <w:r>
          <w:rPr>
            <w:noProof/>
            <w:webHidden/>
          </w:rPr>
          <w:tab/>
        </w:r>
        <w:r>
          <w:rPr>
            <w:noProof/>
            <w:webHidden/>
          </w:rPr>
          <w:fldChar w:fldCharType="begin"/>
        </w:r>
        <w:r>
          <w:rPr>
            <w:noProof/>
            <w:webHidden/>
          </w:rPr>
          <w:instrText xml:space="preserve"> PAGEREF _Toc97299279 \h </w:instrText>
        </w:r>
        <w:r>
          <w:rPr>
            <w:noProof/>
            <w:webHidden/>
          </w:rPr>
        </w:r>
        <w:r>
          <w:rPr>
            <w:noProof/>
            <w:webHidden/>
          </w:rPr>
          <w:fldChar w:fldCharType="separate"/>
        </w:r>
        <w:r>
          <w:rPr>
            <w:noProof/>
            <w:webHidden/>
          </w:rPr>
          <w:t>72</w:t>
        </w:r>
        <w:r>
          <w:rPr>
            <w:noProof/>
            <w:webHidden/>
          </w:rPr>
          <w:fldChar w:fldCharType="end"/>
        </w:r>
      </w:hyperlink>
    </w:p>
    <w:p w14:paraId="30F41065" w14:textId="2456F39C" w:rsidR="004A0958" w:rsidRDefault="004A0958">
      <w:pPr>
        <w:pStyle w:val="Spistreci3"/>
        <w:tabs>
          <w:tab w:val="left" w:pos="1320"/>
          <w:tab w:val="right" w:leader="dot" w:pos="9062"/>
        </w:tabs>
        <w:rPr>
          <w:rFonts w:asciiTheme="minorHAnsi" w:eastAsiaTheme="minorEastAsia" w:hAnsiTheme="minorHAnsi" w:cstheme="minorBidi"/>
          <w:noProof/>
        </w:rPr>
      </w:pPr>
      <w:hyperlink w:anchor="_Toc97299280" w:history="1">
        <w:r w:rsidRPr="00977504">
          <w:rPr>
            <w:rStyle w:val="Hipercze"/>
            <w:rFonts w:ascii="Arial" w:hAnsi="Arial" w:cs="Arial"/>
            <w:bCs/>
            <w:i/>
            <w:noProof/>
          </w:rPr>
          <w:t>4.14.2</w:t>
        </w:r>
        <w:r>
          <w:rPr>
            <w:rFonts w:asciiTheme="minorHAnsi" w:eastAsiaTheme="minorEastAsia" w:hAnsiTheme="minorHAnsi" w:cstheme="minorBidi"/>
            <w:noProof/>
          </w:rPr>
          <w:tab/>
        </w:r>
        <w:r w:rsidRPr="00977504">
          <w:rPr>
            <w:rStyle w:val="Hipercze"/>
            <w:rFonts w:ascii="Arial" w:hAnsi="Arial" w:cs="Arial"/>
            <w:bCs/>
            <w:i/>
            <w:noProof/>
          </w:rPr>
          <w:t>Pozostałe wydatki kwalifikowalne</w:t>
        </w:r>
        <w:r>
          <w:rPr>
            <w:noProof/>
            <w:webHidden/>
          </w:rPr>
          <w:tab/>
        </w:r>
        <w:r>
          <w:rPr>
            <w:noProof/>
            <w:webHidden/>
          </w:rPr>
          <w:fldChar w:fldCharType="begin"/>
        </w:r>
        <w:r>
          <w:rPr>
            <w:noProof/>
            <w:webHidden/>
          </w:rPr>
          <w:instrText xml:space="preserve"> PAGEREF _Toc97299280 \h </w:instrText>
        </w:r>
        <w:r>
          <w:rPr>
            <w:noProof/>
            <w:webHidden/>
          </w:rPr>
        </w:r>
        <w:r>
          <w:rPr>
            <w:noProof/>
            <w:webHidden/>
          </w:rPr>
          <w:fldChar w:fldCharType="separate"/>
        </w:r>
        <w:r>
          <w:rPr>
            <w:noProof/>
            <w:webHidden/>
          </w:rPr>
          <w:t>73</w:t>
        </w:r>
        <w:r>
          <w:rPr>
            <w:noProof/>
            <w:webHidden/>
          </w:rPr>
          <w:fldChar w:fldCharType="end"/>
        </w:r>
      </w:hyperlink>
    </w:p>
    <w:p w14:paraId="1E25AD70" w14:textId="436FFFF7" w:rsidR="004A0958" w:rsidRDefault="004A0958">
      <w:pPr>
        <w:pStyle w:val="Spistreci2"/>
        <w:rPr>
          <w:rFonts w:asciiTheme="minorHAnsi" w:eastAsiaTheme="minorEastAsia" w:hAnsiTheme="minorHAnsi" w:cstheme="minorBidi"/>
          <w:b w:val="0"/>
          <w:i w:val="0"/>
        </w:rPr>
      </w:pPr>
      <w:hyperlink w:anchor="_Toc97299281" w:history="1">
        <w:r w:rsidRPr="00977504">
          <w:rPr>
            <w:rStyle w:val="Hipercze"/>
            <w:bCs/>
          </w:rPr>
          <w:t>4.15</w:t>
        </w:r>
        <w:r>
          <w:rPr>
            <w:rFonts w:asciiTheme="minorHAnsi" w:eastAsiaTheme="minorEastAsia" w:hAnsiTheme="minorHAnsi" w:cstheme="minorBidi"/>
            <w:b w:val="0"/>
            <w:i w:val="0"/>
          </w:rPr>
          <w:tab/>
        </w:r>
        <w:r w:rsidRPr="00977504">
          <w:rPr>
            <w:rStyle w:val="Hipercze"/>
            <w:bCs/>
          </w:rPr>
          <w:t>Katalog wydatków kwalifikowalnych dla Działania 3.4 Kampanie edukacyjno-informacyjne na rzecz upowszechniania korzyści z wykorzystywania technologii cyfrowych</w:t>
        </w:r>
        <w:r>
          <w:rPr>
            <w:webHidden/>
          </w:rPr>
          <w:tab/>
        </w:r>
        <w:r>
          <w:rPr>
            <w:webHidden/>
          </w:rPr>
          <w:fldChar w:fldCharType="begin"/>
        </w:r>
        <w:r>
          <w:rPr>
            <w:webHidden/>
          </w:rPr>
          <w:instrText xml:space="preserve"> PAGEREF _Toc97299281 \h </w:instrText>
        </w:r>
        <w:r>
          <w:rPr>
            <w:webHidden/>
          </w:rPr>
        </w:r>
        <w:r>
          <w:rPr>
            <w:webHidden/>
          </w:rPr>
          <w:fldChar w:fldCharType="separate"/>
        </w:r>
        <w:r>
          <w:rPr>
            <w:webHidden/>
          </w:rPr>
          <w:t>76</w:t>
        </w:r>
        <w:r>
          <w:rPr>
            <w:webHidden/>
          </w:rPr>
          <w:fldChar w:fldCharType="end"/>
        </w:r>
      </w:hyperlink>
    </w:p>
    <w:p w14:paraId="267B64C0" w14:textId="4BEC2D05" w:rsidR="004A0958" w:rsidRDefault="004A0958">
      <w:pPr>
        <w:pStyle w:val="Spistreci3"/>
        <w:tabs>
          <w:tab w:val="right" w:leader="dot" w:pos="9062"/>
        </w:tabs>
        <w:rPr>
          <w:rFonts w:asciiTheme="minorHAnsi" w:eastAsiaTheme="minorEastAsia" w:hAnsiTheme="minorHAnsi" w:cstheme="minorBidi"/>
          <w:noProof/>
        </w:rPr>
      </w:pPr>
      <w:hyperlink w:anchor="_Toc97299282" w:history="1">
        <w:r w:rsidRPr="00977504">
          <w:rPr>
            <w:rStyle w:val="Hipercze"/>
            <w:rFonts w:ascii="Arial" w:hAnsi="Arial" w:cs="Arial"/>
            <w:bCs/>
            <w:i/>
            <w:noProof/>
          </w:rPr>
          <w:t>4.15.1 Dokumentacja niezbędna do przygotowania projektu</w:t>
        </w:r>
        <w:r>
          <w:rPr>
            <w:noProof/>
            <w:webHidden/>
          </w:rPr>
          <w:tab/>
        </w:r>
        <w:r>
          <w:rPr>
            <w:noProof/>
            <w:webHidden/>
          </w:rPr>
          <w:fldChar w:fldCharType="begin"/>
        </w:r>
        <w:r>
          <w:rPr>
            <w:noProof/>
            <w:webHidden/>
          </w:rPr>
          <w:instrText xml:space="preserve"> PAGEREF _Toc97299282 \h </w:instrText>
        </w:r>
        <w:r>
          <w:rPr>
            <w:noProof/>
            <w:webHidden/>
          </w:rPr>
        </w:r>
        <w:r>
          <w:rPr>
            <w:noProof/>
            <w:webHidden/>
          </w:rPr>
          <w:fldChar w:fldCharType="separate"/>
        </w:r>
        <w:r>
          <w:rPr>
            <w:noProof/>
            <w:webHidden/>
          </w:rPr>
          <w:t>76</w:t>
        </w:r>
        <w:r>
          <w:rPr>
            <w:noProof/>
            <w:webHidden/>
          </w:rPr>
          <w:fldChar w:fldCharType="end"/>
        </w:r>
      </w:hyperlink>
    </w:p>
    <w:p w14:paraId="66D4E307" w14:textId="20C00A1C" w:rsidR="004A0958" w:rsidRDefault="004A0958">
      <w:pPr>
        <w:pStyle w:val="Spistreci3"/>
        <w:tabs>
          <w:tab w:val="right" w:leader="dot" w:pos="9062"/>
        </w:tabs>
        <w:rPr>
          <w:rFonts w:asciiTheme="minorHAnsi" w:eastAsiaTheme="minorEastAsia" w:hAnsiTheme="minorHAnsi" w:cstheme="minorBidi"/>
          <w:noProof/>
        </w:rPr>
      </w:pPr>
      <w:hyperlink w:anchor="_Toc97299283" w:history="1">
        <w:r w:rsidRPr="00977504">
          <w:rPr>
            <w:rStyle w:val="Hipercze"/>
            <w:rFonts w:ascii="Arial" w:hAnsi="Arial" w:cs="Arial"/>
            <w:bCs/>
            <w:i/>
            <w:noProof/>
          </w:rPr>
          <w:t>4.15.2 Pozostałe wydatki kwalifikowalne</w:t>
        </w:r>
        <w:r>
          <w:rPr>
            <w:noProof/>
            <w:webHidden/>
          </w:rPr>
          <w:tab/>
        </w:r>
        <w:r>
          <w:rPr>
            <w:noProof/>
            <w:webHidden/>
          </w:rPr>
          <w:fldChar w:fldCharType="begin"/>
        </w:r>
        <w:r>
          <w:rPr>
            <w:noProof/>
            <w:webHidden/>
          </w:rPr>
          <w:instrText xml:space="preserve"> PAGEREF _Toc97299283 \h </w:instrText>
        </w:r>
        <w:r>
          <w:rPr>
            <w:noProof/>
            <w:webHidden/>
          </w:rPr>
        </w:r>
        <w:r>
          <w:rPr>
            <w:noProof/>
            <w:webHidden/>
          </w:rPr>
          <w:fldChar w:fldCharType="separate"/>
        </w:r>
        <w:r>
          <w:rPr>
            <w:noProof/>
            <w:webHidden/>
          </w:rPr>
          <w:t>76</w:t>
        </w:r>
        <w:r>
          <w:rPr>
            <w:noProof/>
            <w:webHidden/>
          </w:rPr>
          <w:fldChar w:fldCharType="end"/>
        </w:r>
      </w:hyperlink>
    </w:p>
    <w:p w14:paraId="1016761D" w14:textId="495FAACF" w:rsidR="004A0958" w:rsidRDefault="004A0958">
      <w:pPr>
        <w:pStyle w:val="Spistreci2"/>
        <w:rPr>
          <w:rFonts w:asciiTheme="minorHAnsi" w:eastAsiaTheme="minorEastAsia" w:hAnsiTheme="minorHAnsi" w:cstheme="minorBidi"/>
          <w:b w:val="0"/>
          <w:i w:val="0"/>
        </w:rPr>
      </w:pPr>
      <w:hyperlink w:anchor="_Toc97299284" w:history="1">
        <w:r w:rsidRPr="00977504">
          <w:rPr>
            <w:rStyle w:val="Hipercze"/>
            <w:bCs/>
          </w:rPr>
          <w:t>4.16 Katalog wydatków kwalifikowalnych w ramach Działania 3.4 Kampanie edukacyjno-informacyjne na rzecz upowszechniania korzyści z wykorzystywania technologii cyfrowych  dla naboru nr POPC.03.04.00-IP.01-00-003/20</w:t>
        </w:r>
        <w:r>
          <w:rPr>
            <w:webHidden/>
          </w:rPr>
          <w:tab/>
        </w:r>
        <w:r>
          <w:rPr>
            <w:webHidden/>
          </w:rPr>
          <w:fldChar w:fldCharType="begin"/>
        </w:r>
        <w:r>
          <w:rPr>
            <w:webHidden/>
          </w:rPr>
          <w:instrText xml:space="preserve"> PAGEREF _Toc97299284 \h </w:instrText>
        </w:r>
        <w:r>
          <w:rPr>
            <w:webHidden/>
          </w:rPr>
        </w:r>
        <w:r>
          <w:rPr>
            <w:webHidden/>
          </w:rPr>
          <w:fldChar w:fldCharType="separate"/>
        </w:r>
        <w:r>
          <w:rPr>
            <w:webHidden/>
          </w:rPr>
          <w:t>79</w:t>
        </w:r>
        <w:r>
          <w:rPr>
            <w:webHidden/>
          </w:rPr>
          <w:fldChar w:fldCharType="end"/>
        </w:r>
      </w:hyperlink>
    </w:p>
    <w:p w14:paraId="48BDDF98" w14:textId="758ED989" w:rsidR="004A0958" w:rsidRDefault="004A0958">
      <w:pPr>
        <w:pStyle w:val="Spistreci3"/>
        <w:tabs>
          <w:tab w:val="right" w:leader="dot" w:pos="9062"/>
        </w:tabs>
        <w:rPr>
          <w:rFonts w:asciiTheme="minorHAnsi" w:eastAsiaTheme="minorEastAsia" w:hAnsiTheme="minorHAnsi" w:cstheme="minorBidi"/>
          <w:noProof/>
        </w:rPr>
      </w:pPr>
      <w:hyperlink w:anchor="_Toc97299285" w:history="1">
        <w:r w:rsidRPr="00977504">
          <w:rPr>
            <w:rStyle w:val="Hipercze"/>
            <w:rFonts w:ascii="Arial" w:hAnsi="Arial" w:cs="Arial"/>
            <w:bCs/>
            <w:i/>
            <w:noProof/>
          </w:rPr>
          <w:t>4.16.1 Dokumentacja niezbędna do przygotowania projektu</w:t>
        </w:r>
        <w:r>
          <w:rPr>
            <w:noProof/>
            <w:webHidden/>
          </w:rPr>
          <w:tab/>
        </w:r>
        <w:r>
          <w:rPr>
            <w:noProof/>
            <w:webHidden/>
          </w:rPr>
          <w:fldChar w:fldCharType="begin"/>
        </w:r>
        <w:r>
          <w:rPr>
            <w:noProof/>
            <w:webHidden/>
          </w:rPr>
          <w:instrText xml:space="preserve"> PAGEREF _Toc97299285 \h </w:instrText>
        </w:r>
        <w:r>
          <w:rPr>
            <w:noProof/>
            <w:webHidden/>
          </w:rPr>
        </w:r>
        <w:r>
          <w:rPr>
            <w:noProof/>
            <w:webHidden/>
          </w:rPr>
          <w:fldChar w:fldCharType="separate"/>
        </w:r>
        <w:r>
          <w:rPr>
            <w:noProof/>
            <w:webHidden/>
          </w:rPr>
          <w:t>79</w:t>
        </w:r>
        <w:r>
          <w:rPr>
            <w:noProof/>
            <w:webHidden/>
          </w:rPr>
          <w:fldChar w:fldCharType="end"/>
        </w:r>
      </w:hyperlink>
    </w:p>
    <w:p w14:paraId="3737B8BD" w14:textId="35740C22" w:rsidR="004A0958" w:rsidRDefault="004A0958">
      <w:pPr>
        <w:pStyle w:val="Spistreci3"/>
        <w:tabs>
          <w:tab w:val="right" w:leader="dot" w:pos="9062"/>
        </w:tabs>
        <w:rPr>
          <w:rFonts w:asciiTheme="minorHAnsi" w:eastAsiaTheme="minorEastAsia" w:hAnsiTheme="minorHAnsi" w:cstheme="minorBidi"/>
          <w:noProof/>
        </w:rPr>
      </w:pPr>
      <w:hyperlink w:anchor="_Toc97299286" w:history="1">
        <w:r w:rsidRPr="00977504">
          <w:rPr>
            <w:rStyle w:val="Hipercze"/>
            <w:rFonts w:ascii="Arial" w:hAnsi="Arial" w:cs="Arial"/>
            <w:bCs/>
            <w:i/>
            <w:noProof/>
          </w:rPr>
          <w:t>4.16.2 Pozostałe wydatki kwalifikowalne</w:t>
        </w:r>
        <w:r>
          <w:rPr>
            <w:noProof/>
            <w:webHidden/>
          </w:rPr>
          <w:tab/>
        </w:r>
        <w:r>
          <w:rPr>
            <w:noProof/>
            <w:webHidden/>
          </w:rPr>
          <w:fldChar w:fldCharType="begin"/>
        </w:r>
        <w:r>
          <w:rPr>
            <w:noProof/>
            <w:webHidden/>
          </w:rPr>
          <w:instrText xml:space="preserve"> PAGEREF _Toc97299286 \h </w:instrText>
        </w:r>
        <w:r>
          <w:rPr>
            <w:noProof/>
            <w:webHidden/>
          </w:rPr>
        </w:r>
        <w:r>
          <w:rPr>
            <w:noProof/>
            <w:webHidden/>
          </w:rPr>
          <w:fldChar w:fldCharType="separate"/>
        </w:r>
        <w:r>
          <w:rPr>
            <w:noProof/>
            <w:webHidden/>
          </w:rPr>
          <w:t>79</w:t>
        </w:r>
        <w:r>
          <w:rPr>
            <w:noProof/>
            <w:webHidden/>
          </w:rPr>
          <w:fldChar w:fldCharType="end"/>
        </w:r>
      </w:hyperlink>
    </w:p>
    <w:p w14:paraId="6FB7016D" w14:textId="7FE36A08" w:rsidR="004A0958" w:rsidRDefault="004A0958">
      <w:pPr>
        <w:pStyle w:val="Spistreci1"/>
        <w:rPr>
          <w:rFonts w:asciiTheme="minorHAnsi" w:eastAsiaTheme="minorEastAsia" w:hAnsiTheme="minorHAnsi" w:cstheme="minorBidi"/>
          <w:b w:val="0"/>
        </w:rPr>
      </w:pPr>
      <w:hyperlink w:anchor="_Toc97299287" w:history="1">
        <w:r w:rsidRPr="00977504">
          <w:rPr>
            <w:rStyle w:val="Hipercze"/>
            <w:bCs/>
          </w:rPr>
          <w:t>Załącznik nr 1 – Przykładowy wykaz możliwych nieprawidłowości w obszarze zamówień publicznych</w:t>
        </w:r>
        <w:r>
          <w:rPr>
            <w:webHidden/>
          </w:rPr>
          <w:tab/>
        </w:r>
        <w:r>
          <w:rPr>
            <w:webHidden/>
          </w:rPr>
          <w:fldChar w:fldCharType="begin"/>
        </w:r>
        <w:r>
          <w:rPr>
            <w:webHidden/>
          </w:rPr>
          <w:instrText xml:space="preserve"> PAGEREF _Toc97299287 \h </w:instrText>
        </w:r>
        <w:r>
          <w:rPr>
            <w:webHidden/>
          </w:rPr>
        </w:r>
        <w:r>
          <w:rPr>
            <w:webHidden/>
          </w:rPr>
          <w:fldChar w:fldCharType="separate"/>
        </w:r>
        <w:r>
          <w:rPr>
            <w:webHidden/>
          </w:rPr>
          <w:t>82</w:t>
        </w:r>
        <w:r>
          <w:rPr>
            <w:webHidden/>
          </w:rPr>
          <w:fldChar w:fldCharType="end"/>
        </w:r>
      </w:hyperlink>
    </w:p>
    <w:p w14:paraId="5ABE9979" w14:textId="2D83DF3A" w:rsidR="004A0958" w:rsidRDefault="004A0958">
      <w:pPr>
        <w:pStyle w:val="Spistreci1"/>
        <w:rPr>
          <w:rFonts w:asciiTheme="minorHAnsi" w:eastAsiaTheme="minorEastAsia" w:hAnsiTheme="minorHAnsi" w:cstheme="minorBidi"/>
          <w:b w:val="0"/>
        </w:rPr>
      </w:pPr>
      <w:hyperlink w:anchor="_Toc97299288" w:history="1">
        <w:r w:rsidRPr="00977504">
          <w:rPr>
            <w:rStyle w:val="Hipercze"/>
            <w:bCs/>
          </w:rPr>
          <w:t>Załącznik nr 2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_Toc97299288 \h </w:instrText>
        </w:r>
        <w:r>
          <w:rPr>
            <w:webHidden/>
          </w:rPr>
        </w:r>
        <w:r>
          <w:rPr>
            <w:webHidden/>
          </w:rPr>
          <w:fldChar w:fldCharType="separate"/>
        </w:r>
        <w:r>
          <w:rPr>
            <w:webHidden/>
          </w:rPr>
          <w:t>84</w:t>
        </w:r>
        <w:r>
          <w:rPr>
            <w:webHidden/>
          </w:rPr>
          <w:fldChar w:fldCharType="end"/>
        </w:r>
      </w:hyperlink>
    </w:p>
    <w:p w14:paraId="4FF12032" w14:textId="6EB9C7AE" w:rsidR="005D72A8" w:rsidRDefault="00755982" w:rsidP="005D72A8">
      <w:pPr>
        <w:spacing w:line="360" w:lineRule="auto"/>
        <w:jc w:val="both"/>
        <w:rPr>
          <w:rFonts w:ascii="Arial" w:hAnsi="Arial" w:cs="Arial"/>
        </w:rPr>
      </w:pPr>
      <w:r w:rsidRPr="007E469E">
        <w:rPr>
          <w:rFonts w:ascii="Arial" w:hAnsi="Arial" w:cs="Arial"/>
          <w:b/>
          <w:bCs/>
        </w:rPr>
        <w:fldChar w:fldCharType="end"/>
      </w:r>
    </w:p>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9"/>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97299226"/>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764560EA"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14:paraId="5EA3E67E"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50CE68C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1996A7E9"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43B454A9"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820A804"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17DA8C6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6482082"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813E8B5"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7ED3142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02BA4444"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3ED99B7A"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14:paraId="3D2E68B2"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14:paraId="3873492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39CB65B8"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4B0A0EEC"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9729922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14:paraId="5BEB4DB9" w14:textId="77777777" w:rsidR="00740FCE" w:rsidRPr="007E469E" w:rsidRDefault="00740FCE" w:rsidP="00740FCE">
      <w:pPr>
        <w:spacing w:before="240" w:after="240" w:line="360" w:lineRule="auto"/>
        <w:jc w:val="both"/>
        <w:rPr>
          <w:rFonts w:ascii="Arial" w:hAnsi="Arial" w:cs="Arial"/>
        </w:rPr>
      </w:pPr>
      <w:r w:rsidRPr="007E469E">
        <w:rPr>
          <w:rFonts w:ascii="Arial" w:hAnsi="Arial" w:cs="Arial"/>
        </w:rPr>
        <w:t xml:space="preserve">Użyte w </w:t>
      </w:r>
      <w:r w:rsidR="006B73CA">
        <w:rPr>
          <w:rFonts w:ascii="Arial" w:hAnsi="Arial" w:cs="Arial"/>
          <w:i/>
        </w:rPr>
        <w:t>Katalogu</w:t>
      </w:r>
      <w:r w:rsidRPr="007E469E">
        <w:rPr>
          <w:rFonts w:ascii="Arial" w:hAnsi="Arial" w:cs="Arial"/>
        </w:rPr>
        <w:t xml:space="preserve"> określenia oznaczają: </w:t>
      </w:r>
    </w:p>
    <w:p w14:paraId="6D1191D0" w14:textId="77777777" w:rsidR="00D05645" w:rsidRPr="007E469E" w:rsidRDefault="00740FCE" w:rsidP="000C357D">
      <w:pPr>
        <w:numPr>
          <w:ilvl w:val="0"/>
          <w:numId w:val="7"/>
        </w:numPr>
        <w:spacing w:before="240" w:after="240" w:line="360" w:lineRule="auto"/>
        <w:contextualSpacing/>
        <w:jc w:val="both"/>
        <w:rPr>
          <w:rFonts w:ascii="Arial" w:hAnsi="Arial" w:cs="Arial"/>
        </w:rPr>
      </w:pPr>
      <w:r w:rsidRPr="007E469E">
        <w:rPr>
          <w:rFonts w:ascii="Arial" w:hAnsi="Arial" w:cs="Arial"/>
        </w:rPr>
        <w:t xml:space="preserve">beneficjent – podmiot, o którym mowa w art. 2 pkt 10 lub w art. 63 rozporządzenia </w:t>
      </w:r>
      <w:r w:rsidR="007D28CA" w:rsidRPr="007E469E">
        <w:rPr>
          <w:rFonts w:ascii="Arial" w:hAnsi="Arial" w:cs="Arial"/>
        </w:rPr>
        <w:t>ogólnego</w:t>
      </w:r>
      <w:r w:rsidRPr="007E469E">
        <w:rPr>
          <w:rFonts w:ascii="Arial" w:hAnsi="Arial" w:cs="Arial"/>
        </w:rPr>
        <w:t xml:space="preserve">; </w:t>
      </w:r>
      <w:r w:rsidR="00AF2250">
        <w:rPr>
          <w:rFonts w:ascii="Arial" w:hAnsi="Arial" w:cs="Arial"/>
        </w:rPr>
        <w:t xml:space="preserve">na potrzeby </w:t>
      </w:r>
      <w:r w:rsidR="005B16E4">
        <w:rPr>
          <w:rFonts w:ascii="Arial" w:hAnsi="Arial" w:cs="Arial"/>
        </w:rPr>
        <w:t xml:space="preserve">niniejszego dokumentu </w:t>
      </w:r>
      <w:r w:rsidRPr="007E469E">
        <w:rPr>
          <w:rFonts w:ascii="Arial" w:hAnsi="Arial" w:cs="Arial"/>
        </w:rPr>
        <w:t xml:space="preserve">ilekroć jest mowa o </w:t>
      </w:r>
      <w:r w:rsidR="00150EC2" w:rsidRPr="007E469E">
        <w:rPr>
          <w:rFonts w:ascii="Arial" w:hAnsi="Arial" w:cs="Arial"/>
        </w:rPr>
        <w:t xml:space="preserve">beneficjencie, </w:t>
      </w:r>
      <w:r w:rsidR="00AF2250">
        <w:rPr>
          <w:rFonts w:ascii="Arial" w:hAnsi="Arial" w:cs="Arial"/>
        </w:rPr>
        <w:t xml:space="preserve">należy </w:t>
      </w:r>
      <w:r w:rsidR="00903E7E">
        <w:rPr>
          <w:rFonts w:ascii="Arial" w:hAnsi="Arial" w:cs="Arial"/>
        </w:rPr>
        <w:t xml:space="preserve">przez to </w:t>
      </w:r>
      <w:r w:rsidR="00AF2250">
        <w:rPr>
          <w:rFonts w:ascii="Arial" w:hAnsi="Arial" w:cs="Arial"/>
        </w:rPr>
        <w:t xml:space="preserve">również rozumieć </w:t>
      </w:r>
      <w:r w:rsidR="002F0A14">
        <w:rPr>
          <w:rFonts w:ascii="Arial" w:hAnsi="Arial" w:cs="Arial"/>
        </w:rPr>
        <w:t xml:space="preserve">wskazanych w umowie o dofinansowanie projektu </w:t>
      </w:r>
      <w:r w:rsidRPr="007E469E">
        <w:rPr>
          <w:rFonts w:ascii="Arial" w:hAnsi="Arial" w:cs="Arial"/>
        </w:rPr>
        <w:t>partnera</w:t>
      </w:r>
      <w:r w:rsidR="002F0A14">
        <w:rPr>
          <w:rFonts w:ascii="Arial" w:hAnsi="Arial" w:cs="Arial"/>
        </w:rPr>
        <w:t xml:space="preserve"> i</w:t>
      </w:r>
      <w:r w:rsidRPr="007E469E">
        <w:rPr>
          <w:rFonts w:ascii="Arial" w:hAnsi="Arial" w:cs="Arial"/>
        </w:rPr>
        <w:t xml:space="preserve"> podmiot upoważniony </w:t>
      </w:r>
      <w:r w:rsidR="009C4FF9" w:rsidRPr="007E469E">
        <w:rPr>
          <w:rFonts w:ascii="Arial" w:hAnsi="Arial" w:cs="Arial"/>
        </w:rPr>
        <w:t xml:space="preserve">do </w:t>
      </w:r>
      <w:r w:rsidR="005B16E4">
        <w:rPr>
          <w:rFonts w:ascii="Arial" w:hAnsi="Arial" w:cs="Arial"/>
        </w:rPr>
        <w:t>ponoszenia</w:t>
      </w:r>
      <w:r w:rsidR="005B16E4" w:rsidRPr="007E469E">
        <w:rPr>
          <w:rFonts w:ascii="Arial" w:hAnsi="Arial" w:cs="Arial"/>
        </w:rPr>
        <w:t xml:space="preserve"> </w:t>
      </w:r>
      <w:r w:rsidR="009C4FF9" w:rsidRPr="007E469E">
        <w:rPr>
          <w:rFonts w:ascii="Arial" w:hAnsi="Arial" w:cs="Arial"/>
        </w:rPr>
        <w:t>wydatków</w:t>
      </w:r>
      <w:r w:rsidRPr="007E469E">
        <w:rPr>
          <w:rFonts w:ascii="Arial" w:hAnsi="Arial" w:cs="Arial"/>
        </w:rPr>
        <w:t xml:space="preserve"> chyba, że z treści </w:t>
      </w:r>
      <w:r w:rsidR="005B528A" w:rsidRPr="007E469E">
        <w:rPr>
          <w:rFonts w:ascii="Arial" w:hAnsi="Arial" w:cs="Arial"/>
          <w:i/>
        </w:rPr>
        <w:t xml:space="preserve">Wytycznych </w:t>
      </w:r>
      <w:r w:rsidR="005B528A" w:rsidRPr="007E469E">
        <w:rPr>
          <w:rFonts w:ascii="Arial" w:hAnsi="Arial" w:cs="Arial"/>
        </w:rPr>
        <w:t xml:space="preserve">lub </w:t>
      </w:r>
      <w:r w:rsidR="005B16E4">
        <w:rPr>
          <w:rFonts w:ascii="Arial" w:hAnsi="Arial" w:cs="Arial"/>
          <w:i/>
        </w:rPr>
        <w:t>niniejszego Katalogu</w:t>
      </w:r>
      <w:r w:rsidR="005B16E4" w:rsidRPr="007E469E">
        <w:rPr>
          <w:rFonts w:ascii="Arial" w:hAnsi="Arial" w:cs="Arial"/>
        </w:rPr>
        <w:t xml:space="preserve"> </w:t>
      </w:r>
      <w:r w:rsidRPr="007E469E">
        <w:rPr>
          <w:rFonts w:ascii="Arial" w:hAnsi="Arial" w:cs="Arial"/>
        </w:rPr>
        <w:t xml:space="preserve">wynika, że </w:t>
      </w:r>
      <w:r w:rsidR="00AF2250">
        <w:rPr>
          <w:rFonts w:ascii="Arial" w:hAnsi="Arial" w:cs="Arial"/>
        </w:rPr>
        <w:t xml:space="preserve">w danym kontekście </w:t>
      </w:r>
      <w:r w:rsidRPr="007E469E">
        <w:rPr>
          <w:rFonts w:ascii="Arial" w:hAnsi="Arial" w:cs="Arial"/>
        </w:rPr>
        <w:t>chodzi o beneficjenta jako stronę umowy</w:t>
      </w:r>
      <w:r w:rsidR="00846ADE">
        <w:rPr>
          <w:rFonts w:ascii="Arial" w:hAnsi="Arial" w:cs="Arial"/>
        </w:rPr>
        <w:t xml:space="preserve"> </w:t>
      </w:r>
      <w:r w:rsidRPr="007E469E">
        <w:rPr>
          <w:rFonts w:ascii="Arial" w:hAnsi="Arial" w:cs="Arial"/>
        </w:rPr>
        <w:t>o dofinansowanie</w:t>
      </w:r>
      <w:r w:rsidR="00701B4A">
        <w:rPr>
          <w:rFonts w:ascii="Arial" w:hAnsi="Arial" w:cs="Arial"/>
        </w:rPr>
        <w:t xml:space="preserve"> projektu</w:t>
      </w:r>
      <w:r w:rsidR="005F5959">
        <w:rPr>
          <w:rFonts w:ascii="Arial" w:hAnsi="Arial" w:cs="Arial"/>
        </w:rPr>
        <w:t>;</w:t>
      </w:r>
    </w:p>
    <w:p w14:paraId="5613D012" w14:textId="77777777" w:rsidR="00416C45" w:rsidRPr="00F04887" w:rsidRDefault="00416C45" w:rsidP="000C357D">
      <w:pPr>
        <w:numPr>
          <w:ilvl w:val="0"/>
          <w:numId w:val="7"/>
        </w:numPr>
        <w:spacing w:before="240" w:after="240" w:line="360" w:lineRule="auto"/>
        <w:contextualSpacing/>
        <w:jc w:val="both"/>
        <w:rPr>
          <w:rFonts w:ascii="Arial" w:hAnsi="Arial" w:cs="Arial"/>
        </w:rPr>
      </w:pPr>
      <w:r w:rsidRPr="005476DC">
        <w:rPr>
          <w:rFonts w:ascii="Arial" w:hAnsi="Arial" w:cs="Arial"/>
        </w:rPr>
        <w:t xml:space="preserve">dochód wygenerowany podczas realizacji projektu – </w:t>
      </w:r>
      <w:r w:rsidR="00731FAC">
        <w:rPr>
          <w:rFonts w:ascii="Arial" w:hAnsi="Arial" w:cs="Arial"/>
        </w:rPr>
        <w:t xml:space="preserve">zgodnie z art. 65 ust. 8 rozporządzenia ogólnego </w:t>
      </w:r>
      <w:r w:rsidRPr="005476DC">
        <w:rPr>
          <w:rFonts w:ascii="Arial" w:hAnsi="Arial" w:cs="Arial"/>
        </w:rPr>
        <w:t>dochód</w:t>
      </w:r>
      <w:r w:rsidRPr="00C87000">
        <w:rPr>
          <w:rStyle w:val="Odwoanieprzypisudolnego"/>
          <w:rFonts w:eastAsia="Times New Roman"/>
          <w:sz w:val="18"/>
          <w:szCs w:val="18"/>
          <w:lang w:val="x-none"/>
        </w:rPr>
        <w:footnoteReference w:id="1"/>
      </w:r>
      <w:r w:rsidRPr="005476DC">
        <w:rPr>
          <w:rFonts w:ascii="Arial" w:hAnsi="Arial" w:cs="Arial"/>
        </w:rPr>
        <w:t xml:space="preserve">, który nie został wzięty pod uwagę w czasie zatwierdzania projektu, wygenerowany wyłącznie podczas jego wdrażania, </w:t>
      </w:r>
      <w:r w:rsidR="00731FAC">
        <w:rPr>
          <w:rFonts w:ascii="Arial" w:hAnsi="Arial" w:cs="Arial"/>
        </w:rPr>
        <w:t xml:space="preserve">wykazany </w:t>
      </w:r>
      <w:r w:rsidRPr="005476DC">
        <w:rPr>
          <w:rFonts w:ascii="Arial" w:hAnsi="Arial" w:cs="Arial"/>
        </w:rPr>
        <w:t>nie później niż w momencie złożenia przez beneficj</w:t>
      </w:r>
      <w:r w:rsidR="007548E0" w:rsidRPr="005476DC">
        <w:rPr>
          <w:rFonts w:ascii="Arial" w:hAnsi="Arial" w:cs="Arial"/>
        </w:rPr>
        <w:t>enta wniosku o płatność końcową;</w:t>
      </w:r>
    </w:p>
    <w:p w14:paraId="512237F3" w14:textId="77777777" w:rsidR="00731FAC" w:rsidRPr="00FC112E" w:rsidRDefault="00731FAC" w:rsidP="000C357D">
      <w:pPr>
        <w:numPr>
          <w:ilvl w:val="0"/>
          <w:numId w:val="7"/>
        </w:numPr>
        <w:spacing w:before="240" w:after="240" w:line="360" w:lineRule="auto"/>
        <w:contextualSpacing/>
        <w:jc w:val="both"/>
        <w:rPr>
          <w:rFonts w:ascii="Arial" w:hAnsi="Arial" w:cs="Arial"/>
        </w:rPr>
      </w:pPr>
      <w:r w:rsidRPr="00E00B2F">
        <w:rPr>
          <w:rFonts w:ascii="Arial" w:hAnsi="Arial" w:cs="Arial"/>
        </w:rPr>
        <w:t xml:space="preserve">dochód </w:t>
      </w:r>
      <w:r>
        <w:rPr>
          <w:rFonts w:ascii="Arial" w:hAnsi="Arial" w:cs="Arial"/>
        </w:rPr>
        <w:t xml:space="preserve">wygenerowany </w:t>
      </w:r>
      <w:r w:rsidRPr="00E00B2F">
        <w:rPr>
          <w:rFonts w:ascii="Arial" w:hAnsi="Arial" w:cs="Arial"/>
        </w:rPr>
        <w:t xml:space="preserve">po </w:t>
      </w:r>
      <w:r>
        <w:rPr>
          <w:rFonts w:ascii="Arial" w:hAnsi="Arial" w:cs="Arial"/>
        </w:rPr>
        <w:t>za</w:t>
      </w:r>
      <w:r w:rsidRPr="00E00B2F">
        <w:rPr>
          <w:rFonts w:ascii="Arial" w:hAnsi="Arial" w:cs="Arial"/>
        </w:rPr>
        <w:t xml:space="preserve">kończeniu </w:t>
      </w:r>
      <w:r>
        <w:rPr>
          <w:rFonts w:ascii="Arial" w:hAnsi="Arial" w:cs="Arial"/>
        </w:rPr>
        <w:t>projektu</w:t>
      </w:r>
      <w:r w:rsidR="0047547E" w:rsidRPr="00395C47">
        <w:rPr>
          <w:rStyle w:val="Odwoanieprzypisudolnego"/>
          <w:rFonts w:ascii="Arial" w:hAnsi="Arial" w:cs="Arial"/>
          <w:sz w:val="18"/>
          <w:szCs w:val="18"/>
        </w:rPr>
        <w:footnoteReference w:id="2"/>
      </w:r>
      <w:r>
        <w:rPr>
          <w:rFonts w:ascii="Arial" w:hAnsi="Arial" w:cs="Arial"/>
        </w:rPr>
        <w:t xml:space="preserve"> </w:t>
      </w:r>
      <w:r w:rsidRPr="00E00B2F">
        <w:rPr>
          <w:rFonts w:ascii="Arial" w:hAnsi="Arial" w:cs="Arial"/>
        </w:rPr>
        <w:t>– dochód</w:t>
      </w:r>
      <w:r w:rsidR="00DD0764">
        <w:rPr>
          <w:rFonts w:ascii="Arial" w:hAnsi="Arial" w:cs="Arial"/>
        </w:rPr>
        <w:t xml:space="preserve"> w rozumieniu art. 61 ust. 1 – rozporządzenia ogólnego, </w:t>
      </w:r>
      <w:r w:rsidRPr="00E00B2F">
        <w:rPr>
          <w:rFonts w:ascii="Arial"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hAnsi="Arial" w:cs="Arial"/>
        </w:rPr>
        <w:t>Oszczędności kosztów operacyjnych wygenerowane przez daną operację, z wyjątkiem</w:t>
      </w:r>
      <w:r w:rsidRPr="00E00B2F">
        <w:rPr>
          <w:rFonts w:ascii="Arial" w:hAnsi="Arial" w:cs="Arial"/>
        </w:rPr>
        <w:t xml:space="preserve"> oszczędności kosztów </w:t>
      </w:r>
      <w:r w:rsidR="00B4640A">
        <w:rPr>
          <w:rFonts w:ascii="Arial" w:hAnsi="Arial" w:cs="Arial"/>
        </w:rPr>
        <w:t>wynikających z wdrożenia środków w zakresie efektywności energetycznej, traktuje się jako dochód</w:t>
      </w:r>
      <w:r w:rsidRPr="00E00B2F">
        <w:rPr>
          <w:rFonts w:ascii="Arial" w:hAnsi="Arial" w:cs="Arial"/>
        </w:rPr>
        <w:t>, chyba że są skompensowane równoważnym zmniejszeniem dotacji na działalność</w:t>
      </w:r>
      <w:r w:rsidR="00B310ED">
        <w:rPr>
          <w:rFonts w:ascii="Arial" w:hAnsi="Arial" w:cs="Arial"/>
        </w:rPr>
        <w:t>;</w:t>
      </w:r>
      <w:r w:rsidRPr="00E00B2F">
        <w:rPr>
          <w:rFonts w:ascii="Arial" w:hAnsi="Arial" w:cs="Arial"/>
        </w:rPr>
        <w:t xml:space="preserve"> </w:t>
      </w:r>
      <w:r w:rsidR="00B310ED">
        <w:rPr>
          <w:rFonts w:ascii="Arial" w:hAnsi="Arial" w:cs="Arial"/>
        </w:rPr>
        <w:t>w związku z tym, że art. 61 ust. 1 rozporządzenia ogólnego definiuje operacje generujące dochód po ukończeniu, dochód w tym ujęciu będzie występował jedynie w fazie operacyjnej projektu</w:t>
      </w:r>
      <w:r w:rsidRPr="00FC112E">
        <w:rPr>
          <w:rFonts w:ascii="Arial" w:hAnsi="Arial" w:cs="Arial"/>
        </w:rPr>
        <w:t>;</w:t>
      </w:r>
    </w:p>
    <w:p w14:paraId="28C95752" w14:textId="77777777" w:rsidR="00740FCE" w:rsidRDefault="00740FCE" w:rsidP="000C357D">
      <w:pPr>
        <w:numPr>
          <w:ilvl w:val="0"/>
          <w:numId w:val="7"/>
        </w:numPr>
        <w:spacing w:before="240" w:after="240" w:line="360" w:lineRule="auto"/>
        <w:contextualSpacing/>
        <w:jc w:val="both"/>
        <w:rPr>
          <w:rFonts w:ascii="Arial" w:hAnsi="Arial" w:cs="Arial"/>
        </w:rPr>
      </w:pPr>
      <w:r w:rsidRPr="007E469E">
        <w:rPr>
          <w:rFonts w:ascii="Arial" w:hAnsi="Arial" w:cs="Arial"/>
        </w:rPr>
        <w:t>dofinansowanie –</w:t>
      </w:r>
      <w:r w:rsidR="00C401DF">
        <w:rPr>
          <w:rFonts w:ascii="Arial" w:hAnsi="Arial" w:cs="Arial"/>
        </w:rPr>
        <w:t xml:space="preserve"> </w:t>
      </w:r>
      <w:r w:rsidRPr="007E469E">
        <w:rPr>
          <w:rFonts w:ascii="Arial" w:hAnsi="Arial" w:cs="Arial"/>
        </w:rPr>
        <w:t xml:space="preserve">współfinansowanie </w:t>
      </w:r>
      <w:r w:rsidR="00BC1FED">
        <w:rPr>
          <w:rFonts w:ascii="Arial" w:hAnsi="Arial" w:cs="Arial"/>
        </w:rPr>
        <w:t xml:space="preserve">z budżetu </w:t>
      </w:r>
      <w:r w:rsidRPr="007E469E">
        <w:rPr>
          <w:rFonts w:ascii="Arial" w:hAnsi="Arial" w:cs="Arial"/>
        </w:rPr>
        <w:t>UE lub współfinanso</w:t>
      </w:r>
      <w:r w:rsidR="00E72277" w:rsidRPr="007E469E">
        <w:rPr>
          <w:rFonts w:ascii="Arial" w:hAnsi="Arial" w:cs="Arial"/>
        </w:rPr>
        <w:t>wanie krajowe z budżetu państwa;</w:t>
      </w:r>
      <w:r w:rsidR="00B310ED">
        <w:rPr>
          <w:rFonts w:ascii="Arial" w:hAnsi="Arial" w:cs="Arial"/>
        </w:rPr>
        <w:t xml:space="preserve"> w przypadku instrumentów finansowych – finansowanie w oparciu o „umowę o finansowaniu” zgodnie z załącznikiem IV rozporządzenia ogólnego;</w:t>
      </w:r>
    </w:p>
    <w:p w14:paraId="4F27A9CC" w14:textId="77777777" w:rsidR="00B310ED" w:rsidRPr="007E469E" w:rsidRDefault="00B310ED" w:rsidP="000C357D">
      <w:pPr>
        <w:numPr>
          <w:ilvl w:val="0"/>
          <w:numId w:val="7"/>
        </w:numPr>
        <w:spacing w:before="240" w:after="240" w:line="360" w:lineRule="auto"/>
        <w:contextualSpacing/>
        <w:jc w:val="both"/>
        <w:rPr>
          <w:rFonts w:ascii="Arial" w:hAnsi="Arial" w:cs="Arial"/>
        </w:rPr>
      </w:pPr>
      <w:r>
        <w:rPr>
          <w:rFonts w:ascii="Arial" w:hAnsi="Arial" w:cs="Arial"/>
        </w:rPr>
        <w:t xml:space="preserve">dostawy – </w:t>
      </w:r>
      <w:r w:rsidR="0009514F">
        <w:rPr>
          <w:rFonts w:ascii="Arial" w:hAnsi="Arial" w:cs="Arial"/>
        </w:rPr>
        <w:t>nabywanie</w:t>
      </w:r>
      <w:r>
        <w:rPr>
          <w:rFonts w:ascii="Arial" w:hAnsi="Arial" w:cs="Arial"/>
        </w:rPr>
        <w:t xml:space="preserve"> rzeczy oraz innych dóbr, w szczególności na podstawie umowy sprzedaży, dostawy, najmu, dzierżawy oraz leasingu z opcją lub bez opcji zakupu, </w:t>
      </w:r>
      <w:r w:rsidR="0009514F">
        <w:rPr>
          <w:rFonts w:ascii="Arial" w:hAnsi="Arial" w:cs="Arial"/>
        </w:rPr>
        <w:t>które</w:t>
      </w:r>
      <w:r>
        <w:rPr>
          <w:rFonts w:ascii="Arial" w:hAnsi="Arial" w:cs="Arial"/>
        </w:rPr>
        <w:t xml:space="preserve"> może obejmować dodatkowo rozmieszczenie lub instalację</w:t>
      </w:r>
      <w:r w:rsidR="0009514F">
        <w:rPr>
          <w:rFonts w:ascii="Arial" w:hAnsi="Arial" w:cs="Arial"/>
        </w:rPr>
        <w:t>;</w:t>
      </w:r>
      <w:r>
        <w:rPr>
          <w:rFonts w:ascii="Arial" w:hAnsi="Arial" w:cs="Arial"/>
        </w:rPr>
        <w:t xml:space="preserve"> </w:t>
      </w:r>
    </w:p>
    <w:p w14:paraId="3FA9DC1D" w14:textId="77777777" w:rsidR="00B00420" w:rsidRPr="00B00420" w:rsidRDefault="00740FCE" w:rsidP="000C357D">
      <w:pPr>
        <w:numPr>
          <w:ilvl w:val="0"/>
          <w:numId w:val="7"/>
        </w:numPr>
        <w:spacing w:before="240" w:after="240" w:line="360" w:lineRule="auto"/>
        <w:contextualSpacing/>
        <w:jc w:val="both"/>
        <w:rPr>
          <w:rFonts w:ascii="Arial" w:hAnsi="Arial" w:cs="Arial"/>
        </w:rPr>
      </w:pPr>
      <w:r w:rsidRPr="00B00420">
        <w:rPr>
          <w:rFonts w:ascii="Arial" w:hAnsi="Arial" w:cs="Arial"/>
        </w:rPr>
        <w:lastRenderedPageBreak/>
        <w:t>duży projekt – projekt</w:t>
      </w:r>
      <w:r w:rsidR="00B00420">
        <w:rPr>
          <w:rFonts w:ascii="Arial" w:hAnsi="Arial" w:cs="Arial"/>
        </w:rPr>
        <w:t>,</w:t>
      </w:r>
      <w:r w:rsidRPr="00B00420">
        <w:rPr>
          <w:rFonts w:ascii="Arial" w:hAnsi="Arial" w:cs="Arial"/>
        </w:rPr>
        <w:t xml:space="preserve"> </w:t>
      </w:r>
      <w:r w:rsidR="00B00420" w:rsidRPr="00B00420">
        <w:rPr>
          <w:rFonts w:ascii="Arial" w:hAnsi="Arial" w:cs="Arial"/>
        </w:rPr>
        <w:t xml:space="preserve">który </w:t>
      </w:r>
      <w:r w:rsidR="0078484B">
        <w:rPr>
          <w:rFonts w:ascii="Arial" w:hAnsi="Arial" w:cs="Arial"/>
        </w:rPr>
        <w:t xml:space="preserve">w rozumieniu </w:t>
      </w:r>
      <w:r w:rsidR="00B00420" w:rsidRPr="00B00420">
        <w:rPr>
          <w:rFonts w:ascii="Arial" w:hAnsi="Arial" w:cs="Arial"/>
        </w:rPr>
        <w:t xml:space="preserve"> art. 100 rozporządzenia ogólnego, obejmuje szereg robót, działań lub usług służący wykonaniu niepodzielnego zadania </w:t>
      </w:r>
      <w:r w:rsidR="00B00420" w:rsidRPr="00836AAF">
        <w:rPr>
          <w:rFonts w:ascii="Arial" w:hAnsi="Arial" w:cs="Arial"/>
        </w:rPr>
        <w:t xml:space="preserve">o sprecyzowanym charakterze gospodarczym lub technicznym, który posiada jasno określone cele i którego całkowite </w:t>
      </w:r>
      <w:r w:rsidR="00AD16DB">
        <w:rPr>
          <w:rFonts w:ascii="Arial" w:hAnsi="Arial" w:cs="Arial"/>
        </w:rPr>
        <w:t xml:space="preserve">wydatki </w:t>
      </w:r>
      <w:r w:rsidR="00B00420" w:rsidRPr="00836AAF">
        <w:rPr>
          <w:rFonts w:ascii="Arial" w:hAnsi="Arial" w:cs="Arial"/>
        </w:rPr>
        <w:t xml:space="preserve">kwalifikowalne przekraczają kwotę </w:t>
      </w:r>
      <w:r w:rsidR="008F28EB">
        <w:rPr>
          <w:rFonts w:ascii="Arial" w:hAnsi="Arial" w:cs="Arial"/>
        </w:rPr>
        <w:br/>
      </w:r>
      <w:r w:rsidR="00B00420" w:rsidRPr="00836AAF">
        <w:rPr>
          <w:rFonts w:ascii="Arial"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hAnsi="Arial" w:cs="Arial"/>
        </w:rPr>
        <w:t xml:space="preserve">uktury sieciowej), którego całkowite </w:t>
      </w:r>
      <w:r w:rsidR="00AD16DB">
        <w:rPr>
          <w:rFonts w:ascii="Arial" w:hAnsi="Arial" w:cs="Arial"/>
        </w:rPr>
        <w:t xml:space="preserve"> wydatki</w:t>
      </w:r>
      <w:r w:rsidR="00B00420" w:rsidRPr="00B00420">
        <w:rPr>
          <w:rFonts w:ascii="Arial" w:hAnsi="Arial" w:cs="Arial"/>
        </w:rPr>
        <w:t xml:space="preserve"> kwalifikowalne przekraczają kwotę 75 000 000 EUR,</w:t>
      </w:r>
    </w:p>
    <w:p w14:paraId="726E18AD" w14:textId="77777777" w:rsidR="00F86FBF" w:rsidRPr="007E469E" w:rsidRDefault="00993C18" w:rsidP="000C357D">
      <w:pPr>
        <w:numPr>
          <w:ilvl w:val="0"/>
          <w:numId w:val="7"/>
        </w:numPr>
        <w:spacing w:before="240" w:after="240" w:line="360" w:lineRule="auto"/>
        <w:contextualSpacing/>
        <w:jc w:val="both"/>
        <w:rPr>
          <w:rFonts w:ascii="Arial" w:hAnsi="Arial" w:cs="Arial"/>
        </w:rPr>
      </w:pPr>
      <w:r w:rsidRPr="005476DC">
        <w:rPr>
          <w:rFonts w:ascii="Arial" w:hAnsi="Arial" w:cs="Arial"/>
        </w:rPr>
        <w:t xml:space="preserve">fundusze EFSI – wspólne określenie dla Europejskiego Funduszu Rozwoju Regionalnego, Europejskiego Funduszu </w:t>
      </w:r>
      <w:r w:rsidR="00E72277" w:rsidRPr="005476DC">
        <w:rPr>
          <w:rFonts w:ascii="Arial" w:hAnsi="Arial" w:cs="Arial"/>
        </w:rPr>
        <w:t>Społecznego, Funduszu Spójności</w:t>
      </w:r>
      <w:r w:rsidR="00222F1A">
        <w:rPr>
          <w:rFonts w:ascii="Arial" w:hAnsi="Arial" w:cs="Arial"/>
        </w:rPr>
        <w:t>,</w:t>
      </w:r>
      <w:r w:rsidRPr="005476DC">
        <w:rPr>
          <w:rFonts w:ascii="Arial" w:hAnsi="Arial" w:cs="Arial"/>
        </w:rPr>
        <w:t xml:space="preserve"> Europejskiego Funduszu Rolnego na rzecz Rozwoju Obszarów Wiejskich oraz Europejskiego </w:t>
      </w:r>
      <w:r w:rsidR="00E72277" w:rsidRPr="005476DC">
        <w:rPr>
          <w:rFonts w:ascii="Arial" w:hAnsi="Arial" w:cs="Arial"/>
        </w:rPr>
        <w:t>Funduszu Morskiego i Rybackiego;</w:t>
      </w:r>
    </w:p>
    <w:p w14:paraId="04B5A461" w14:textId="77777777" w:rsidR="00740FCE" w:rsidRPr="007E469E" w:rsidRDefault="00740FCE" w:rsidP="000C357D">
      <w:pPr>
        <w:numPr>
          <w:ilvl w:val="0"/>
          <w:numId w:val="7"/>
        </w:numPr>
        <w:spacing w:after="0" w:line="360" w:lineRule="auto"/>
        <w:ind w:left="499" w:hanging="357"/>
        <w:contextualSpacing/>
        <w:jc w:val="both"/>
        <w:rPr>
          <w:rFonts w:ascii="Arial" w:hAnsi="Arial" w:cs="Arial"/>
        </w:rPr>
      </w:pPr>
      <w:r w:rsidRPr="007E469E">
        <w:rPr>
          <w:rFonts w:ascii="Arial" w:hAnsi="Arial" w:cs="Arial"/>
        </w:rPr>
        <w:t>fundusze strukturalne – Europejski Fundusz Rozwoju Regionalnego ora</w:t>
      </w:r>
      <w:r w:rsidR="00E72277" w:rsidRPr="007E469E">
        <w:rPr>
          <w:rFonts w:ascii="Arial" w:hAnsi="Arial" w:cs="Arial"/>
        </w:rPr>
        <w:t>z Europejski Fundusz Społeczny;</w:t>
      </w:r>
    </w:p>
    <w:p w14:paraId="476FD6B5" w14:textId="77777777" w:rsidR="007548E0" w:rsidRDefault="007548E0" w:rsidP="000C357D">
      <w:pPr>
        <w:pStyle w:val="Akapit"/>
        <w:keepNext w:val="0"/>
        <w:numPr>
          <w:ilvl w:val="0"/>
          <w:numId w:val="7"/>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Default="00740FCE" w:rsidP="000C357D">
      <w:pPr>
        <w:pStyle w:val="Akapit"/>
        <w:keepNext w:val="0"/>
        <w:numPr>
          <w:ilvl w:val="0"/>
          <w:numId w:val="7"/>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3B409ED0" w14:textId="77777777" w:rsidR="00AA5D96" w:rsidRPr="003D3E53" w:rsidRDefault="00632896" w:rsidP="000C357D">
      <w:pPr>
        <w:pStyle w:val="Akapit"/>
        <w:keepNext w:val="0"/>
        <w:numPr>
          <w:ilvl w:val="0"/>
          <w:numId w:val="7"/>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39195765" w14:textId="77777777" w:rsidR="005579CA" w:rsidRPr="003D3E53" w:rsidRDefault="005579CA" w:rsidP="000C357D">
      <w:pPr>
        <w:pStyle w:val="Akapit"/>
        <w:keepNext w:val="0"/>
        <w:numPr>
          <w:ilvl w:val="0"/>
          <w:numId w:val="7"/>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14:paraId="1C3AA29F" w14:textId="77777777" w:rsidR="00811906" w:rsidRPr="00B6597E" w:rsidRDefault="00811906" w:rsidP="000C357D">
      <w:pPr>
        <w:pStyle w:val="Akapit"/>
        <w:keepNext w:val="0"/>
        <w:numPr>
          <w:ilvl w:val="0"/>
          <w:numId w:val="7"/>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 xml:space="preserve">za zgodne z rynkiem wewnętrznym w zastosowaniu art. 107 i 108 Traktatu (Dz. Urz. UE L 187 z 26.06.2014, z </w:t>
      </w:r>
      <w:proofErr w:type="spellStart"/>
      <w:r w:rsidR="00EF4D64">
        <w:rPr>
          <w:rFonts w:eastAsia="TTE278EC88t00" w:cs="Arial"/>
        </w:rPr>
        <w:t>późn</w:t>
      </w:r>
      <w:proofErr w:type="spellEnd"/>
      <w:r w:rsidR="00EF4D64">
        <w:rPr>
          <w:rFonts w:eastAsia="TTE278EC88t00" w:cs="Arial"/>
        </w:rPr>
        <w:t>. zm., str. 1)</w:t>
      </w:r>
      <w:r w:rsidR="003D08E1" w:rsidRPr="00B6597E">
        <w:rPr>
          <w:rFonts w:eastAsia="TTE278EC88t00" w:cs="Arial"/>
        </w:rPr>
        <w:t>;</w:t>
      </w:r>
    </w:p>
    <w:p w14:paraId="107D7AF1" w14:textId="77777777" w:rsidR="00740FCE" w:rsidRPr="00B6597E" w:rsidRDefault="00470A70" w:rsidP="000C357D">
      <w:pPr>
        <w:pStyle w:val="Akapit"/>
        <w:keepNext w:val="0"/>
        <w:numPr>
          <w:ilvl w:val="0"/>
          <w:numId w:val="7"/>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w:t>
      </w:r>
      <w:r w:rsidRPr="005476DC">
        <w:lastRenderedPageBreak/>
        <w:t xml:space="preserve">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14:paraId="38E22679" w14:textId="77777777" w:rsidR="00175527" w:rsidRPr="00324456" w:rsidRDefault="00740FCE" w:rsidP="000C357D">
      <w:pPr>
        <w:pStyle w:val="Akapit"/>
        <w:keepNext w:val="0"/>
        <w:numPr>
          <w:ilvl w:val="0"/>
          <w:numId w:val="7"/>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14:paraId="56EACF44" w14:textId="77777777" w:rsidR="001512EB" w:rsidRDefault="001512EB"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14:paraId="091E3F58" w14:textId="77777777" w:rsidR="00740FCE"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14:paraId="6870CC10" w14:textId="77777777" w:rsidR="005A349B" w:rsidRPr="00324456" w:rsidRDefault="005A349B"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w:t>
      </w:r>
      <w:proofErr w:type="spellStart"/>
      <w:r w:rsidR="002D095C">
        <w:rPr>
          <w:rFonts w:eastAsia="TTE278EC88t00" w:cs="Arial"/>
        </w:rPr>
        <w:t>późn</w:t>
      </w:r>
      <w:proofErr w:type="spellEnd"/>
      <w:r w:rsidR="002D095C">
        <w:rPr>
          <w:rFonts w:eastAsia="TTE278EC88t00" w:cs="Arial"/>
        </w:rPr>
        <w:t>.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14:paraId="4A516B63" w14:textId="77777777" w:rsidR="00091A7E" w:rsidRPr="00324456" w:rsidRDefault="0003090B"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14:paraId="30918C2F" w14:textId="77777777" w:rsidR="007548E0" w:rsidRPr="00324456" w:rsidRDefault="007548E0"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14:paraId="5ABBAB08" w14:textId="77777777" w:rsidR="0003137D" w:rsidRDefault="0003137D"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14:paraId="6C9D4871" w14:textId="77777777" w:rsidR="00114929" w:rsidRPr="00324456" w:rsidRDefault="00114929" w:rsidP="000C357D">
      <w:pPr>
        <w:pStyle w:val="Akapit"/>
        <w:keepNext w:val="0"/>
        <w:numPr>
          <w:ilvl w:val="0"/>
          <w:numId w:val="7"/>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 xml:space="preserve">i wykonanie robót budowalnych określonych w przepisach wydanych na podstawie art. 2c </w:t>
      </w:r>
      <w:proofErr w:type="spellStart"/>
      <w:r w:rsidR="00383141">
        <w:rPr>
          <w:rFonts w:eastAsia="TTE278EC88t00" w:cs="Arial"/>
        </w:rPr>
        <w:t>Pzp</w:t>
      </w:r>
      <w:proofErr w:type="spellEnd"/>
      <w:r w:rsidR="00383141">
        <w:rPr>
          <w:rFonts w:eastAsia="TTE278EC88t00" w:cs="Arial"/>
        </w:rPr>
        <w:t xml:space="preserve"> lub obiektu budowlanego, </w:t>
      </w:r>
      <w:r w:rsidR="00383141">
        <w:rPr>
          <w:rFonts w:eastAsia="TTE278EC88t00" w:cs="Arial"/>
        </w:rPr>
        <w:lastRenderedPageBreak/>
        <w:t>a także realizację obiektu budowlanego, za pomocą dowolnych środków, zgodnie z wymaganiami określonymi przez zamawiającego;</w:t>
      </w:r>
    </w:p>
    <w:p w14:paraId="68F0FE86" w14:textId="77777777" w:rsidR="00740FCE"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14:paraId="0061550B" w14:textId="77777777" w:rsidR="00740FCE"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14:paraId="31082BDD" w14:textId="77777777" w:rsidR="00740FCE"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14:paraId="21877EDA" w14:textId="77777777" w:rsidR="00740FCE"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14:paraId="661A3095" w14:textId="77777777" w:rsidR="00500BC0" w:rsidRPr="00324456" w:rsidRDefault="00740FCE"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14:paraId="15C6B799" w14:textId="77777777" w:rsidR="00500BC0"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w:t>
      </w:r>
      <w:r w:rsidR="00500BC0" w:rsidRPr="00324456">
        <w:rPr>
          <w:rFonts w:eastAsia="TTE278EC88t00" w:cs="Arial"/>
        </w:rPr>
        <w:lastRenderedPageBreak/>
        <w:t>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14:paraId="037E188A" w14:textId="77777777" w:rsidR="00740FCE"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14:paraId="17802334" w14:textId="77777777" w:rsidR="0097545F" w:rsidRDefault="00F33CCF" w:rsidP="000C357D">
      <w:pPr>
        <w:pStyle w:val="Akapit"/>
        <w:keepNext w:val="0"/>
        <w:numPr>
          <w:ilvl w:val="0"/>
          <w:numId w:val="7"/>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14:paraId="29D336CB" w14:textId="77777777" w:rsidR="00C62948" w:rsidRPr="0097545F" w:rsidRDefault="00C62948" w:rsidP="000C357D">
      <w:pPr>
        <w:pStyle w:val="Akapit"/>
        <w:keepNext w:val="0"/>
        <w:numPr>
          <w:ilvl w:val="0"/>
          <w:numId w:val="7"/>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proofErr w:type="spellStart"/>
      <w:r w:rsidR="00634F23" w:rsidRPr="0097545F">
        <w:rPr>
          <w:rFonts w:eastAsia="TTE278EC88t00" w:cs="Arial"/>
        </w:rPr>
        <w:t>t.j</w:t>
      </w:r>
      <w:proofErr w:type="spellEnd"/>
      <w:r w:rsidR="00634F23" w:rsidRPr="0097545F">
        <w:rPr>
          <w:rFonts w:eastAsia="TTE278EC88t00" w:cs="Arial"/>
        </w:rPr>
        <w:t xml:space="preserve">.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 xml:space="preserve">06 z </w:t>
      </w:r>
      <w:proofErr w:type="spellStart"/>
      <w:r w:rsidR="0097545F">
        <w:rPr>
          <w:rFonts w:eastAsia="TTE278EC88t00" w:cs="Arial"/>
        </w:rPr>
        <w:t>późn</w:t>
      </w:r>
      <w:proofErr w:type="spellEnd"/>
      <w:r w:rsidR="0097545F">
        <w:rPr>
          <w:rFonts w:eastAsia="TTE278EC88t00" w:cs="Arial"/>
        </w:rPr>
        <w:t>. zm.</w:t>
      </w:r>
      <w:r w:rsidRPr="0097545F">
        <w:rPr>
          <w:rFonts w:eastAsia="TTE278EC88t00" w:cs="Arial"/>
        </w:rPr>
        <w:t>);</w:t>
      </w:r>
    </w:p>
    <w:p w14:paraId="26E9C65D" w14:textId="77777777" w:rsidR="00DA6F73" w:rsidRPr="00324456" w:rsidRDefault="00DA6F73"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xml:space="preserve">,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14:paraId="716BB599" w14:textId="77777777" w:rsidR="004B4ED8" w:rsidRPr="00324456" w:rsidRDefault="004B4ED8"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14:paraId="4C22AA4A" w14:textId="77777777" w:rsidR="006A017C" w:rsidRPr="00324456" w:rsidRDefault="00FC14EC"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14:paraId="68EBAE86" w14:textId="77777777" w:rsidR="00521C36" w:rsidRPr="00324456" w:rsidRDefault="00521C36"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lastRenderedPageBreak/>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14:paraId="34933C1F" w14:textId="77777777" w:rsidR="00284CBD" w:rsidRPr="00324456" w:rsidRDefault="00284CBD"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324456" w:rsidRDefault="00CB0346"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14:paraId="4831B5DC" w14:textId="77777777" w:rsidR="00CB0346" w:rsidRPr="00324456" w:rsidRDefault="00CB0346"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14:paraId="361A8A12" w14:textId="77777777" w:rsidR="00740FCE" w:rsidRPr="00324456" w:rsidRDefault="00445172"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14:paraId="332FA384" w14:textId="77777777" w:rsidR="0063423F" w:rsidRPr="00324456" w:rsidRDefault="005D3ED4" w:rsidP="000C357D">
      <w:pPr>
        <w:pStyle w:val="Akapit"/>
        <w:keepNext w:val="0"/>
        <w:numPr>
          <w:ilvl w:val="0"/>
          <w:numId w:val="7"/>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14:paraId="45A0C3AA" w14:textId="77777777" w:rsidR="00315AD2" w:rsidRPr="00C05D20" w:rsidRDefault="005A2B28" w:rsidP="000C357D">
      <w:pPr>
        <w:pStyle w:val="Akapit"/>
        <w:keepNext w:val="0"/>
        <w:numPr>
          <w:ilvl w:val="0"/>
          <w:numId w:val="7"/>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14:paraId="437F19E3" w14:textId="77777777" w:rsidR="0096087C" w:rsidRPr="00C05D20" w:rsidRDefault="00284CBD" w:rsidP="000C357D">
      <w:pPr>
        <w:pStyle w:val="Akapit"/>
        <w:keepNext w:val="0"/>
        <w:numPr>
          <w:ilvl w:val="0"/>
          <w:numId w:val="7"/>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14:paraId="7E10FE17" w14:textId="77777777" w:rsidR="0096087C" w:rsidRDefault="0096087C">
      <w:pPr>
        <w:rPr>
          <w:rFonts w:ascii="Arial" w:hAnsi="Arial" w:cs="Arial"/>
          <w:highlight w:val="yellow"/>
        </w:rPr>
      </w:pPr>
      <w:r>
        <w:rPr>
          <w:rFonts w:ascii="Arial" w:hAnsi="Arial" w:cs="Arial"/>
          <w:highlight w:val="yellow"/>
        </w:rPr>
        <w:br w:type="page"/>
      </w:r>
    </w:p>
    <w:p w14:paraId="6CF0B662"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97299228"/>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14:paraId="6991BB85" w14:textId="77777777" w:rsidR="00D05645" w:rsidRPr="00B81671" w:rsidRDefault="00D05645" w:rsidP="000C357D">
      <w:pPr>
        <w:keepNext/>
        <w:numPr>
          <w:ilvl w:val="0"/>
          <w:numId w:val="3"/>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Niniejsz</w:t>
      </w:r>
      <w:r w:rsidR="00D2718D">
        <w:rPr>
          <w:rFonts w:ascii="Arial" w:eastAsia="Times New Roman" w:hAnsi="Arial"/>
          <w:szCs w:val="24"/>
          <w:lang w:eastAsia="pl-PL"/>
        </w:rPr>
        <w:t xml:space="preserve">y </w:t>
      </w:r>
      <w:r w:rsidR="00D2718D" w:rsidRPr="00C05D20">
        <w:rPr>
          <w:rFonts w:ascii="Arial" w:eastAsia="Times New Roman" w:hAnsi="Arial"/>
          <w:i/>
          <w:szCs w:val="24"/>
          <w:lang w:eastAsia="pl-PL"/>
        </w:rPr>
        <w:t>Katalog</w:t>
      </w:r>
      <w:r w:rsidRPr="00B81671">
        <w:rPr>
          <w:rFonts w:ascii="Arial" w:eastAsia="Times New Roman" w:hAnsi="Arial"/>
          <w:szCs w:val="24"/>
          <w:lang w:eastAsia="pl-PL"/>
        </w:rPr>
        <w:t xml:space="preserve"> </w:t>
      </w:r>
      <w:r w:rsidR="00D2718D" w:rsidRPr="00B81671">
        <w:rPr>
          <w:rFonts w:ascii="Arial" w:eastAsia="Times New Roman" w:hAnsi="Arial"/>
          <w:szCs w:val="24"/>
          <w:lang w:eastAsia="pl-PL"/>
        </w:rPr>
        <w:t>dotycz</w:t>
      </w:r>
      <w:r w:rsidR="00D2718D">
        <w:rPr>
          <w:rFonts w:ascii="Arial" w:eastAsia="Times New Roman" w:hAnsi="Arial"/>
          <w:szCs w:val="24"/>
          <w:lang w:eastAsia="pl-PL"/>
        </w:rPr>
        <w:t>y</w:t>
      </w:r>
      <w:r w:rsidR="00D2718D"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kwalifikowalności wydatków dla projektów współfinansowanych w ramach </w:t>
      </w:r>
      <w:r w:rsidR="00D2718D">
        <w:rPr>
          <w:rFonts w:ascii="Arial" w:eastAsia="Times New Roman" w:hAnsi="Arial"/>
          <w:szCs w:val="24"/>
          <w:lang w:eastAsia="pl-PL"/>
        </w:rPr>
        <w:t xml:space="preserve">III osi priorytetowej </w:t>
      </w:r>
      <w:r w:rsidR="00D86371" w:rsidRPr="00B81671">
        <w:rPr>
          <w:rFonts w:ascii="Arial" w:eastAsia="Times New Roman" w:hAnsi="Arial"/>
          <w:szCs w:val="24"/>
          <w:lang w:eastAsia="pl-PL"/>
        </w:rPr>
        <w:t>Programu</w:t>
      </w:r>
      <w:r w:rsidRPr="00B81671">
        <w:rPr>
          <w:rFonts w:ascii="Arial" w:eastAsia="Times New Roman" w:hAnsi="Arial"/>
          <w:szCs w:val="24"/>
          <w:lang w:eastAsia="pl-PL"/>
        </w:rPr>
        <w:t xml:space="preserve"> Operacyjnego Polska Cyfrowa 2014-2020</w:t>
      </w:r>
      <w:r w:rsidR="00AA40E5" w:rsidRPr="00B81671">
        <w:rPr>
          <w:rFonts w:ascii="Arial" w:eastAsia="Times New Roman" w:hAnsi="Arial"/>
          <w:szCs w:val="24"/>
          <w:lang w:eastAsia="pl-PL"/>
        </w:rPr>
        <w:t>.</w:t>
      </w:r>
      <w:r w:rsidRPr="00B81671">
        <w:rPr>
          <w:rFonts w:ascii="Arial" w:eastAsia="Times New Roman" w:hAnsi="Arial"/>
          <w:szCs w:val="24"/>
          <w:lang w:eastAsia="pl-PL"/>
        </w:rPr>
        <w:t xml:space="preserve"> </w:t>
      </w:r>
      <w:r w:rsidR="00C91765">
        <w:rPr>
          <w:rFonts w:ascii="Arial" w:eastAsia="Times New Roman" w:hAnsi="Arial"/>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B81671" w:rsidRDefault="004E6D65" w:rsidP="000C357D">
      <w:pPr>
        <w:keepNext/>
        <w:numPr>
          <w:ilvl w:val="0"/>
          <w:numId w:val="3"/>
        </w:numPr>
        <w:spacing w:before="120" w:after="120" w:line="360" w:lineRule="auto"/>
        <w:jc w:val="both"/>
        <w:outlineLvl w:val="5"/>
        <w:rPr>
          <w:rFonts w:ascii="Arial" w:eastAsia="Times New Roman" w:hAnsi="Arial"/>
          <w:szCs w:val="24"/>
          <w:lang w:eastAsia="pl-PL"/>
        </w:rPr>
      </w:pPr>
      <w:r>
        <w:rPr>
          <w:rFonts w:ascii="Arial" w:eastAsia="Times New Roman" w:hAnsi="Arial"/>
          <w:i/>
          <w:szCs w:val="24"/>
          <w:lang w:eastAsia="pl-PL"/>
        </w:rPr>
        <w:t xml:space="preserve">Katalog </w:t>
      </w:r>
      <w:r>
        <w:rPr>
          <w:rFonts w:ascii="Arial" w:eastAsia="Times New Roman" w:hAnsi="Arial"/>
          <w:szCs w:val="24"/>
          <w:lang w:eastAsia="pl-PL"/>
        </w:rPr>
        <w:t>jest</w:t>
      </w:r>
      <w:r w:rsidR="00F510FD" w:rsidRPr="00B81671">
        <w:rPr>
          <w:rFonts w:ascii="Arial" w:eastAsia="Times New Roman" w:hAnsi="Arial"/>
          <w:szCs w:val="24"/>
          <w:lang w:eastAsia="pl-PL"/>
        </w:rPr>
        <w:t xml:space="preserve"> zgodn</w:t>
      </w:r>
      <w:r>
        <w:rPr>
          <w:rFonts w:ascii="Arial" w:eastAsia="Times New Roman" w:hAnsi="Arial"/>
          <w:szCs w:val="24"/>
          <w:lang w:eastAsia="pl-PL"/>
        </w:rPr>
        <w:t>y</w:t>
      </w:r>
      <w:r w:rsidR="00F510FD" w:rsidRPr="00B81671">
        <w:rPr>
          <w:rFonts w:ascii="Arial" w:eastAsia="Times New Roman" w:hAnsi="Arial"/>
          <w:szCs w:val="24"/>
          <w:lang w:eastAsia="pl-PL"/>
        </w:rPr>
        <w:t xml:space="preserve"> z postanowieniami </w:t>
      </w:r>
      <w:r w:rsidR="00D2674D" w:rsidRPr="00B81671">
        <w:rPr>
          <w:rFonts w:ascii="Arial" w:eastAsia="Times New Roman" w:hAnsi="Arial"/>
          <w:i/>
          <w:szCs w:val="24"/>
          <w:lang w:eastAsia="pl-PL"/>
        </w:rPr>
        <w:t>Wytycznych</w:t>
      </w:r>
      <w:r w:rsidR="00F510FD" w:rsidRPr="00B81671">
        <w:rPr>
          <w:rFonts w:ascii="Arial" w:eastAsia="Times New Roman" w:hAnsi="Arial"/>
          <w:i/>
          <w:szCs w:val="24"/>
          <w:lang w:eastAsia="pl-PL"/>
        </w:rPr>
        <w:t xml:space="preserve"> </w:t>
      </w:r>
      <w:r w:rsidR="00772F3A" w:rsidRPr="00B81671">
        <w:rPr>
          <w:rFonts w:ascii="Arial" w:eastAsia="Times New Roman" w:hAnsi="Arial"/>
          <w:szCs w:val="24"/>
          <w:lang w:eastAsia="pl-PL"/>
        </w:rPr>
        <w:t>oraz</w:t>
      </w:r>
      <w:r w:rsidR="00F510FD" w:rsidRPr="00B81671">
        <w:rPr>
          <w:rFonts w:ascii="Arial" w:eastAsia="Times New Roman" w:hAnsi="Arial"/>
          <w:szCs w:val="24"/>
          <w:lang w:eastAsia="pl-PL"/>
        </w:rPr>
        <w:t xml:space="preserve"> stanowią ich uszczegółowienie </w:t>
      </w:r>
      <w:r w:rsidR="00772F3A" w:rsidRPr="00B81671">
        <w:rPr>
          <w:rFonts w:ascii="Arial" w:eastAsia="Times New Roman" w:hAnsi="Arial"/>
          <w:szCs w:val="24"/>
          <w:lang w:eastAsia="pl-PL"/>
        </w:rPr>
        <w:t xml:space="preserve">i uzupełnienie </w:t>
      </w:r>
      <w:r w:rsidR="00F510FD" w:rsidRPr="00B81671">
        <w:rPr>
          <w:rFonts w:ascii="Arial" w:eastAsia="Times New Roman" w:hAnsi="Arial"/>
          <w:szCs w:val="24"/>
          <w:lang w:eastAsia="pl-PL"/>
        </w:rPr>
        <w:t xml:space="preserve">w zakresie, w jakim </w:t>
      </w:r>
      <w:r w:rsidR="002B01CE" w:rsidRPr="00B81671">
        <w:rPr>
          <w:rFonts w:ascii="Arial" w:eastAsia="Times New Roman" w:hAnsi="Arial"/>
          <w:szCs w:val="24"/>
          <w:lang w:eastAsia="pl-PL"/>
        </w:rPr>
        <w:t>IZ POPC</w:t>
      </w:r>
      <w:r w:rsidR="00F510FD" w:rsidRPr="00B81671">
        <w:rPr>
          <w:rFonts w:ascii="Arial" w:eastAsia="Times New Roman" w:hAnsi="Arial"/>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szCs w:val="24"/>
          <w:lang w:eastAsia="pl-PL"/>
        </w:rPr>
        <w:t>O</w:t>
      </w:r>
      <w:r w:rsidR="00F9200B" w:rsidRPr="00B81671">
        <w:rPr>
          <w:rFonts w:ascii="Arial" w:eastAsia="Times New Roman" w:hAnsi="Arial"/>
          <w:szCs w:val="24"/>
          <w:lang w:eastAsia="pl-PL"/>
        </w:rPr>
        <w:t xml:space="preserve">znacza </w:t>
      </w:r>
      <w:r w:rsidR="00A23C4B" w:rsidRPr="00B81671">
        <w:rPr>
          <w:rFonts w:ascii="Arial" w:eastAsia="Times New Roman" w:hAnsi="Arial"/>
          <w:szCs w:val="24"/>
          <w:lang w:eastAsia="pl-PL"/>
        </w:rPr>
        <w:t>to</w:t>
      </w:r>
      <w:r w:rsidR="00A845B0" w:rsidRPr="00B81671">
        <w:rPr>
          <w:rFonts w:ascii="Arial" w:eastAsia="Times New Roman" w:hAnsi="Arial"/>
          <w:szCs w:val="24"/>
          <w:lang w:eastAsia="pl-PL"/>
        </w:rPr>
        <w:t>,</w:t>
      </w:r>
      <w:r w:rsidR="00F9200B" w:rsidRPr="00B81671">
        <w:rPr>
          <w:rFonts w:ascii="Arial" w:eastAsia="Times New Roman" w:hAnsi="Arial"/>
          <w:szCs w:val="24"/>
          <w:lang w:eastAsia="pl-PL"/>
        </w:rPr>
        <w:t xml:space="preserve"> że wyżej wymienione </w:t>
      </w:r>
      <w:r w:rsidR="00A265AD" w:rsidRPr="00B81671">
        <w:rPr>
          <w:rFonts w:ascii="Arial" w:eastAsia="Times New Roman" w:hAnsi="Arial"/>
          <w:b/>
          <w:i/>
          <w:szCs w:val="24"/>
          <w:lang w:eastAsia="pl-PL"/>
        </w:rPr>
        <w:t xml:space="preserve">Wytyczne </w:t>
      </w:r>
      <w:r w:rsidR="00A265AD" w:rsidRPr="00B81671">
        <w:rPr>
          <w:rFonts w:ascii="Arial" w:eastAsia="Times New Roman" w:hAnsi="Arial"/>
          <w:b/>
          <w:szCs w:val="24"/>
          <w:lang w:eastAsia="pl-PL"/>
        </w:rPr>
        <w:t xml:space="preserve">i </w:t>
      </w:r>
      <w:r w:rsidR="009E48F1">
        <w:rPr>
          <w:rFonts w:ascii="Arial" w:eastAsia="Times New Roman" w:hAnsi="Arial"/>
          <w:b/>
          <w:i/>
          <w:szCs w:val="24"/>
          <w:lang w:eastAsia="pl-PL"/>
        </w:rPr>
        <w:t>Katalog</w:t>
      </w:r>
      <w:r w:rsidR="00F9200B" w:rsidRPr="00B81671">
        <w:rPr>
          <w:rFonts w:ascii="Arial" w:eastAsia="Times New Roman" w:hAnsi="Arial"/>
          <w:b/>
          <w:szCs w:val="24"/>
          <w:lang w:eastAsia="pl-PL"/>
        </w:rPr>
        <w:t xml:space="preserve"> są komplementarne i należy je stosować łącznie.</w:t>
      </w:r>
    </w:p>
    <w:p w14:paraId="55D82C2A" w14:textId="77777777" w:rsidR="00E678C0" w:rsidRPr="00B81671" w:rsidRDefault="00E678C0" w:rsidP="000C357D">
      <w:pPr>
        <w:keepNext/>
        <w:numPr>
          <w:ilvl w:val="0"/>
          <w:numId w:val="3"/>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Zakres niniejsz</w:t>
      </w:r>
      <w:r w:rsidR="009E48F1">
        <w:rPr>
          <w:rFonts w:ascii="Arial" w:eastAsia="Times New Roman" w:hAnsi="Arial"/>
          <w:szCs w:val="24"/>
          <w:lang w:eastAsia="pl-PL"/>
        </w:rPr>
        <w:t>ego</w:t>
      </w:r>
      <w:r w:rsidRPr="00B81671">
        <w:rPr>
          <w:rFonts w:ascii="Arial" w:eastAsia="Times New Roman" w:hAnsi="Arial"/>
          <w:szCs w:val="24"/>
          <w:lang w:eastAsia="pl-PL"/>
        </w:rPr>
        <w:t xml:space="preserve"> </w:t>
      </w:r>
      <w:r w:rsidR="009E48F1">
        <w:rPr>
          <w:rFonts w:ascii="Arial" w:eastAsia="Times New Roman" w:hAnsi="Arial"/>
          <w:i/>
          <w:szCs w:val="24"/>
          <w:lang w:eastAsia="pl-PL"/>
        </w:rPr>
        <w:t>Katalogu</w:t>
      </w:r>
      <w:r w:rsidRPr="00B81671">
        <w:rPr>
          <w:rFonts w:ascii="Arial" w:eastAsia="Times New Roman" w:hAnsi="Arial"/>
          <w:szCs w:val="24"/>
          <w:lang w:eastAsia="pl-PL"/>
        </w:rPr>
        <w:t xml:space="preserve"> został określony m.in. poprzez odwołanie się do odpowiednich zapisów w </w:t>
      </w:r>
      <w:r w:rsidRPr="00B81671">
        <w:rPr>
          <w:rFonts w:ascii="Arial" w:eastAsia="Times New Roman" w:hAnsi="Arial"/>
          <w:i/>
          <w:szCs w:val="24"/>
          <w:lang w:eastAsia="pl-PL"/>
        </w:rPr>
        <w:t>Wytycznych</w:t>
      </w:r>
      <w:r w:rsidRPr="00B81671">
        <w:rPr>
          <w:rFonts w:ascii="Arial" w:eastAsia="Times New Roman" w:hAnsi="Arial"/>
          <w:szCs w:val="24"/>
          <w:lang w:eastAsia="pl-PL"/>
        </w:rPr>
        <w:t>, stanowiących delegację dla IZ POPC</w:t>
      </w:r>
      <w:r w:rsidR="008D204A"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do </w:t>
      </w:r>
      <w:r w:rsidR="0032038A" w:rsidRPr="00B81671">
        <w:rPr>
          <w:rFonts w:ascii="Arial" w:eastAsia="Times New Roman" w:hAnsi="Arial"/>
          <w:szCs w:val="24"/>
          <w:lang w:eastAsia="pl-PL"/>
        </w:rPr>
        <w:t>uregulowania bądź doprecyzowania</w:t>
      </w:r>
      <w:r w:rsidRPr="00B81671">
        <w:rPr>
          <w:rFonts w:ascii="Arial" w:eastAsia="Times New Roman" w:hAnsi="Arial"/>
          <w:szCs w:val="24"/>
          <w:lang w:eastAsia="pl-PL"/>
        </w:rPr>
        <w:t xml:space="preserve"> poszczególnych obszarów tematycznych w dokumentach programowych.</w:t>
      </w:r>
    </w:p>
    <w:p w14:paraId="6123290A" w14:textId="77777777" w:rsidR="00CD6D0F" w:rsidRPr="00B81671" w:rsidRDefault="00F510FD" w:rsidP="000C357D">
      <w:pPr>
        <w:keepNext/>
        <w:numPr>
          <w:ilvl w:val="0"/>
          <w:numId w:val="3"/>
        </w:numPr>
        <w:spacing w:before="120" w:after="120" w:line="360" w:lineRule="auto"/>
        <w:ind w:left="403" w:hanging="403"/>
        <w:jc w:val="both"/>
        <w:outlineLvl w:val="5"/>
        <w:rPr>
          <w:rFonts w:ascii="Arial" w:eastAsia="Times New Roman" w:hAnsi="Arial"/>
          <w:szCs w:val="24"/>
          <w:lang w:eastAsia="pl-PL"/>
        </w:rPr>
      </w:pPr>
      <w:r w:rsidRPr="00B81671">
        <w:rPr>
          <w:rFonts w:ascii="Arial" w:eastAsia="Times New Roman" w:hAnsi="Arial"/>
          <w:szCs w:val="24"/>
          <w:lang w:eastAsia="pl-PL"/>
        </w:rPr>
        <w:t xml:space="preserve">Kategorie beneficjentów, którzy mogą ubiegać się o dofinansowanie w ramach </w:t>
      </w:r>
      <w:r w:rsidR="009E48F1">
        <w:rPr>
          <w:rFonts w:ascii="Arial" w:eastAsia="Times New Roman" w:hAnsi="Arial"/>
          <w:szCs w:val="24"/>
          <w:lang w:eastAsia="pl-PL"/>
        </w:rPr>
        <w:t xml:space="preserve">III osi priorytetowej </w:t>
      </w:r>
      <w:r w:rsidRPr="00B81671">
        <w:rPr>
          <w:rFonts w:ascii="Arial" w:eastAsia="Times New Roman" w:hAnsi="Arial"/>
          <w:szCs w:val="24"/>
          <w:lang w:eastAsia="pl-PL"/>
        </w:rPr>
        <w:t>POPC określa SZ</w:t>
      </w:r>
      <w:r w:rsidR="0069677D" w:rsidRPr="00B81671">
        <w:rPr>
          <w:rFonts w:ascii="Arial" w:eastAsia="Times New Roman" w:hAnsi="Arial"/>
          <w:szCs w:val="24"/>
          <w:lang w:eastAsia="pl-PL"/>
        </w:rPr>
        <w:t>O</w:t>
      </w:r>
      <w:r w:rsidRPr="00B81671">
        <w:rPr>
          <w:rFonts w:ascii="Arial" w:eastAsia="Times New Roman" w:hAnsi="Arial"/>
          <w:szCs w:val="24"/>
          <w:lang w:eastAsia="pl-PL"/>
        </w:rPr>
        <w:t>OP</w:t>
      </w:r>
      <w:r w:rsidRPr="00B81671">
        <w:rPr>
          <w:rFonts w:ascii="Arial" w:eastAsia="Times New Roman" w:hAnsi="Arial"/>
          <w:i/>
          <w:snapToGrid w:val="0"/>
          <w:szCs w:val="24"/>
          <w:lang w:eastAsia="pl-PL"/>
        </w:rPr>
        <w:t>.</w:t>
      </w:r>
    </w:p>
    <w:p w14:paraId="1CEA400C" w14:textId="77777777" w:rsidR="00D9767A" w:rsidRPr="00B81671" w:rsidRDefault="00D9767A" w:rsidP="000C357D">
      <w:pPr>
        <w:numPr>
          <w:ilvl w:val="0"/>
          <w:numId w:val="3"/>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1A7D6E9" w14:textId="77777777" w:rsidR="00903FFD" w:rsidRPr="00B81671" w:rsidRDefault="00D002C3" w:rsidP="000C357D">
      <w:pPr>
        <w:numPr>
          <w:ilvl w:val="0"/>
          <w:numId w:val="3"/>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7EEC9E94" w14:textId="77777777" w:rsidR="00944E2A" w:rsidRPr="00C87000" w:rsidRDefault="00944E2A">
      <w:pPr>
        <w:rPr>
          <w:rFonts w:ascii="Arial" w:eastAsia="Times New Roman" w:hAnsi="Arial" w:cs="Arial"/>
          <w:b/>
          <w:bCs/>
          <w:sz w:val="24"/>
          <w:szCs w:val="24"/>
        </w:rPr>
      </w:pPr>
      <w:r>
        <w:rPr>
          <w:rFonts w:ascii="Arial" w:hAnsi="Arial" w:cs="Arial"/>
          <w:sz w:val="24"/>
          <w:szCs w:val="24"/>
        </w:rPr>
        <w:br w:type="page"/>
      </w:r>
    </w:p>
    <w:p w14:paraId="568C9038"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97299229"/>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14:paraId="6985A94E"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47BD03EE" w14:textId="77777777" w:rsidR="0047796B" w:rsidRPr="007E469E" w:rsidRDefault="0047796B" w:rsidP="00903FFD">
      <w:pPr>
        <w:spacing w:before="120" w:after="120" w:line="360" w:lineRule="auto"/>
        <w:jc w:val="both"/>
        <w:rPr>
          <w:rFonts w:ascii="Arial" w:hAnsi="Arial" w:cs="Arial"/>
        </w:rPr>
      </w:pPr>
    </w:p>
    <w:p w14:paraId="394C9F3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97299230"/>
      <w:r w:rsidRPr="007E469E">
        <w:rPr>
          <w:rFonts w:ascii="Arial" w:hAnsi="Arial" w:cs="Arial"/>
          <w:i/>
          <w:color w:val="auto"/>
          <w:sz w:val="24"/>
          <w:szCs w:val="24"/>
        </w:rPr>
        <w:t>Ocena kwalifikowalności wydatku.</w:t>
      </w:r>
      <w:bookmarkEnd w:id="38"/>
    </w:p>
    <w:p w14:paraId="4B8423EB" w14:textId="77777777" w:rsidR="00903FFD" w:rsidRPr="007E469E" w:rsidRDefault="00903FFD" w:rsidP="000C357D">
      <w:pPr>
        <w:pStyle w:val="Akapitzlist"/>
        <w:numPr>
          <w:ilvl w:val="0"/>
          <w:numId w:val="8"/>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14:paraId="2762D7A6" w14:textId="77777777" w:rsidR="002D3F7E" w:rsidRPr="00B81671" w:rsidRDefault="00AC0BF2" w:rsidP="000C357D">
      <w:pPr>
        <w:keepNext/>
        <w:numPr>
          <w:ilvl w:val="0"/>
          <w:numId w:val="8"/>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Ponoszone wydatki mogą stanowić wydatek kwalifikowalny w ramach </w:t>
      </w:r>
      <w:r w:rsidR="00CE068A">
        <w:rPr>
          <w:rFonts w:ascii="Arial" w:eastAsia="Times New Roman" w:hAnsi="Arial"/>
          <w:szCs w:val="24"/>
          <w:lang w:eastAsia="pl-PL"/>
        </w:rPr>
        <w:t xml:space="preserve">III osi priorytetowej </w:t>
      </w:r>
      <w:r w:rsidRPr="00B81671">
        <w:rPr>
          <w:rFonts w:ascii="Arial" w:eastAsia="Times New Roman" w:hAnsi="Arial"/>
          <w:szCs w:val="24"/>
          <w:lang w:eastAsia="pl-PL"/>
        </w:rPr>
        <w:t xml:space="preserve">POPC, o ile mieszczą się w wykazach wydatków kwalifikowalnych zamieszczonych w </w:t>
      </w:r>
      <w:r w:rsidR="00CE068A">
        <w:rPr>
          <w:rFonts w:ascii="Arial" w:eastAsia="Times New Roman" w:hAnsi="Arial"/>
          <w:szCs w:val="24"/>
          <w:lang w:eastAsia="pl-PL"/>
        </w:rPr>
        <w:t xml:space="preserve">rozdziale 4 niniejszego </w:t>
      </w:r>
      <w:r w:rsidR="00CE068A" w:rsidRPr="00C05D20">
        <w:rPr>
          <w:rFonts w:ascii="Arial" w:eastAsia="Times New Roman" w:hAnsi="Arial"/>
          <w:i/>
          <w:szCs w:val="24"/>
          <w:lang w:eastAsia="pl-PL"/>
        </w:rPr>
        <w:t>Katalogu</w:t>
      </w:r>
      <w:r w:rsidRPr="00B81671">
        <w:rPr>
          <w:rFonts w:ascii="Arial" w:eastAsia="Times New Roman" w:hAnsi="Arial"/>
          <w:szCs w:val="24"/>
          <w:lang w:eastAsia="pl-PL"/>
        </w:rPr>
        <w:t>.</w:t>
      </w:r>
      <w:r w:rsidR="002520B8" w:rsidRPr="00B81671">
        <w:rPr>
          <w:rFonts w:ascii="Arial" w:eastAsia="Times New Roman" w:hAnsi="Arial"/>
          <w:szCs w:val="24"/>
          <w:lang w:eastAsia="pl-PL"/>
        </w:rPr>
        <w:t xml:space="preserve"> </w:t>
      </w:r>
    </w:p>
    <w:p w14:paraId="15F7B6A7" w14:textId="77777777" w:rsidR="00AC0BF2" w:rsidRPr="00B81671" w:rsidRDefault="002520B8" w:rsidP="000C357D">
      <w:pPr>
        <w:keepNext/>
        <w:numPr>
          <w:ilvl w:val="0"/>
          <w:numId w:val="8"/>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7E469E" w:rsidRDefault="00903FFD" w:rsidP="00903FFD">
      <w:pPr>
        <w:spacing w:after="0" w:line="240" w:lineRule="auto"/>
        <w:rPr>
          <w:rFonts w:ascii="Arial" w:eastAsia="Times New Roman" w:hAnsi="Arial"/>
          <w:bCs/>
          <w:sz w:val="18"/>
          <w:szCs w:val="18"/>
          <w:lang w:eastAsia="pl-PL"/>
        </w:rPr>
      </w:pPr>
    </w:p>
    <w:p w14:paraId="7B6FDE6C"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97299231"/>
      <w:r w:rsidRPr="007E469E">
        <w:rPr>
          <w:rFonts w:ascii="Arial" w:hAnsi="Arial" w:cs="Arial"/>
          <w:i/>
          <w:color w:val="auto"/>
          <w:sz w:val="24"/>
          <w:szCs w:val="24"/>
        </w:rPr>
        <w:t>Wydatki niekwalifikowalne</w:t>
      </w:r>
      <w:bookmarkEnd w:id="39"/>
    </w:p>
    <w:p w14:paraId="0DB4CACD" w14:textId="77777777" w:rsidR="00903FFD" w:rsidRPr="007E469E" w:rsidRDefault="00903FFD" w:rsidP="000C357D">
      <w:pPr>
        <w:pStyle w:val="Akapitzlist"/>
        <w:numPr>
          <w:ilvl w:val="0"/>
          <w:numId w:val="10"/>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6BD4CDCC" w14:textId="77777777" w:rsidR="00903FFD" w:rsidRPr="00B81671" w:rsidRDefault="00903FFD" w:rsidP="000C357D">
      <w:pPr>
        <w:pStyle w:val="Akapitzlist"/>
        <w:numPr>
          <w:ilvl w:val="0"/>
          <w:numId w:val="10"/>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14:paraId="5DE7F535" w14:textId="77777777" w:rsidR="00903FFD" w:rsidRPr="007E469E" w:rsidRDefault="00903FFD" w:rsidP="00903FFD">
      <w:pPr>
        <w:pStyle w:val="Akapitzlist"/>
        <w:spacing w:before="120" w:after="120" w:line="360" w:lineRule="auto"/>
        <w:ind w:left="360"/>
        <w:jc w:val="both"/>
        <w:rPr>
          <w:rFonts w:ascii="Arial" w:hAnsi="Arial" w:cs="Arial"/>
        </w:rPr>
      </w:pPr>
    </w:p>
    <w:p w14:paraId="26B6D3E3"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97299232"/>
      <w:r w:rsidRPr="00B81671">
        <w:rPr>
          <w:rFonts w:ascii="Arial" w:hAnsi="Arial" w:cs="Arial"/>
          <w:i/>
          <w:color w:val="auto"/>
          <w:sz w:val="24"/>
          <w:szCs w:val="24"/>
        </w:rPr>
        <w:t>Zasada faktycznego poniesienia wydatku</w:t>
      </w:r>
      <w:bookmarkEnd w:id="40"/>
    </w:p>
    <w:p w14:paraId="4EEB78F1" w14:textId="77777777" w:rsidR="00903FFD" w:rsidRPr="00B81671" w:rsidRDefault="00903FFD"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14:paraId="3A8B8859" w14:textId="77777777" w:rsidR="00D11C3F" w:rsidRPr="00B81671" w:rsidRDefault="00D11C3F"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15FA8D29" w14:textId="77777777" w:rsidR="00132869" w:rsidRPr="00B81671" w:rsidRDefault="00132869" w:rsidP="000C357D">
      <w:pPr>
        <w:pStyle w:val="Akapitzlist"/>
        <w:numPr>
          <w:ilvl w:val="0"/>
          <w:numId w:val="11"/>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480614AB" w14:textId="77777777" w:rsidR="00132869" w:rsidRPr="00B81671" w:rsidRDefault="00132869" w:rsidP="000C357D">
      <w:pPr>
        <w:pStyle w:val="Akapitzlist"/>
        <w:numPr>
          <w:ilvl w:val="0"/>
          <w:numId w:val="11"/>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C53B57F"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14:paraId="226686A8"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52489360"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454ABA7E"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473F153" w14:textId="77777777" w:rsidR="00132869" w:rsidRPr="00B81671" w:rsidRDefault="00132869" w:rsidP="000C357D">
      <w:pPr>
        <w:pStyle w:val="Akapitzlist"/>
        <w:numPr>
          <w:ilvl w:val="1"/>
          <w:numId w:val="17"/>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6EFDA3D0" w14:textId="77777777" w:rsidR="00103AA7" w:rsidRPr="00B81671" w:rsidRDefault="00CB0A52" w:rsidP="000C357D">
      <w:pPr>
        <w:pStyle w:val="Akapitzlist"/>
        <w:numPr>
          <w:ilvl w:val="1"/>
          <w:numId w:val="17"/>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13825847"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0A815D0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FDBC3F2" w14:textId="77777777" w:rsidR="00E22797" w:rsidRPr="00B81671" w:rsidRDefault="00E22797" w:rsidP="000C357D">
      <w:pPr>
        <w:pStyle w:val="Akapitzlist"/>
        <w:numPr>
          <w:ilvl w:val="1"/>
          <w:numId w:val="17"/>
        </w:numPr>
        <w:spacing w:before="120" w:after="120" w:line="360" w:lineRule="auto"/>
        <w:jc w:val="both"/>
        <w:rPr>
          <w:rFonts w:ascii="Arial" w:hAnsi="Arial" w:cs="Arial"/>
        </w:rPr>
      </w:pPr>
      <w:r w:rsidRPr="00B81671">
        <w:rPr>
          <w:rFonts w:ascii="Arial" w:hAnsi="Arial" w:cs="Arial"/>
        </w:rPr>
        <w:t>w przypadku zakupu używanych środków trwałych:</w:t>
      </w:r>
    </w:p>
    <w:p w14:paraId="4CF8D6EE"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14:paraId="015A5543"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7CAF1AAB"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49EFDE7"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27F681A" w14:textId="77777777" w:rsidR="00132869" w:rsidRPr="00B81671" w:rsidRDefault="00132869" w:rsidP="000C357D">
      <w:pPr>
        <w:pStyle w:val="Akapitzlist"/>
        <w:numPr>
          <w:ilvl w:val="1"/>
          <w:numId w:val="37"/>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CC9777A" w14:textId="77777777" w:rsidR="007142F7" w:rsidRPr="00B81671" w:rsidRDefault="007142F7" w:rsidP="000C357D">
      <w:pPr>
        <w:pStyle w:val="Akapitzlist"/>
        <w:numPr>
          <w:ilvl w:val="1"/>
          <w:numId w:val="37"/>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47F9487B"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415E634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5D12CD3E" w14:textId="77777777" w:rsidR="00132869" w:rsidRPr="00B81671" w:rsidRDefault="00132869" w:rsidP="000C357D">
      <w:pPr>
        <w:numPr>
          <w:ilvl w:val="0"/>
          <w:numId w:val="39"/>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5589D70" w14:textId="77777777" w:rsidR="00132869" w:rsidRPr="00B81671" w:rsidRDefault="00132869" w:rsidP="000C357D">
      <w:pPr>
        <w:numPr>
          <w:ilvl w:val="0"/>
          <w:numId w:val="3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239CAA54"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4C3F2DC9" w14:textId="77777777" w:rsidR="00132869" w:rsidRPr="00B81671" w:rsidRDefault="00B142DE"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2ECC469F" w14:textId="77777777" w:rsidR="00132869" w:rsidRPr="00B81671"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DBE09FD" w14:textId="77777777" w:rsidR="00132869" w:rsidRPr="00B81671"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E923303" w14:textId="77777777" w:rsidR="00132869" w:rsidRPr="00B81671" w:rsidRDefault="00F07EFC"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B81671"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15755D3" w14:textId="77777777" w:rsidR="00C35303" w:rsidRPr="00B81671"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B81671"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7CB97FD6" w14:textId="77777777" w:rsidR="00C35303" w:rsidRPr="00B81671" w:rsidRDefault="00347890" w:rsidP="000C357D">
      <w:pPr>
        <w:numPr>
          <w:ilvl w:val="0"/>
          <w:numId w:val="28"/>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Default="007C48BE"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14:paraId="4B55E6E8" w14:textId="77777777" w:rsidR="00BC71E1" w:rsidRPr="00B81671" w:rsidRDefault="00BC71E1"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14:paraId="39882E38"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861EF50" w14:textId="77777777" w:rsidR="00132869" w:rsidRPr="00B81671" w:rsidRDefault="00132869" w:rsidP="000C357D">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dnia 21 sierpnia </w:t>
      </w:r>
      <w:r w:rsidR="0052190D" w:rsidRPr="00B81671">
        <w:rPr>
          <w:rFonts w:ascii="Arial" w:eastAsia="Times New Roman" w:hAnsi="Arial" w:cs="Arial"/>
          <w:lang w:eastAsia="pl-PL"/>
        </w:rPr>
        <w:lastRenderedPageBreak/>
        <w:t>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063415E3"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17385B57"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3F046CB"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43D8CE42"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6F6DA51F"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C648CB9"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14:paraId="39EEA565"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B81671" w:rsidRDefault="00C35285"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EFBF915" w14:textId="77777777" w:rsidR="000D309A" w:rsidRPr="00B81671" w:rsidRDefault="000D309A"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38F82B5" w14:textId="77777777" w:rsidR="00132869" w:rsidRPr="00B81671" w:rsidRDefault="000D309A" w:rsidP="000C357D">
      <w:pPr>
        <w:numPr>
          <w:ilvl w:val="0"/>
          <w:numId w:val="3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 w przypadku przekroczenia limitu hotelowego – zgodą kierownika jednostki na przekroczenie limitu hotelowego wraz z uzasadnieniem.</w:t>
      </w:r>
    </w:p>
    <w:p w14:paraId="339618B2" w14:textId="77777777" w:rsidR="00132869" w:rsidRPr="00B81671" w:rsidRDefault="00132869" w:rsidP="000C357D">
      <w:pPr>
        <w:pStyle w:val="Akapitzlist"/>
        <w:numPr>
          <w:ilvl w:val="0"/>
          <w:numId w:val="11"/>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B81671" w:rsidRDefault="00132869" w:rsidP="000C357D">
      <w:pPr>
        <w:pStyle w:val="Akapitzlist"/>
        <w:numPr>
          <w:ilvl w:val="0"/>
          <w:numId w:val="11"/>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0C83C879" w14:textId="77777777" w:rsidR="00132869" w:rsidRPr="00B81671" w:rsidRDefault="00132869" w:rsidP="000C357D">
      <w:pPr>
        <w:pStyle w:val="Akapitzlist"/>
        <w:numPr>
          <w:ilvl w:val="1"/>
          <w:numId w:val="30"/>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36AE84C7" w14:textId="77777777" w:rsidR="00132869" w:rsidRPr="00B81671" w:rsidRDefault="00132869" w:rsidP="000C357D">
      <w:pPr>
        <w:pStyle w:val="Akapitzlist"/>
        <w:numPr>
          <w:ilvl w:val="1"/>
          <w:numId w:val="30"/>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5032D17B" w14:textId="77777777" w:rsidR="0013286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w:t>
      </w:r>
      <w:r w:rsidRPr="00B81671">
        <w:rPr>
          <w:rFonts w:ascii="Arial" w:hAnsi="Arial" w:cs="Arial"/>
        </w:rPr>
        <w:lastRenderedPageBreak/>
        <w:t xml:space="preserve">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B81671" w:rsidRDefault="00132869" w:rsidP="000C357D">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14:paraId="6BC4476B" w14:textId="77777777" w:rsidR="00A34C9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 xml:space="preserve">imię i nazwisko wolontariusza, </w:t>
      </w:r>
    </w:p>
    <w:p w14:paraId="63F4C277" w14:textId="77777777" w:rsidR="00A34C9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 xml:space="preserve">datę świadczenia pracy, </w:t>
      </w:r>
    </w:p>
    <w:p w14:paraId="3FD52CF7" w14:textId="77777777" w:rsidR="00A34C9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 xml:space="preserve">wymiar godzinowy, </w:t>
      </w:r>
    </w:p>
    <w:p w14:paraId="702AE27C" w14:textId="77777777" w:rsidR="000E126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383F9852" w14:textId="77777777" w:rsidR="00A34C9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7AC36391" w14:textId="77777777" w:rsidR="00132869" w:rsidRPr="00B81671" w:rsidRDefault="00132869" w:rsidP="000C357D">
      <w:pPr>
        <w:pStyle w:val="Akapitzlist"/>
        <w:numPr>
          <w:ilvl w:val="1"/>
          <w:numId w:val="11"/>
        </w:numPr>
        <w:spacing w:before="120" w:after="120" w:line="360" w:lineRule="auto"/>
        <w:jc w:val="both"/>
        <w:rPr>
          <w:rFonts w:ascii="Arial" w:hAnsi="Arial" w:cs="Arial"/>
        </w:rPr>
      </w:pPr>
      <w:r w:rsidRPr="00B81671">
        <w:rPr>
          <w:rFonts w:ascii="Arial" w:hAnsi="Arial" w:cs="Arial"/>
        </w:rPr>
        <w:t>podpis wolontariusza i pracodawcy.</w:t>
      </w:r>
    </w:p>
    <w:p w14:paraId="34CFB374" w14:textId="77777777" w:rsidR="00B14D05" w:rsidRPr="00B81671" w:rsidRDefault="00AA0D56" w:rsidP="000C357D">
      <w:pPr>
        <w:pStyle w:val="Akapitzlist"/>
        <w:numPr>
          <w:ilvl w:val="0"/>
          <w:numId w:val="11"/>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B81671" w:rsidRDefault="00D04FFE"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 xml:space="preserve">prowadzeniu odrębnego systemu </w:t>
      </w:r>
      <w:r w:rsidR="00626F88" w:rsidRPr="00B81671">
        <w:rPr>
          <w:rFonts w:ascii="Arial" w:hAnsi="Arial" w:cs="Arial"/>
        </w:rPr>
        <w:lastRenderedPageBreak/>
        <w:t>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4AE0033D" w14:textId="77777777" w:rsidR="00132869"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0EE91142" w14:textId="77777777" w:rsidR="00126CDA" w:rsidRPr="00B81671" w:rsidRDefault="00126CDA"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14:paraId="1E47B924" w14:textId="77777777" w:rsidR="00132869"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40965B57" w14:textId="77777777" w:rsidR="00903FFD" w:rsidRPr="00B81671" w:rsidRDefault="00132869" w:rsidP="000C357D">
      <w:pPr>
        <w:pStyle w:val="Akapitzlist"/>
        <w:numPr>
          <w:ilvl w:val="0"/>
          <w:numId w:val="11"/>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33AFA76" w14:textId="77777777" w:rsidR="004332B6" w:rsidRPr="00C87000" w:rsidRDefault="004332B6" w:rsidP="00C33055">
      <w:pPr>
        <w:pStyle w:val="Nagwek2"/>
        <w:numPr>
          <w:ilvl w:val="1"/>
          <w:numId w:val="1"/>
        </w:numPr>
        <w:spacing w:before="240" w:after="60" w:line="360" w:lineRule="auto"/>
        <w:ind w:left="1077"/>
        <w:jc w:val="center"/>
        <w:rPr>
          <w:rFonts w:ascii="Arial" w:hAnsi="Arial" w:cs="Arial"/>
          <w:i/>
          <w:color w:val="000000"/>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97299233"/>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87000">
        <w:rPr>
          <w:rFonts w:ascii="Arial" w:hAnsi="Arial" w:cs="Arial"/>
          <w:i/>
          <w:color w:val="000000"/>
          <w:sz w:val="24"/>
          <w:szCs w:val="24"/>
        </w:rPr>
        <w:t>Uproszczone metody rozliczania wydatków</w:t>
      </w:r>
      <w:bookmarkEnd w:id="126"/>
    </w:p>
    <w:p w14:paraId="68A7633F" w14:textId="77777777" w:rsidR="00377263" w:rsidRPr="00C87000" w:rsidRDefault="009242E7" w:rsidP="000C357D">
      <w:pPr>
        <w:pStyle w:val="Akapit"/>
        <w:numPr>
          <w:ilvl w:val="0"/>
          <w:numId w:val="18"/>
        </w:numPr>
        <w:spacing w:before="120" w:after="120"/>
        <w:outlineLvl w:val="5"/>
        <w:rPr>
          <w:bCs w:val="0"/>
          <w:color w:val="000000"/>
          <w:szCs w:val="22"/>
        </w:rPr>
      </w:pPr>
      <w:r w:rsidRPr="00C87000">
        <w:rPr>
          <w:bCs w:val="0"/>
          <w:color w:val="000000"/>
          <w:szCs w:val="22"/>
        </w:rPr>
        <w:t>W ramach III osi priorytetowej dopuszcza się stosowanie uproszczonych metod rozliczania wydatków w odniesieniu do kosztów pośre</w:t>
      </w:r>
      <w:r w:rsidR="00855A61" w:rsidRPr="00C87000">
        <w:rPr>
          <w:bCs w:val="0"/>
          <w:color w:val="000000"/>
          <w:szCs w:val="22"/>
        </w:rPr>
        <w:t>dnich na zasadach określonych w </w:t>
      </w:r>
      <w:r w:rsidRPr="00C87000">
        <w:rPr>
          <w:bCs w:val="0"/>
          <w:color w:val="000000"/>
          <w:szCs w:val="22"/>
        </w:rPr>
        <w:t xml:space="preserve">rozdziale 6.6 </w:t>
      </w:r>
      <w:r w:rsidRPr="00C87000">
        <w:rPr>
          <w:bCs w:val="0"/>
          <w:i/>
          <w:color w:val="000000"/>
          <w:szCs w:val="22"/>
        </w:rPr>
        <w:t xml:space="preserve">Wytycznych </w:t>
      </w:r>
      <w:r w:rsidRPr="00C87000">
        <w:rPr>
          <w:bCs w:val="0"/>
          <w:color w:val="000000"/>
          <w:szCs w:val="22"/>
        </w:rPr>
        <w:t xml:space="preserve">oraz niniejszego </w:t>
      </w:r>
      <w:r w:rsidRPr="00C87000">
        <w:rPr>
          <w:bCs w:val="0"/>
          <w:i/>
          <w:color w:val="000000"/>
          <w:szCs w:val="22"/>
        </w:rPr>
        <w:t>Katalogu</w:t>
      </w:r>
      <w:r w:rsidRPr="00C87000">
        <w:rPr>
          <w:bCs w:val="0"/>
          <w:color w:val="000000"/>
          <w:szCs w:val="22"/>
        </w:rPr>
        <w:t xml:space="preserve">. </w:t>
      </w:r>
      <w:r w:rsidR="002D1084" w:rsidRPr="00C87000">
        <w:rPr>
          <w:bCs w:val="0"/>
          <w:color w:val="000000"/>
          <w:szCs w:val="22"/>
        </w:rPr>
        <w:t xml:space="preserve"> </w:t>
      </w:r>
    </w:p>
    <w:p w14:paraId="789754AE" w14:textId="77777777" w:rsidR="00037599" w:rsidRPr="00C87000" w:rsidRDefault="009242E7" w:rsidP="000C357D">
      <w:pPr>
        <w:pStyle w:val="Akapit"/>
        <w:numPr>
          <w:ilvl w:val="0"/>
          <w:numId w:val="18"/>
        </w:numPr>
        <w:spacing w:before="120" w:after="120"/>
        <w:outlineLvl w:val="5"/>
        <w:rPr>
          <w:bCs w:val="0"/>
          <w:color w:val="000000"/>
          <w:szCs w:val="22"/>
        </w:rPr>
      </w:pPr>
      <w:r w:rsidRPr="00C87000">
        <w:rPr>
          <w:bCs w:val="0"/>
          <w:color w:val="000000"/>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sidRPr="00C87000">
        <w:rPr>
          <w:bCs w:val="0"/>
          <w:color w:val="000000"/>
          <w:szCs w:val="22"/>
        </w:rPr>
        <w:t xml:space="preserve">związanych z zaangażowaniem </w:t>
      </w:r>
      <w:r w:rsidRPr="00C87000">
        <w:rPr>
          <w:bCs w:val="0"/>
          <w:color w:val="000000"/>
          <w:szCs w:val="22"/>
        </w:rPr>
        <w:t>personelu</w:t>
      </w:r>
      <w:r w:rsidR="006F54A2" w:rsidRPr="00C87000">
        <w:rPr>
          <w:bCs w:val="0"/>
          <w:color w:val="000000"/>
          <w:szCs w:val="22"/>
        </w:rPr>
        <w:t xml:space="preserve">, chyba że </w:t>
      </w:r>
      <w:r w:rsidR="00670842" w:rsidRPr="00C87000">
        <w:rPr>
          <w:bCs w:val="0"/>
          <w:color w:val="000000"/>
          <w:szCs w:val="22"/>
        </w:rPr>
        <w:t xml:space="preserve">w ramach danego </w:t>
      </w:r>
      <w:r w:rsidR="006F54A2" w:rsidRPr="00C87000">
        <w:rPr>
          <w:bCs w:val="0"/>
          <w:color w:val="000000"/>
          <w:szCs w:val="22"/>
        </w:rPr>
        <w:t xml:space="preserve">naboru </w:t>
      </w:r>
      <w:r w:rsidR="00827243" w:rsidRPr="00C87000">
        <w:rPr>
          <w:bCs w:val="0"/>
          <w:color w:val="000000"/>
          <w:szCs w:val="22"/>
        </w:rPr>
        <w:t>przewidziany został</w:t>
      </w:r>
      <w:r w:rsidR="006F54A2" w:rsidRPr="00C87000">
        <w:rPr>
          <w:bCs w:val="0"/>
          <w:color w:val="000000"/>
          <w:szCs w:val="22"/>
        </w:rPr>
        <w:t xml:space="preserve"> obligatoryjny tryb zastosowania stawki ryczałtowej. </w:t>
      </w:r>
    </w:p>
    <w:p w14:paraId="60988D85" w14:textId="77777777" w:rsidR="00827243" w:rsidRPr="00C87000" w:rsidRDefault="008C6FB2" w:rsidP="000C357D">
      <w:pPr>
        <w:pStyle w:val="Akapit"/>
        <w:numPr>
          <w:ilvl w:val="0"/>
          <w:numId w:val="18"/>
        </w:numPr>
        <w:spacing w:before="120" w:after="120"/>
        <w:outlineLvl w:val="5"/>
        <w:rPr>
          <w:bCs w:val="0"/>
          <w:color w:val="000000"/>
          <w:szCs w:val="22"/>
        </w:rPr>
      </w:pPr>
      <w:r w:rsidRPr="00C87000">
        <w:rPr>
          <w:bCs w:val="0"/>
          <w:color w:val="000000"/>
          <w:szCs w:val="22"/>
        </w:rPr>
        <w:t xml:space="preserve">Dla potrzeb wyliczenia wartości kosztów związanych z zaangażowaniem personelu uznaje się, że koszty te to koszty personelu zgodnie z definicją </w:t>
      </w:r>
      <w:r w:rsidR="00414C23" w:rsidRPr="00C87000">
        <w:rPr>
          <w:bCs w:val="0"/>
          <w:color w:val="000000"/>
          <w:szCs w:val="22"/>
        </w:rPr>
        <w:t>niniejszego</w:t>
      </w:r>
      <w:r w:rsidRPr="00C87000">
        <w:rPr>
          <w:bCs w:val="0"/>
          <w:color w:val="000000"/>
          <w:szCs w:val="22"/>
        </w:rPr>
        <w:t xml:space="preserve"> </w:t>
      </w:r>
      <w:r w:rsidRPr="00C87000">
        <w:rPr>
          <w:bCs w:val="0"/>
          <w:i/>
          <w:color w:val="000000"/>
          <w:szCs w:val="22"/>
        </w:rPr>
        <w:t>Katalogu</w:t>
      </w:r>
      <w:r w:rsidRPr="00C87000">
        <w:rPr>
          <w:bCs w:val="0"/>
          <w:color w:val="000000"/>
          <w:szCs w:val="22"/>
        </w:rPr>
        <w:t xml:space="preserve"> oraz koszty personelu zewnętrznego zgodnie z definicją zawartą w </w:t>
      </w:r>
      <w:r w:rsidR="006F233A" w:rsidRPr="00C87000">
        <w:rPr>
          <w:bCs w:val="0"/>
          <w:color w:val="000000"/>
          <w:szCs w:val="22"/>
        </w:rPr>
        <w:t xml:space="preserve">Wytycznych Komisji Europejskiej przytoczoną </w:t>
      </w:r>
      <w:r w:rsidR="00037599" w:rsidRPr="00C87000">
        <w:rPr>
          <w:bCs w:val="0"/>
          <w:color w:val="000000"/>
          <w:szCs w:val="22"/>
        </w:rPr>
        <w:t>niniejszym</w:t>
      </w:r>
      <w:r w:rsidRPr="00C87000">
        <w:rPr>
          <w:bCs w:val="0"/>
          <w:color w:val="000000"/>
          <w:szCs w:val="22"/>
        </w:rPr>
        <w:t xml:space="preserve"> podrozdziale. </w:t>
      </w:r>
      <w:r w:rsidR="006F54A2" w:rsidRPr="00C87000">
        <w:rPr>
          <w:bCs w:val="0"/>
          <w:color w:val="000000"/>
          <w:szCs w:val="22"/>
        </w:rPr>
        <w:t>Wy</w:t>
      </w:r>
      <w:r w:rsidR="009242E7" w:rsidRPr="00C87000">
        <w:rPr>
          <w:bCs w:val="0"/>
          <w:color w:val="000000"/>
          <w:szCs w:val="22"/>
        </w:rPr>
        <w:t>sokość stawki ryczałtowej określan</w:t>
      </w:r>
      <w:r w:rsidR="006F54A2" w:rsidRPr="00C87000">
        <w:rPr>
          <w:bCs w:val="0"/>
          <w:color w:val="000000"/>
          <w:szCs w:val="22"/>
        </w:rPr>
        <w:t>a</w:t>
      </w:r>
      <w:r w:rsidR="009242E7" w:rsidRPr="00C87000">
        <w:rPr>
          <w:bCs w:val="0"/>
          <w:color w:val="000000"/>
          <w:szCs w:val="22"/>
        </w:rPr>
        <w:t xml:space="preserve"> jest </w:t>
      </w:r>
      <w:r w:rsidR="009242E7" w:rsidRPr="00C87000">
        <w:rPr>
          <w:bCs w:val="0"/>
          <w:color w:val="000000"/>
          <w:szCs w:val="22"/>
        </w:rPr>
        <w:lastRenderedPageBreak/>
        <w:t>indywidualnie dla każdego nabor</w:t>
      </w:r>
      <w:r w:rsidR="00855A61" w:rsidRPr="00C87000">
        <w:rPr>
          <w:bCs w:val="0"/>
          <w:color w:val="000000"/>
          <w:szCs w:val="22"/>
        </w:rPr>
        <w:t xml:space="preserve">u. </w:t>
      </w:r>
      <w:r w:rsidR="006740DD" w:rsidRPr="00C87000">
        <w:rPr>
          <w:bCs w:val="0"/>
          <w:color w:val="000000"/>
          <w:szCs w:val="22"/>
        </w:rPr>
        <w:t xml:space="preserve">Szczegółowe </w:t>
      </w:r>
      <w:r w:rsidR="002C01A5" w:rsidRPr="00C87000">
        <w:rPr>
          <w:bCs w:val="0"/>
          <w:color w:val="000000"/>
          <w:szCs w:val="22"/>
        </w:rPr>
        <w:t xml:space="preserve">informacje </w:t>
      </w:r>
      <w:r w:rsidR="00855A61" w:rsidRPr="00C87000">
        <w:rPr>
          <w:bCs w:val="0"/>
          <w:color w:val="000000"/>
          <w:szCs w:val="22"/>
        </w:rPr>
        <w:t>znajdują się w </w:t>
      </w:r>
      <w:r w:rsidR="009242E7" w:rsidRPr="00C87000">
        <w:rPr>
          <w:bCs w:val="0"/>
          <w:color w:val="000000"/>
          <w:szCs w:val="22"/>
        </w:rPr>
        <w:t xml:space="preserve">rozdziale 4 niniejszego </w:t>
      </w:r>
      <w:r w:rsidR="009242E7" w:rsidRPr="00C87000">
        <w:rPr>
          <w:bCs w:val="0"/>
          <w:i/>
          <w:color w:val="000000"/>
          <w:szCs w:val="22"/>
        </w:rPr>
        <w:t>Katalogu</w:t>
      </w:r>
      <w:r w:rsidR="002A5FC2" w:rsidRPr="00C87000">
        <w:rPr>
          <w:bCs w:val="0"/>
          <w:color w:val="000000"/>
          <w:szCs w:val="22"/>
        </w:rPr>
        <w:t>.</w:t>
      </w:r>
    </w:p>
    <w:p w14:paraId="577A2053" w14:textId="77777777"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14:paraId="0336F768"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14:paraId="6EBE0FCB"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14:paraId="0C70D5BD"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14:paraId="5FC468EF" w14:textId="77777777"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14:paraId="0CFA7849" w14:textId="77777777"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14:paraId="7FE54BBA" w14:textId="77777777"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14:paraId="321FC821" w14:textId="77777777" w:rsidR="00855A61" w:rsidRPr="00037599" w:rsidRDefault="00037599" w:rsidP="00037599">
      <w:pPr>
        <w:spacing w:before="120" w:after="120" w:line="360" w:lineRule="auto"/>
        <w:ind w:left="357" w:hanging="357"/>
        <w:jc w:val="both"/>
        <w:rPr>
          <w:rFonts w:ascii="Arial" w:hAnsi="Arial" w:cs="Arial"/>
        </w:rPr>
      </w:pPr>
      <w:r>
        <w:rPr>
          <w:rFonts w:ascii="Arial" w:hAnsi="Arial" w:cs="Arial"/>
        </w:rPr>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14:paraId="084D6A2A" w14:textId="77777777"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14:paraId="1CEE8E5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14:paraId="06D8A66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14:paraId="4075B496" w14:textId="77777777"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14:paraId="7E9DA42C" w14:textId="77777777"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14:paraId="00B02958" w14:textId="77777777" w:rsidR="006F233A" w:rsidRPr="00C33055" w:rsidRDefault="006F233A" w:rsidP="006F233A">
      <w:pPr>
        <w:spacing w:before="120" w:after="120" w:line="360" w:lineRule="auto"/>
        <w:ind w:left="357" w:hanging="357"/>
        <w:jc w:val="both"/>
      </w:pPr>
    </w:p>
    <w:p w14:paraId="012EC41A" w14:textId="77777777" w:rsidR="008D2E9C" w:rsidRPr="00C87000" w:rsidRDefault="00A06F72" w:rsidP="00903FFD">
      <w:pPr>
        <w:pStyle w:val="Nagwek2"/>
        <w:numPr>
          <w:ilvl w:val="1"/>
          <w:numId w:val="1"/>
        </w:numPr>
        <w:spacing w:before="240" w:after="60" w:line="360" w:lineRule="auto"/>
        <w:ind w:left="1077"/>
        <w:jc w:val="center"/>
        <w:rPr>
          <w:rFonts w:ascii="Arial" w:hAnsi="Arial" w:cs="Arial"/>
          <w:i/>
          <w:color w:val="000000"/>
          <w:sz w:val="24"/>
          <w:szCs w:val="24"/>
        </w:rPr>
      </w:pPr>
      <w:bookmarkStart w:id="129" w:name="_Toc428535187"/>
      <w:bookmarkStart w:id="130" w:name="_Toc431295988"/>
      <w:bookmarkStart w:id="131" w:name="_Toc97299234"/>
      <w:r w:rsidRPr="00C87000">
        <w:rPr>
          <w:rFonts w:ascii="Arial" w:hAnsi="Arial" w:cs="Arial"/>
          <w:i/>
          <w:color w:val="000000"/>
          <w:sz w:val="24"/>
          <w:szCs w:val="24"/>
        </w:rPr>
        <w:t>Zamówienia udzielane w projektach</w:t>
      </w:r>
      <w:bookmarkEnd w:id="129"/>
      <w:bookmarkEnd w:id="130"/>
      <w:bookmarkEnd w:id="131"/>
    </w:p>
    <w:p w14:paraId="7A25D696" w14:textId="77777777" w:rsidR="00D75767" w:rsidRDefault="00D75767" w:rsidP="000C357D">
      <w:pPr>
        <w:numPr>
          <w:ilvl w:val="0"/>
          <w:numId w:val="42"/>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14:paraId="18A6263A" w14:textId="77777777" w:rsidR="007A3B9B" w:rsidRPr="007A3546" w:rsidRDefault="007A3B9B" w:rsidP="000C357D">
      <w:pPr>
        <w:numPr>
          <w:ilvl w:val="0"/>
          <w:numId w:val="42"/>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14:paraId="39152F40" w14:textId="77777777" w:rsidR="007A3B9B" w:rsidRDefault="000E0B15" w:rsidP="000C357D">
      <w:pPr>
        <w:pStyle w:val="Akapitzlist"/>
        <w:numPr>
          <w:ilvl w:val="1"/>
          <w:numId w:val="18"/>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14:paraId="7CC27C38" w14:textId="77777777" w:rsidR="00120E83" w:rsidRPr="007A3546" w:rsidRDefault="00120E83" w:rsidP="000C357D">
      <w:pPr>
        <w:pStyle w:val="Akapitzlist"/>
        <w:numPr>
          <w:ilvl w:val="1"/>
          <w:numId w:val="18"/>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14:paraId="4C24659B" w14:textId="77777777" w:rsidR="00D75767" w:rsidRPr="00F57372" w:rsidRDefault="00D75767" w:rsidP="000C357D">
      <w:pPr>
        <w:numPr>
          <w:ilvl w:val="0"/>
          <w:numId w:val="42"/>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14:paraId="2B5ACF7D" w14:textId="77777777" w:rsidR="00D75767" w:rsidRPr="004B473C" w:rsidRDefault="00D75767" w:rsidP="000C357D">
      <w:pPr>
        <w:numPr>
          <w:ilvl w:val="0"/>
          <w:numId w:val="42"/>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14:paraId="55D6C2A1" w14:textId="77777777" w:rsidR="00D75767" w:rsidRPr="008300AA" w:rsidRDefault="00D75767" w:rsidP="000C357D">
      <w:pPr>
        <w:numPr>
          <w:ilvl w:val="0"/>
          <w:numId w:val="42"/>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2AF57A9F" w14:textId="77777777" w:rsidR="00903FFD" w:rsidRPr="00C87000" w:rsidRDefault="00903FFD" w:rsidP="00984B98">
      <w:pPr>
        <w:pStyle w:val="Nagwek2"/>
        <w:numPr>
          <w:ilvl w:val="1"/>
          <w:numId w:val="1"/>
        </w:numPr>
        <w:spacing w:before="240" w:after="60" w:line="360" w:lineRule="auto"/>
        <w:ind w:left="1077"/>
        <w:jc w:val="center"/>
        <w:rPr>
          <w:rFonts w:ascii="Arial" w:hAnsi="Arial" w:cs="Arial"/>
          <w:i/>
          <w:color w:val="000000"/>
          <w:sz w:val="24"/>
          <w:szCs w:val="24"/>
        </w:rPr>
      </w:pPr>
      <w:bookmarkStart w:id="132" w:name="_Toc429043882"/>
      <w:bookmarkStart w:id="133" w:name="_Toc97299235"/>
      <w:bookmarkEnd w:id="127"/>
      <w:bookmarkEnd w:id="128"/>
      <w:bookmarkEnd w:id="132"/>
      <w:r w:rsidRPr="00C87000">
        <w:rPr>
          <w:rFonts w:ascii="Arial" w:hAnsi="Arial" w:cs="Arial"/>
          <w:i/>
          <w:color w:val="000000"/>
          <w:sz w:val="24"/>
          <w:szCs w:val="24"/>
        </w:rPr>
        <w:t>Wkład niepieniężny</w:t>
      </w:r>
      <w:bookmarkEnd w:id="133"/>
    </w:p>
    <w:p w14:paraId="266E0153" w14:textId="77777777" w:rsidR="00903FFD" w:rsidRPr="00984B9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14:paraId="6535A5A4" w14:textId="77777777" w:rsidR="00903FFD" w:rsidRPr="00984B9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14:paraId="56207246" w14:textId="77777777" w:rsidR="00A423E6" w:rsidRPr="00C87000" w:rsidRDefault="00A423E6"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34" w:name="_Toc499016925"/>
      <w:bookmarkStart w:id="135" w:name="_Toc499016926"/>
      <w:bookmarkStart w:id="136" w:name="_Toc97299236"/>
      <w:bookmarkEnd w:id="134"/>
      <w:bookmarkEnd w:id="135"/>
      <w:r w:rsidRPr="00C87000">
        <w:rPr>
          <w:rFonts w:ascii="Arial" w:hAnsi="Arial" w:cs="Arial"/>
          <w:i/>
          <w:color w:val="000000"/>
          <w:sz w:val="24"/>
          <w:szCs w:val="24"/>
        </w:rPr>
        <w:t>Leasing</w:t>
      </w:r>
      <w:bookmarkEnd w:id="136"/>
    </w:p>
    <w:p w14:paraId="35CCBE46" w14:textId="77777777" w:rsidR="006F58D2" w:rsidRDefault="006F58D2" w:rsidP="000C357D">
      <w:pPr>
        <w:keepNext/>
        <w:numPr>
          <w:ilvl w:val="0"/>
          <w:numId w:val="19"/>
        </w:numPr>
        <w:spacing w:before="120" w:after="120" w:line="360" w:lineRule="auto"/>
        <w:jc w:val="both"/>
        <w:outlineLvl w:val="5"/>
        <w:rPr>
          <w:rFonts w:ascii="Arial" w:eastAsia="Times New Roman" w:hAnsi="Arial"/>
          <w:i/>
          <w:szCs w:val="24"/>
          <w:lang w:eastAsia="pl-PL"/>
        </w:rPr>
      </w:pPr>
      <w:r w:rsidRPr="00C60541">
        <w:rPr>
          <w:rFonts w:ascii="Arial" w:eastAsia="Times New Roman" w:hAnsi="Arial"/>
          <w:szCs w:val="24"/>
          <w:lang w:eastAsia="pl-PL"/>
        </w:rPr>
        <w:t xml:space="preserve">Leasing jest wydatkiem kwalifikowanym na zasadach określonych w </w:t>
      </w:r>
      <w:r w:rsidRPr="00043E8A">
        <w:rPr>
          <w:rFonts w:ascii="Arial" w:eastAsia="Times New Roman" w:hAnsi="Arial"/>
          <w:i/>
          <w:szCs w:val="24"/>
          <w:lang w:eastAsia="pl-PL"/>
        </w:rPr>
        <w:t xml:space="preserve">Wytycznych </w:t>
      </w:r>
      <w:r w:rsidR="006803C1" w:rsidRPr="006803C1">
        <w:rPr>
          <w:rFonts w:ascii="Arial" w:eastAsia="Times New Roman" w:hAnsi="Arial"/>
          <w:szCs w:val="24"/>
          <w:lang w:eastAsia="pl-PL"/>
        </w:rPr>
        <w:t>oraz w niniejszy</w:t>
      </w:r>
      <w:r w:rsidR="0067594C">
        <w:rPr>
          <w:rFonts w:ascii="Arial" w:eastAsia="Times New Roman" w:hAnsi="Arial"/>
          <w:szCs w:val="24"/>
          <w:lang w:eastAsia="pl-PL"/>
        </w:rPr>
        <w:t>m</w:t>
      </w:r>
      <w:r w:rsidR="006803C1" w:rsidRPr="006803C1">
        <w:rPr>
          <w:rFonts w:ascii="Arial" w:eastAsia="Times New Roman" w:hAnsi="Arial"/>
          <w:szCs w:val="24"/>
          <w:lang w:eastAsia="pl-PL"/>
        </w:rPr>
        <w:t xml:space="preserve"> </w:t>
      </w:r>
      <w:r w:rsidR="0067594C">
        <w:rPr>
          <w:rFonts w:ascii="Arial" w:eastAsia="Times New Roman" w:hAnsi="Arial"/>
          <w:i/>
          <w:szCs w:val="24"/>
          <w:lang w:eastAsia="pl-PL"/>
        </w:rPr>
        <w:t>Katalogu</w:t>
      </w:r>
      <w:r w:rsidRPr="006803C1">
        <w:rPr>
          <w:rFonts w:ascii="Arial" w:eastAsia="Times New Roman" w:hAnsi="Arial"/>
          <w:szCs w:val="24"/>
          <w:lang w:eastAsia="pl-PL"/>
        </w:rPr>
        <w:t>.</w:t>
      </w:r>
    </w:p>
    <w:p w14:paraId="0AAC4AEA" w14:textId="77777777" w:rsidR="006F58D2" w:rsidRPr="00B81671" w:rsidRDefault="006F58D2" w:rsidP="000C357D">
      <w:pPr>
        <w:keepNext/>
        <w:numPr>
          <w:ilvl w:val="0"/>
          <w:numId w:val="19"/>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Za niekwalifikowalne uznaje się wydatki związane z umową leasingu </w:t>
      </w:r>
      <w:r w:rsidR="00AD16DB" w:rsidRPr="00B81671">
        <w:rPr>
          <w:rFonts w:ascii="Arial" w:eastAsia="Times New Roman" w:hAnsi="Arial"/>
          <w:szCs w:val="24"/>
          <w:lang w:eastAsia="pl-PL"/>
        </w:rPr>
        <w:t>poniesione na</w:t>
      </w:r>
      <w:r w:rsidRPr="00B81671">
        <w:rPr>
          <w:rFonts w:ascii="Arial" w:eastAsia="Times New Roman" w:hAnsi="Arial"/>
          <w:szCs w:val="24"/>
          <w:lang w:eastAsia="pl-PL"/>
        </w:rPr>
        <w:t>:</w:t>
      </w:r>
    </w:p>
    <w:p w14:paraId="0EC2B16D"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5E1D61D6"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283F3446" w14:textId="77777777"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14:paraId="1BC519A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374F1CE" w14:textId="77777777" w:rsidR="006F58D2" w:rsidRPr="00C60541" w:rsidRDefault="006F58D2" w:rsidP="00C0534E">
      <w:pPr>
        <w:ind w:left="426"/>
        <w:jc w:val="both"/>
        <w:rPr>
          <w:rFonts w:ascii="Arial" w:hAnsi="Arial" w:cs="Arial"/>
        </w:rPr>
      </w:pPr>
      <w:r w:rsidRPr="00B81671">
        <w:rPr>
          <w:rFonts w:ascii="Arial" w:hAnsi="Arial" w:cs="Arial"/>
        </w:rPr>
        <w:t>e) opłaty ubezpieczeniowe.</w:t>
      </w:r>
    </w:p>
    <w:p w14:paraId="686D4E24" w14:textId="77777777" w:rsidR="00C33055" w:rsidRPr="00C55C98" w:rsidRDefault="00C33055" w:rsidP="006F58D2">
      <w:pPr>
        <w:ind w:left="709"/>
      </w:pPr>
    </w:p>
    <w:p w14:paraId="445BA0E8"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7" w:name="_Toc97299237"/>
      <w:r w:rsidRPr="00C87000">
        <w:rPr>
          <w:rFonts w:ascii="Arial" w:hAnsi="Arial" w:cs="Arial"/>
          <w:i/>
          <w:color w:val="000000"/>
          <w:sz w:val="24"/>
          <w:szCs w:val="24"/>
        </w:rPr>
        <w:t>Projekty generujące dochód po zakończeniu realizacji projektów</w:t>
      </w:r>
      <w:bookmarkEnd w:id="137"/>
    </w:p>
    <w:p w14:paraId="0A38B85B" w14:textId="77777777" w:rsidR="008C5BFF" w:rsidRPr="008300AA" w:rsidRDefault="008C5BFF" w:rsidP="000C357D">
      <w:pPr>
        <w:pStyle w:val="Akapitzlist"/>
        <w:numPr>
          <w:ilvl w:val="0"/>
          <w:numId w:val="63"/>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14:paraId="3D0526E4" w14:textId="77777777" w:rsidR="00634991" w:rsidRPr="008300AA" w:rsidRDefault="00903FFD" w:rsidP="000C357D">
      <w:pPr>
        <w:pStyle w:val="Akapitzlist"/>
        <w:numPr>
          <w:ilvl w:val="0"/>
          <w:numId w:val="63"/>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14:paraId="09B1DCA3" w14:textId="77777777" w:rsidR="00903FFD" w:rsidRPr="007E469E" w:rsidRDefault="00903FFD" w:rsidP="005476DC">
      <w:pPr>
        <w:keepNext/>
        <w:spacing w:before="120" w:after="120" w:line="360" w:lineRule="auto"/>
        <w:ind w:left="403"/>
        <w:jc w:val="both"/>
        <w:outlineLvl w:val="5"/>
        <w:rPr>
          <w:rFonts w:ascii="Arial" w:eastAsia="Times New Roman" w:hAnsi="Arial"/>
          <w:szCs w:val="24"/>
          <w:lang w:eastAsia="pl-PL"/>
        </w:rPr>
      </w:pPr>
    </w:p>
    <w:p w14:paraId="076A0A99"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8" w:name="_Toc407115853"/>
      <w:bookmarkStart w:id="139" w:name="_Toc407116383"/>
      <w:bookmarkStart w:id="140" w:name="_Toc97299238"/>
      <w:bookmarkEnd w:id="138"/>
      <w:bookmarkEnd w:id="139"/>
      <w:r w:rsidRPr="00C87000">
        <w:rPr>
          <w:rFonts w:ascii="Arial" w:hAnsi="Arial" w:cs="Arial"/>
          <w:i/>
          <w:color w:val="000000"/>
          <w:sz w:val="24"/>
          <w:szCs w:val="24"/>
        </w:rPr>
        <w:t>Kwalifikowalność podatku VAT i innych podatków, opłat i obciążeń</w:t>
      </w:r>
      <w:bookmarkEnd w:id="140"/>
    </w:p>
    <w:p w14:paraId="0A253799" w14:textId="77777777" w:rsidR="002D0AA9" w:rsidRPr="008300AA" w:rsidRDefault="00A0475E" w:rsidP="000C357D">
      <w:pPr>
        <w:pStyle w:val="Akapitzlist"/>
        <w:numPr>
          <w:ilvl w:val="0"/>
          <w:numId w:val="64"/>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14:paraId="50D29BE8" w14:textId="77777777" w:rsidR="00903FFD" w:rsidRPr="008300AA" w:rsidRDefault="005E0166" w:rsidP="000C357D">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14:paraId="3AB3FD61" w14:textId="77777777" w:rsidR="00DE349A" w:rsidRPr="007E469E" w:rsidRDefault="00DE349A" w:rsidP="00F4397A">
      <w:pPr>
        <w:keepNext/>
        <w:spacing w:before="120" w:after="120" w:line="360" w:lineRule="auto"/>
        <w:jc w:val="both"/>
        <w:outlineLvl w:val="5"/>
        <w:rPr>
          <w:rFonts w:ascii="Arial" w:eastAsia="Times New Roman" w:hAnsi="Arial"/>
          <w:szCs w:val="24"/>
          <w:lang w:eastAsia="pl-PL"/>
        </w:rPr>
      </w:pPr>
    </w:p>
    <w:p w14:paraId="260C53DF"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1" w:name="_Toc97299239"/>
      <w:r w:rsidRPr="00C87000">
        <w:rPr>
          <w:rFonts w:ascii="Arial" w:hAnsi="Arial" w:cs="Arial"/>
          <w:i/>
          <w:color w:val="000000"/>
          <w:sz w:val="24"/>
          <w:szCs w:val="24"/>
        </w:rPr>
        <w:t>Kwalifikowalność działań informacyjno-promocyjnych</w:t>
      </w:r>
      <w:bookmarkEnd w:id="141"/>
    </w:p>
    <w:p w14:paraId="41FA5F7D" w14:textId="77777777"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14:paraId="3D2E1135" w14:textId="77777777" w:rsidR="00AD39DB" w:rsidRPr="00B81671" w:rsidRDefault="00AD39DB" w:rsidP="000C357D">
      <w:pPr>
        <w:pStyle w:val="Akapitzlist"/>
        <w:numPr>
          <w:ilvl w:val="0"/>
          <w:numId w:val="15"/>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14:paraId="2B56ED14" w14:textId="77777777" w:rsidR="00FD182C" w:rsidRPr="007E469E" w:rsidRDefault="00FD182C" w:rsidP="000C357D">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14:paraId="40D1F567" w14:textId="77777777" w:rsidR="000A3D3D" w:rsidRPr="007E469E" w:rsidRDefault="000A3D3D" w:rsidP="00537C95">
      <w:pPr>
        <w:pStyle w:val="Akapit"/>
        <w:keepNext w:val="0"/>
        <w:spacing w:before="120" w:after="120"/>
        <w:ind w:left="1800"/>
        <w:outlineLvl w:val="5"/>
        <w:rPr>
          <w:rFonts w:cs="Arial"/>
        </w:rPr>
      </w:pPr>
    </w:p>
    <w:p w14:paraId="51C041CA"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2" w:name="_Toc97299240"/>
      <w:r w:rsidRPr="00C87000">
        <w:rPr>
          <w:rFonts w:ascii="Arial" w:hAnsi="Arial" w:cs="Arial"/>
          <w:i/>
          <w:color w:val="000000"/>
          <w:sz w:val="24"/>
          <w:szCs w:val="24"/>
        </w:rPr>
        <w:lastRenderedPageBreak/>
        <w:t>Koszty pośrednie</w:t>
      </w:r>
      <w:bookmarkEnd w:id="142"/>
    </w:p>
    <w:p w14:paraId="57A8C643" w14:textId="77777777" w:rsidR="004D05D2" w:rsidRPr="007E469E" w:rsidRDefault="004D05D2" w:rsidP="000C357D">
      <w:pPr>
        <w:pStyle w:val="Akapitzlist"/>
        <w:numPr>
          <w:ilvl w:val="0"/>
          <w:numId w:val="14"/>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14:paraId="00CAD70E" w14:textId="77777777" w:rsidR="00903FFD" w:rsidRPr="007E469E" w:rsidRDefault="00903FFD" w:rsidP="000C357D">
      <w:pPr>
        <w:pStyle w:val="Akapitzlist"/>
        <w:numPr>
          <w:ilvl w:val="0"/>
          <w:numId w:val="14"/>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14:paraId="00A8D7FB" w14:textId="77777777" w:rsidR="006A626A" w:rsidRPr="00B81671" w:rsidRDefault="00903FFD" w:rsidP="000C357D">
      <w:pPr>
        <w:pStyle w:val="Akapitzlist"/>
        <w:numPr>
          <w:ilvl w:val="0"/>
          <w:numId w:val="14"/>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14:paraId="68726BE2" w14:textId="77777777" w:rsidR="00903FFD" w:rsidRPr="0090047B" w:rsidRDefault="00903FFD" w:rsidP="00A01186">
      <w:pPr>
        <w:spacing w:after="0" w:line="360" w:lineRule="auto"/>
        <w:jc w:val="both"/>
        <w:rPr>
          <w:rFonts w:ascii="Arial" w:hAnsi="Arial" w:cs="Arial"/>
        </w:rPr>
      </w:pPr>
    </w:p>
    <w:p w14:paraId="08A1AF2E"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97299241"/>
      <w:bookmarkEnd w:id="143"/>
      <w:bookmarkEnd w:id="144"/>
      <w:bookmarkEnd w:id="145"/>
      <w:bookmarkEnd w:id="146"/>
      <w:bookmarkEnd w:id="147"/>
      <w:r w:rsidRPr="00C87000">
        <w:rPr>
          <w:rFonts w:ascii="Arial" w:hAnsi="Arial" w:cs="Arial"/>
          <w:i/>
          <w:color w:val="000000"/>
          <w:sz w:val="24"/>
          <w:szCs w:val="24"/>
        </w:rPr>
        <w:t>Koszty związane z angażowaniem personelu</w:t>
      </w:r>
      <w:bookmarkEnd w:id="148"/>
      <w:bookmarkEnd w:id="149"/>
      <w:r w:rsidR="00425717" w:rsidRPr="00C87000">
        <w:rPr>
          <w:rFonts w:ascii="Arial" w:hAnsi="Arial" w:cs="Arial"/>
          <w:i/>
          <w:color w:val="000000"/>
          <w:sz w:val="24"/>
          <w:szCs w:val="24"/>
        </w:rPr>
        <w:t xml:space="preserve"> projektu</w:t>
      </w:r>
      <w:bookmarkEnd w:id="150"/>
    </w:p>
    <w:p w14:paraId="3DCA3C6C" w14:textId="77777777" w:rsidR="00903FFD" w:rsidRPr="007E469E" w:rsidRDefault="00903FFD" w:rsidP="000C357D">
      <w:pPr>
        <w:pStyle w:val="Akapitzlist"/>
        <w:numPr>
          <w:ilvl w:val="0"/>
          <w:numId w:val="9"/>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14:paraId="127CC45E" w14:textId="77777777" w:rsidR="00903FFD" w:rsidRPr="007E469E" w:rsidRDefault="00903FFD" w:rsidP="000C357D">
      <w:pPr>
        <w:pStyle w:val="Akapitzlist"/>
        <w:numPr>
          <w:ilvl w:val="0"/>
          <w:numId w:val="9"/>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7E469E" w:rsidRDefault="00833A56" w:rsidP="00833A56">
      <w:pPr>
        <w:pStyle w:val="Akapit"/>
        <w:keepNext w:val="0"/>
        <w:spacing w:before="120" w:after="120"/>
        <w:ind w:left="426"/>
        <w:outlineLvl w:val="5"/>
        <w:rPr>
          <w:rFonts w:cs="Arial"/>
          <w:szCs w:val="22"/>
        </w:rPr>
      </w:pPr>
    </w:p>
    <w:p w14:paraId="4BFDA22C"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3" w:name="_Toc407115859"/>
      <w:bookmarkStart w:id="154" w:name="_Toc407116389"/>
      <w:bookmarkEnd w:id="153"/>
      <w:bookmarkEnd w:id="154"/>
      <w:r w:rsidRPr="00C87000">
        <w:rPr>
          <w:rFonts w:ascii="Arial" w:hAnsi="Arial" w:cs="Arial"/>
          <w:i/>
          <w:color w:val="000000"/>
          <w:sz w:val="24"/>
          <w:szCs w:val="24"/>
        </w:rPr>
        <w:t xml:space="preserve"> </w:t>
      </w:r>
      <w:bookmarkStart w:id="155" w:name="_Toc97299242"/>
      <w:r w:rsidRPr="00C87000">
        <w:rPr>
          <w:rFonts w:ascii="Arial" w:hAnsi="Arial" w:cs="Arial"/>
          <w:i/>
          <w:color w:val="000000"/>
          <w:sz w:val="24"/>
          <w:szCs w:val="24"/>
        </w:rPr>
        <w:t>Zmiany projektów</w:t>
      </w:r>
      <w:bookmarkEnd w:id="155"/>
    </w:p>
    <w:p w14:paraId="5C435FC1" w14:textId="77777777" w:rsidR="00A06EE2" w:rsidRPr="007E469E" w:rsidRDefault="00A06EE2" w:rsidP="000C357D">
      <w:pPr>
        <w:numPr>
          <w:ilvl w:val="0"/>
          <w:numId w:val="12"/>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1FBD4CED" w14:textId="77777777" w:rsidR="00903FFD" w:rsidRPr="007E469E" w:rsidRDefault="00903FFD" w:rsidP="000C357D">
      <w:pPr>
        <w:numPr>
          <w:ilvl w:val="0"/>
          <w:numId w:val="12"/>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3C3CE375" w14:textId="77777777" w:rsidR="00903FFD" w:rsidRPr="007E469E" w:rsidRDefault="00903FFD" w:rsidP="00AE4553">
      <w:pPr>
        <w:spacing w:before="120" w:after="120" w:line="360" w:lineRule="auto"/>
        <w:ind w:left="426"/>
        <w:jc w:val="both"/>
        <w:rPr>
          <w:rFonts w:ascii="Arial" w:hAnsi="Arial" w:cs="Arial"/>
        </w:rPr>
      </w:pPr>
    </w:p>
    <w:p w14:paraId="06EEE4A9"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97299243"/>
      <w:bookmarkEnd w:id="156"/>
      <w:bookmarkEnd w:id="157"/>
      <w:bookmarkEnd w:id="158"/>
      <w:bookmarkEnd w:id="159"/>
      <w:bookmarkEnd w:id="160"/>
      <w:bookmarkEnd w:id="161"/>
      <w:r w:rsidRPr="00C87000">
        <w:rPr>
          <w:rFonts w:ascii="Arial" w:hAnsi="Arial" w:cs="Arial"/>
          <w:i/>
          <w:color w:val="000000"/>
          <w:sz w:val="24"/>
          <w:szCs w:val="24"/>
        </w:rPr>
        <w:t>Podmiot dokonujący wydatków kwalifikowalnych</w:t>
      </w:r>
      <w:bookmarkEnd w:id="162"/>
    </w:p>
    <w:p w14:paraId="15C6E31E" w14:textId="77777777" w:rsidR="00AC2A05" w:rsidRPr="00B81671" w:rsidRDefault="00903FFD"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0A03A076" w14:textId="77777777" w:rsidR="005B1CB4" w:rsidRPr="00B81671" w:rsidRDefault="005B1CB4"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w:t>
      </w:r>
      <w:r w:rsidRPr="00B81671">
        <w:rPr>
          <w:rFonts w:ascii="Arial" w:eastAsia="Times New Roman" w:hAnsi="Arial" w:cs="Arial"/>
          <w:lang w:eastAsia="pl-PL"/>
        </w:rPr>
        <w:lastRenderedPageBreak/>
        <w:t>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82F88F0" w14:textId="77777777" w:rsidR="00C837C2" w:rsidRPr="00B81671" w:rsidRDefault="00951794"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62A53042" w14:textId="77777777" w:rsidR="00951794" w:rsidRDefault="00951794"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76394258" w14:textId="77777777" w:rsidR="00803DD7" w:rsidRPr="00803DD7" w:rsidRDefault="00803DD7" w:rsidP="000C357D">
      <w:pPr>
        <w:numPr>
          <w:ilvl w:val="0"/>
          <w:numId w:val="5"/>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14:paraId="0DB3192A" w14:textId="77777777" w:rsidR="00903FFD" w:rsidRPr="00B81671" w:rsidRDefault="00903FFD"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2AD92904" w14:textId="77777777" w:rsidR="00903FFD" w:rsidRPr="00B81671" w:rsidRDefault="00903FFD" w:rsidP="000C357D">
      <w:pPr>
        <w:numPr>
          <w:ilvl w:val="1"/>
          <w:numId w:val="4"/>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807403D" w14:textId="77777777" w:rsidR="00903FFD" w:rsidRPr="00B81671" w:rsidRDefault="00903FFD" w:rsidP="000C357D">
      <w:pPr>
        <w:numPr>
          <w:ilvl w:val="1"/>
          <w:numId w:val="4"/>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7938506E" w14:textId="77777777" w:rsidR="00903FFD" w:rsidRPr="00B81671" w:rsidRDefault="00903FFD" w:rsidP="000C357D">
      <w:pPr>
        <w:numPr>
          <w:ilvl w:val="1"/>
          <w:numId w:val="4"/>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007277DD" w14:textId="77777777" w:rsidR="00903FFD" w:rsidRPr="00B81671" w:rsidRDefault="00903FFD" w:rsidP="000C357D">
      <w:pPr>
        <w:numPr>
          <w:ilvl w:val="0"/>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26CFBFA"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6A0B837B"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3" w:name="_Toc97299244"/>
      <w:r w:rsidRPr="00C87000">
        <w:rPr>
          <w:rFonts w:ascii="Arial" w:hAnsi="Arial" w:cs="Arial"/>
          <w:i/>
          <w:color w:val="000000"/>
          <w:sz w:val="24"/>
          <w:szCs w:val="24"/>
        </w:rPr>
        <w:lastRenderedPageBreak/>
        <w:t>Podmiot</w:t>
      </w:r>
      <w:r w:rsidR="00942387" w:rsidRPr="00C87000">
        <w:rPr>
          <w:rFonts w:ascii="Arial" w:hAnsi="Arial" w:cs="Arial"/>
          <w:i/>
          <w:color w:val="000000"/>
          <w:sz w:val="24"/>
          <w:szCs w:val="24"/>
        </w:rPr>
        <w:t>,</w:t>
      </w:r>
      <w:r w:rsidRPr="00C87000">
        <w:rPr>
          <w:rFonts w:ascii="Arial" w:hAnsi="Arial" w:cs="Arial"/>
          <w:i/>
          <w:color w:val="000000"/>
          <w:sz w:val="24"/>
          <w:szCs w:val="24"/>
        </w:rPr>
        <w:t xml:space="preserve"> na rzecz którego ponoszone są wydatki kwalifikowalne</w:t>
      </w:r>
      <w:bookmarkEnd w:id="163"/>
    </w:p>
    <w:p w14:paraId="56BFECEF"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BF17234"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8B70584"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405B5D83" w14:textId="77777777" w:rsidR="00C4069A"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0C1F4C26"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27B91450"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024D17FC"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59DA1583" w14:textId="77777777" w:rsidR="00A011A3" w:rsidRPr="00B81671" w:rsidRDefault="00A011A3"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B81671" w:rsidRDefault="008C0F3D" w:rsidP="000C357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 xml:space="preserve">esjonariusza mogą być </w:t>
      </w:r>
      <w:r w:rsidRPr="00B81671">
        <w:rPr>
          <w:rFonts w:ascii="Arial" w:eastAsia="Times New Roman" w:hAnsi="Arial" w:cs="Arial"/>
          <w:lang w:eastAsia="pl-PL"/>
        </w:rPr>
        <w:lastRenderedPageBreak/>
        <w:t>uznane za kwalifikowalne, jeśli zostaną poniesione zgodnie z pozostałymi wymogami dotyczącymi kwalifikowania wydatków oraz pod warunkiem dokonania cesji zgodnie z prawem.</w:t>
      </w:r>
    </w:p>
    <w:p w14:paraId="006BDF33"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4" w:name="_Toc97299245"/>
      <w:r w:rsidRPr="00C87000">
        <w:rPr>
          <w:rFonts w:ascii="Arial" w:hAnsi="Arial" w:cs="Arial"/>
          <w:i/>
          <w:color w:val="000000"/>
          <w:sz w:val="24"/>
          <w:szCs w:val="24"/>
        </w:rPr>
        <w:t>Projekty grantowe</w:t>
      </w:r>
      <w:bookmarkEnd w:id="164"/>
    </w:p>
    <w:p w14:paraId="4D944108" w14:textId="77777777" w:rsidR="00777453" w:rsidRPr="00833A56" w:rsidRDefault="00903FFD" w:rsidP="000C357D">
      <w:pPr>
        <w:numPr>
          <w:ilvl w:val="0"/>
          <w:numId w:val="16"/>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14:paraId="4B8FA519" w14:textId="77777777" w:rsidR="00777453" w:rsidRPr="00833A56" w:rsidRDefault="00777453" w:rsidP="000C357D">
      <w:pPr>
        <w:numPr>
          <w:ilvl w:val="0"/>
          <w:numId w:val="16"/>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14:paraId="60BD9E13" w14:textId="77777777" w:rsidR="00484F0C" w:rsidRPr="00833A56" w:rsidRDefault="003370FA" w:rsidP="000C357D">
      <w:pPr>
        <w:numPr>
          <w:ilvl w:val="0"/>
          <w:numId w:val="16"/>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14:paraId="6566319E" w14:textId="77777777" w:rsidR="005A373A" w:rsidRPr="00B81671" w:rsidRDefault="003370FA" w:rsidP="000C357D">
      <w:pPr>
        <w:numPr>
          <w:ilvl w:val="0"/>
          <w:numId w:val="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14:paraId="1C8A57C3" w14:textId="77777777"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14:paraId="025593C2" w14:textId="77777777"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97299246"/>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14:paraId="28122AA2" w14:textId="77777777" w:rsidR="003F5EF6" w:rsidRPr="00A12D04" w:rsidRDefault="00E5793F" w:rsidP="000C357D">
      <w:pPr>
        <w:pStyle w:val="Nagwek2"/>
        <w:numPr>
          <w:ilvl w:val="1"/>
          <w:numId w:val="43"/>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97299247"/>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14:paraId="5BFA4253" w14:textId="77777777" w:rsidR="00E56482" w:rsidRDefault="003217B9" w:rsidP="000C357D">
      <w:pPr>
        <w:pStyle w:val="Akapit"/>
        <w:numPr>
          <w:ilvl w:val="0"/>
          <w:numId w:val="35"/>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14:paraId="2ACF40D9" w14:textId="77777777" w:rsidR="00E56482" w:rsidRPr="0083127D" w:rsidRDefault="00E56482" w:rsidP="000C357D">
      <w:pPr>
        <w:pStyle w:val="Akapit"/>
        <w:numPr>
          <w:ilvl w:val="0"/>
          <w:numId w:val="35"/>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14:paraId="6BF77E60" w14:textId="77777777" w:rsidR="00FF6838" w:rsidRPr="00D4445F" w:rsidRDefault="00FF6838" w:rsidP="000C357D">
      <w:pPr>
        <w:pStyle w:val="Nagwek3"/>
        <w:numPr>
          <w:ilvl w:val="2"/>
          <w:numId w:val="44"/>
        </w:numPr>
        <w:spacing w:before="240" w:after="60" w:line="360" w:lineRule="auto"/>
        <w:jc w:val="center"/>
        <w:rPr>
          <w:rFonts w:ascii="Arial" w:hAnsi="Arial" w:cs="Arial"/>
          <w:b w:val="0"/>
          <w:i/>
          <w:color w:val="auto"/>
          <w:sz w:val="24"/>
          <w:szCs w:val="24"/>
        </w:rPr>
      </w:pPr>
      <w:bookmarkStart w:id="171" w:name="_Toc97299248"/>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14:paraId="10B815E6" w14:textId="77777777" w:rsidR="00FF6838" w:rsidRPr="00356C4A" w:rsidRDefault="00FF6838" w:rsidP="00356C4A">
      <w:pPr>
        <w:pStyle w:val="Akapit"/>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14:paraId="012CD720" w14:textId="77777777" w:rsidR="00FF6838" w:rsidRPr="00892629" w:rsidRDefault="00FF6838" w:rsidP="000C357D">
      <w:pPr>
        <w:pStyle w:val="Akapit"/>
        <w:numPr>
          <w:ilvl w:val="0"/>
          <w:numId w:val="33"/>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14:paraId="30458D70" w14:textId="77777777" w:rsidR="00FF6838" w:rsidRPr="00892629" w:rsidRDefault="00FF6838" w:rsidP="000C357D">
      <w:pPr>
        <w:pStyle w:val="Akapit"/>
        <w:numPr>
          <w:ilvl w:val="0"/>
          <w:numId w:val="33"/>
        </w:numPr>
        <w:spacing w:before="120" w:after="120"/>
        <w:ind w:left="426"/>
        <w:outlineLvl w:val="5"/>
        <w:rPr>
          <w:bCs w:val="0"/>
          <w:szCs w:val="22"/>
        </w:rPr>
      </w:pPr>
      <w:r w:rsidRPr="00892629">
        <w:rPr>
          <w:bCs w:val="0"/>
          <w:szCs w:val="22"/>
        </w:rPr>
        <w:t>dokumentacja przetargowa,</w:t>
      </w:r>
    </w:p>
    <w:p w14:paraId="774FDEF9" w14:textId="77777777" w:rsidR="00FF6838" w:rsidRPr="00892629" w:rsidRDefault="00FF6838" w:rsidP="000C357D">
      <w:pPr>
        <w:pStyle w:val="Akapit"/>
        <w:numPr>
          <w:ilvl w:val="0"/>
          <w:numId w:val="33"/>
        </w:numPr>
        <w:spacing w:before="120" w:after="120"/>
        <w:ind w:left="426"/>
        <w:outlineLvl w:val="5"/>
        <w:rPr>
          <w:bCs w:val="0"/>
          <w:szCs w:val="22"/>
        </w:rPr>
      </w:pPr>
      <w:r w:rsidRPr="00892629">
        <w:rPr>
          <w:bCs w:val="0"/>
          <w:szCs w:val="22"/>
        </w:rPr>
        <w:t>koncepcja realizacji projektu,</w:t>
      </w:r>
    </w:p>
    <w:p w14:paraId="4E29E144" w14:textId="77777777" w:rsidR="00FF6838" w:rsidRPr="00892629" w:rsidRDefault="00FF6838" w:rsidP="000C357D">
      <w:pPr>
        <w:pStyle w:val="Akapit"/>
        <w:numPr>
          <w:ilvl w:val="0"/>
          <w:numId w:val="33"/>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14:paraId="37B3D807" w14:textId="77777777" w:rsidR="00D575CF" w:rsidRPr="00F03AB7" w:rsidRDefault="00564C04" w:rsidP="000C357D">
      <w:pPr>
        <w:pStyle w:val="Nagwek3"/>
        <w:numPr>
          <w:ilvl w:val="2"/>
          <w:numId w:val="44"/>
        </w:numPr>
        <w:spacing w:before="240" w:after="60" w:line="360" w:lineRule="auto"/>
        <w:jc w:val="center"/>
        <w:rPr>
          <w:rFonts w:ascii="Arial" w:hAnsi="Arial" w:cs="Arial"/>
          <w:b w:val="0"/>
          <w:i/>
          <w:color w:val="auto"/>
          <w:sz w:val="24"/>
          <w:szCs w:val="24"/>
        </w:rPr>
      </w:pPr>
      <w:bookmarkStart w:id="172" w:name="_Toc97299249"/>
      <w:r>
        <w:rPr>
          <w:rFonts w:ascii="Arial" w:hAnsi="Arial" w:cs="Arial"/>
          <w:b w:val="0"/>
          <w:i/>
          <w:color w:val="auto"/>
          <w:sz w:val="24"/>
          <w:szCs w:val="24"/>
        </w:rPr>
        <w:t>Pozostałe wydatki kwalifikowalne</w:t>
      </w:r>
      <w:bookmarkEnd w:id="172"/>
    </w:p>
    <w:p w14:paraId="097354B8" w14:textId="77777777" w:rsidR="000C13DB" w:rsidRPr="00CB7B49" w:rsidRDefault="000C13DB" w:rsidP="000C13DB">
      <w:pPr>
        <w:pStyle w:val="Akapit"/>
        <w:spacing w:before="120" w:after="120"/>
        <w:outlineLvl w:val="5"/>
        <w:rPr>
          <w:bCs w:val="0"/>
          <w:szCs w:val="22"/>
        </w:rPr>
      </w:pPr>
      <w:r w:rsidRPr="00CB7B49">
        <w:rPr>
          <w:bCs w:val="0"/>
          <w:szCs w:val="22"/>
        </w:rPr>
        <w:t>Do wydatków kwalifikowalnych zalicza się wydatki poniesione na:</w:t>
      </w:r>
    </w:p>
    <w:p w14:paraId="2885D7F5" w14:textId="77777777" w:rsidR="008768A5" w:rsidRPr="00FF6838" w:rsidRDefault="008768A5" w:rsidP="000C357D">
      <w:pPr>
        <w:pStyle w:val="Akapit"/>
        <w:numPr>
          <w:ilvl w:val="0"/>
          <w:numId w:val="20"/>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2A7080">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14:paraId="31BAA5ED" w14:textId="77777777" w:rsidR="008768A5" w:rsidRPr="00920ACF" w:rsidRDefault="008768A5" w:rsidP="000C357D">
      <w:pPr>
        <w:pStyle w:val="Akapit"/>
        <w:numPr>
          <w:ilvl w:val="0"/>
          <w:numId w:val="31"/>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920ACF" w:rsidRDefault="008768A5" w:rsidP="000C357D">
      <w:pPr>
        <w:pStyle w:val="Akapit"/>
        <w:numPr>
          <w:ilvl w:val="0"/>
          <w:numId w:val="31"/>
        </w:numPr>
        <w:spacing w:before="120" w:after="120"/>
        <w:ind w:firstLine="66"/>
        <w:outlineLvl w:val="5"/>
        <w:rPr>
          <w:bCs w:val="0"/>
          <w:szCs w:val="22"/>
        </w:rPr>
      </w:pPr>
      <w:r w:rsidRPr="00920ACF">
        <w:rPr>
          <w:bCs w:val="0"/>
          <w:szCs w:val="22"/>
        </w:rPr>
        <w:t xml:space="preserve">wynajmem sali i sprzętu audiowizualnego, </w:t>
      </w:r>
    </w:p>
    <w:p w14:paraId="18B1441C" w14:textId="77777777" w:rsidR="008768A5" w:rsidRPr="00920ACF" w:rsidRDefault="008768A5" w:rsidP="000C357D">
      <w:pPr>
        <w:pStyle w:val="Akapit"/>
        <w:numPr>
          <w:ilvl w:val="0"/>
          <w:numId w:val="31"/>
        </w:numPr>
        <w:spacing w:before="120" w:after="120"/>
        <w:ind w:firstLine="66"/>
        <w:outlineLvl w:val="5"/>
        <w:rPr>
          <w:bCs w:val="0"/>
          <w:szCs w:val="22"/>
        </w:rPr>
      </w:pPr>
      <w:r w:rsidRPr="00920ACF">
        <w:rPr>
          <w:bCs w:val="0"/>
          <w:szCs w:val="22"/>
        </w:rPr>
        <w:t>cateringiem,</w:t>
      </w:r>
    </w:p>
    <w:p w14:paraId="638E96CC" w14:textId="77777777" w:rsidR="008768A5" w:rsidRPr="00920ACF" w:rsidRDefault="008768A5" w:rsidP="000C357D">
      <w:pPr>
        <w:pStyle w:val="Akapit"/>
        <w:numPr>
          <w:ilvl w:val="0"/>
          <w:numId w:val="31"/>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14:paraId="703C0BE3" w14:textId="77777777" w:rsidR="008768A5" w:rsidRPr="00920ACF" w:rsidRDefault="008768A5" w:rsidP="000C357D">
      <w:pPr>
        <w:pStyle w:val="Akapit"/>
        <w:numPr>
          <w:ilvl w:val="0"/>
          <w:numId w:val="31"/>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14:paraId="4AA1065D" w14:textId="77777777" w:rsidR="008768A5" w:rsidRPr="00995EE5" w:rsidRDefault="008768A5" w:rsidP="000C357D">
      <w:pPr>
        <w:pStyle w:val="Akapit"/>
        <w:numPr>
          <w:ilvl w:val="0"/>
          <w:numId w:val="20"/>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14:paraId="1E7E0437" w14:textId="77777777" w:rsidR="008768A5" w:rsidRPr="007023AA" w:rsidRDefault="008768A5" w:rsidP="000C357D">
      <w:pPr>
        <w:pStyle w:val="Akapit"/>
        <w:numPr>
          <w:ilvl w:val="0"/>
          <w:numId w:val="20"/>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14:paraId="63747111" w14:textId="77777777" w:rsidR="008768A5" w:rsidRPr="007023AA" w:rsidRDefault="008768A5" w:rsidP="000C357D">
      <w:pPr>
        <w:pStyle w:val="Akapit"/>
        <w:numPr>
          <w:ilvl w:val="0"/>
          <w:numId w:val="20"/>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14:paraId="05229722" w14:textId="77777777" w:rsidR="008768A5" w:rsidRPr="007023AA" w:rsidRDefault="008768A5" w:rsidP="000C357D">
      <w:pPr>
        <w:pStyle w:val="Akapit"/>
        <w:numPr>
          <w:ilvl w:val="0"/>
          <w:numId w:val="20"/>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14:paraId="1B0CB3CB" w14:textId="77777777" w:rsidR="008768A5" w:rsidRPr="007023AA" w:rsidRDefault="003953DC" w:rsidP="000C357D">
      <w:pPr>
        <w:pStyle w:val="Akapit"/>
        <w:numPr>
          <w:ilvl w:val="0"/>
          <w:numId w:val="20"/>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14:paraId="515A2E50" w14:textId="77777777" w:rsidR="008768A5" w:rsidRPr="007023AA" w:rsidRDefault="008768A5" w:rsidP="000C357D">
      <w:pPr>
        <w:pStyle w:val="Akapit"/>
        <w:numPr>
          <w:ilvl w:val="0"/>
          <w:numId w:val="20"/>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w:t>
      </w:r>
      <w:r w:rsidR="00995EE5">
        <w:rPr>
          <w:bCs w:val="0"/>
          <w:szCs w:val="22"/>
        </w:rPr>
        <w:lastRenderedPageBreak/>
        <w:t>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14:paraId="0BAF9C6A" w14:textId="77777777" w:rsidR="008768A5" w:rsidRPr="0057722E" w:rsidRDefault="008768A5" w:rsidP="000C357D">
      <w:pPr>
        <w:pStyle w:val="Akapitzlist"/>
        <w:numPr>
          <w:ilvl w:val="1"/>
          <w:numId w:val="21"/>
        </w:numPr>
        <w:spacing w:after="0" w:line="360" w:lineRule="auto"/>
        <w:jc w:val="both"/>
        <w:rPr>
          <w:rFonts w:ascii="Arial" w:hAnsi="Arial" w:cs="Arial"/>
        </w:rPr>
      </w:pPr>
      <w:r w:rsidRPr="0057722E">
        <w:rPr>
          <w:rFonts w:ascii="Arial" w:hAnsi="Arial" w:cs="Arial"/>
        </w:rPr>
        <w:t xml:space="preserve">wynagrodzeniem trenerów prowadzących szkolenie (stawki wynagrodzeń nie mogą być wyższe od powszechnie stosowanych w Polsce dla danego rodzaju czynności), </w:t>
      </w:r>
    </w:p>
    <w:p w14:paraId="6B1050D1" w14:textId="77777777" w:rsidR="008768A5" w:rsidRPr="0057722E" w:rsidRDefault="008768A5" w:rsidP="000C357D">
      <w:pPr>
        <w:pStyle w:val="Akapitzlist"/>
        <w:numPr>
          <w:ilvl w:val="1"/>
          <w:numId w:val="21"/>
        </w:numPr>
        <w:spacing w:after="0" w:line="360" w:lineRule="auto"/>
        <w:jc w:val="both"/>
        <w:rPr>
          <w:rFonts w:ascii="Arial" w:hAnsi="Arial" w:cs="Arial"/>
        </w:rPr>
      </w:pPr>
      <w:r w:rsidRPr="0057722E">
        <w:rPr>
          <w:rFonts w:ascii="Arial" w:hAnsi="Arial" w:cs="Arial"/>
        </w:rPr>
        <w:t xml:space="preserve">wynajmem sali i sprzętu audiowizualnego, </w:t>
      </w:r>
    </w:p>
    <w:p w14:paraId="6BF9589C" w14:textId="77777777" w:rsidR="009E60FF" w:rsidRPr="0057722E" w:rsidRDefault="008768A5" w:rsidP="000C357D">
      <w:pPr>
        <w:pStyle w:val="Akapitzlist"/>
        <w:numPr>
          <w:ilvl w:val="1"/>
          <w:numId w:val="21"/>
        </w:numPr>
        <w:spacing w:after="0" w:line="360" w:lineRule="auto"/>
        <w:jc w:val="both"/>
        <w:rPr>
          <w:rFonts w:ascii="Arial" w:hAnsi="Arial" w:cs="Arial"/>
        </w:rPr>
      </w:pPr>
      <w:r w:rsidRPr="0057722E">
        <w:rPr>
          <w:rFonts w:ascii="Arial" w:hAnsi="Arial" w:cs="Arial"/>
        </w:rPr>
        <w:t xml:space="preserve">cateringiem, </w:t>
      </w:r>
    </w:p>
    <w:p w14:paraId="57C94E15" w14:textId="77777777" w:rsidR="009E60FF" w:rsidRPr="0057722E" w:rsidRDefault="009E60FF" w:rsidP="000C357D">
      <w:pPr>
        <w:pStyle w:val="Akapitzlist"/>
        <w:numPr>
          <w:ilvl w:val="1"/>
          <w:numId w:val="21"/>
        </w:numPr>
        <w:spacing w:after="0" w:line="360" w:lineRule="auto"/>
        <w:jc w:val="both"/>
        <w:rPr>
          <w:rFonts w:ascii="Arial" w:hAnsi="Arial" w:cs="Arial"/>
        </w:rPr>
      </w:pPr>
      <w:r w:rsidRPr="0057722E">
        <w:rPr>
          <w:rFonts w:ascii="Arial" w:hAnsi="Arial" w:cs="Arial"/>
        </w:rPr>
        <w:t>dojazdami i noclegami (maksymalnie do 300 zł za miejsce noclegowe za osobę) uczestników,</w:t>
      </w:r>
    </w:p>
    <w:p w14:paraId="60C56DBE" w14:textId="77777777" w:rsidR="0057722E" w:rsidRPr="0057722E" w:rsidRDefault="009E60FF" w:rsidP="000C357D">
      <w:pPr>
        <w:pStyle w:val="Akapitzlist"/>
        <w:numPr>
          <w:ilvl w:val="0"/>
          <w:numId w:val="36"/>
        </w:numPr>
        <w:spacing w:before="120" w:after="120" w:line="360" w:lineRule="auto"/>
        <w:jc w:val="both"/>
        <w:outlineLvl w:val="5"/>
        <w:rPr>
          <w:rFonts w:ascii="Arial" w:hAnsi="Arial" w:cs="Arial"/>
        </w:rPr>
      </w:pPr>
      <w:r w:rsidRPr="0057722E">
        <w:rPr>
          <w:rFonts w:ascii="Arial" w:hAnsi="Arial" w:cs="Arial"/>
        </w:rPr>
        <w:t xml:space="preserve"> zakupem lub wytworzeniem oraz dostarczeniem materiałów dydaktycznych, w tym podręczników dostosowanych również do potrzeb osób niepełnosprawnych;</w:t>
      </w:r>
    </w:p>
    <w:p w14:paraId="1110045E" w14:textId="77777777" w:rsidR="00975C2A" w:rsidRPr="0057722E" w:rsidRDefault="008768A5" w:rsidP="000C357D">
      <w:pPr>
        <w:pStyle w:val="Akapitzlist"/>
        <w:numPr>
          <w:ilvl w:val="0"/>
          <w:numId w:val="36"/>
        </w:numPr>
        <w:spacing w:before="120" w:after="120" w:line="360" w:lineRule="auto"/>
        <w:ind w:left="357" w:hanging="357"/>
        <w:jc w:val="both"/>
        <w:outlineLvl w:val="5"/>
        <w:rPr>
          <w:rFonts w:ascii="Arial" w:hAnsi="Arial" w:cs="Arial"/>
        </w:rPr>
      </w:pPr>
      <w:r w:rsidRPr="0057722E">
        <w:rPr>
          <w:rFonts w:ascii="Arial" w:hAnsi="Arial" w:cs="Arial"/>
        </w:rPr>
        <w:t xml:space="preserve">stworzenie i utrzymanie domen (platform) i portali </w:t>
      </w:r>
      <w:r w:rsidR="00852400" w:rsidRPr="0057722E">
        <w:rPr>
          <w:rFonts w:ascii="Arial" w:hAnsi="Arial" w:cs="Arial"/>
        </w:rPr>
        <w:t xml:space="preserve">spełniających wymagania określone w rozporządzeniu Rady Ministrów z dnia 12 kwietnia 2012 r. w sprawie Krajowych </w:t>
      </w:r>
      <w:r w:rsidR="004D64AA" w:rsidRPr="0057722E">
        <w:rPr>
          <w:rFonts w:ascii="Arial" w:hAnsi="Arial" w:cs="Arial"/>
        </w:rPr>
        <w:t>R</w:t>
      </w:r>
      <w:r w:rsidR="00852400" w:rsidRPr="0057722E">
        <w:rPr>
          <w:rFonts w:ascii="Arial" w:hAnsi="Arial" w:cs="Arial"/>
        </w:rPr>
        <w:t xml:space="preserve">am Interoperacyjności, minimalnych wymagań dla </w:t>
      </w:r>
      <w:r w:rsidR="004D64AA" w:rsidRPr="0057722E">
        <w:rPr>
          <w:rFonts w:ascii="Arial" w:hAnsi="Arial" w:cs="Arial"/>
        </w:rPr>
        <w:t xml:space="preserve">rejestrów publicznych i wymiany informacji w postaci elektronicznej oraz minimalnych wymagań dla </w:t>
      </w:r>
      <w:r w:rsidR="00852400" w:rsidRPr="0057722E">
        <w:rPr>
          <w:rFonts w:ascii="Arial" w:hAnsi="Arial" w:cs="Arial"/>
        </w:rPr>
        <w:t xml:space="preserve">systemów teleinformatycznych (Dz. U. poz. 526) </w:t>
      </w:r>
      <w:r w:rsidRPr="0057722E">
        <w:rPr>
          <w:rFonts w:ascii="Arial" w:hAnsi="Arial" w:cs="Arial"/>
        </w:rPr>
        <w:t xml:space="preserve">oraz usługi </w:t>
      </w:r>
      <w:proofErr w:type="spellStart"/>
      <w:r w:rsidRPr="0057722E">
        <w:rPr>
          <w:rFonts w:ascii="Arial" w:hAnsi="Arial" w:cs="Arial"/>
        </w:rPr>
        <w:t>hostingu;</w:t>
      </w:r>
      <w:r w:rsidR="00775ECE" w:rsidRPr="0057722E">
        <w:rPr>
          <w:rFonts w:ascii="Arial" w:hAnsi="Arial" w:cs="Arial"/>
        </w:rPr>
        <w:t>pokrycie</w:t>
      </w:r>
      <w:proofErr w:type="spellEnd"/>
      <w:r w:rsidR="00775ECE" w:rsidRPr="0057722E">
        <w:rPr>
          <w:rFonts w:ascii="Arial" w:hAnsi="Arial" w:cs="Arial"/>
        </w:rPr>
        <w:t xml:space="preserve"> kosztów </w:t>
      </w:r>
      <w:r w:rsidRPr="0057722E">
        <w:rPr>
          <w:rFonts w:ascii="Arial" w:hAnsi="Arial" w:cs="Arial"/>
        </w:rPr>
        <w:t>tłumacze</w:t>
      </w:r>
      <w:r w:rsidR="00775ECE" w:rsidRPr="0057722E">
        <w:rPr>
          <w:rFonts w:ascii="Arial" w:hAnsi="Arial" w:cs="Arial"/>
        </w:rPr>
        <w:t>ń</w:t>
      </w:r>
      <w:r w:rsidRPr="0057722E">
        <w:rPr>
          <w:rFonts w:ascii="Arial" w:hAnsi="Arial" w:cs="Arial"/>
        </w:rPr>
        <w:t xml:space="preserve"> (np. opracowanie obcojęzycznej wersji stron internetowych);</w:t>
      </w:r>
    </w:p>
    <w:p w14:paraId="2E8444AB" w14:textId="77777777" w:rsidR="008768A5" w:rsidRPr="0057722E" w:rsidRDefault="008768A5" w:rsidP="000C357D">
      <w:pPr>
        <w:pStyle w:val="Akapit"/>
        <w:numPr>
          <w:ilvl w:val="0"/>
          <w:numId w:val="36"/>
        </w:numPr>
        <w:spacing w:before="120" w:after="120"/>
        <w:ind w:left="357" w:hanging="357"/>
        <w:outlineLvl w:val="5"/>
        <w:rPr>
          <w:rFonts w:cs="Arial"/>
          <w:bCs w:val="0"/>
          <w:szCs w:val="22"/>
        </w:rPr>
      </w:pPr>
      <w:r w:rsidRPr="0057722E">
        <w:rPr>
          <w:rFonts w:cs="Arial"/>
          <w:bCs w:val="0"/>
          <w:szCs w:val="22"/>
        </w:rPr>
        <w:lastRenderedPageBreak/>
        <w:t>ekspertyzy, analizy, opracowania związane z celami projektu;</w:t>
      </w:r>
    </w:p>
    <w:p w14:paraId="234B28A4" w14:textId="77777777" w:rsidR="008768A5" w:rsidRPr="0057722E" w:rsidRDefault="008768A5" w:rsidP="000C357D">
      <w:pPr>
        <w:pStyle w:val="Akapit"/>
        <w:numPr>
          <w:ilvl w:val="0"/>
          <w:numId w:val="36"/>
        </w:numPr>
        <w:spacing w:before="120" w:after="120"/>
        <w:outlineLvl w:val="5"/>
        <w:rPr>
          <w:rFonts w:cs="Arial"/>
          <w:bCs w:val="0"/>
          <w:szCs w:val="22"/>
        </w:rPr>
      </w:pPr>
      <w:r w:rsidRPr="0057722E">
        <w:rPr>
          <w:rFonts w:cs="Arial"/>
          <w:bCs w:val="0"/>
          <w:szCs w:val="22"/>
        </w:rPr>
        <w:t xml:space="preserve">działania informacyjno-promocyjne w wysokości nieprzekraczającej łącznie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 </w:t>
      </w:r>
      <w:r w:rsidR="00E97936" w:rsidRPr="0057722E">
        <w:rPr>
          <w:rFonts w:cs="Arial"/>
          <w:bCs w:val="0"/>
          <w:szCs w:val="22"/>
        </w:rPr>
        <w:t xml:space="preserve">o których mowa w punkcie 2 podrozdziału 6.2 </w:t>
      </w:r>
      <w:r w:rsidR="00E97936" w:rsidRPr="0057722E">
        <w:rPr>
          <w:rFonts w:cs="Arial"/>
          <w:bCs w:val="0"/>
          <w:i/>
          <w:szCs w:val="22"/>
        </w:rPr>
        <w:t>Wytycznych</w:t>
      </w:r>
      <w:r w:rsidR="00E97936" w:rsidRPr="0057722E">
        <w:rPr>
          <w:rFonts w:cs="Arial"/>
          <w:bCs w:val="0"/>
          <w:szCs w:val="22"/>
        </w:rPr>
        <w:t xml:space="preserve">, </w:t>
      </w:r>
      <w:r w:rsidRPr="0057722E">
        <w:rPr>
          <w:rFonts w:cs="Arial"/>
          <w:bCs w:val="0"/>
          <w:szCs w:val="22"/>
        </w:rPr>
        <w:t>w tym w szczególności</w:t>
      </w:r>
      <w:r w:rsidR="005041CB" w:rsidRPr="0057722E">
        <w:rPr>
          <w:rFonts w:cs="Arial"/>
          <w:bCs w:val="0"/>
          <w:szCs w:val="22"/>
        </w:rPr>
        <w:t xml:space="preserve"> wydatki</w:t>
      </w:r>
      <w:r w:rsidRPr="0057722E">
        <w:rPr>
          <w:rFonts w:cs="Arial"/>
          <w:bCs w:val="0"/>
          <w:szCs w:val="22"/>
        </w:rPr>
        <w:t xml:space="preserve"> związane z: </w:t>
      </w:r>
    </w:p>
    <w:p w14:paraId="1562F139" w14:textId="77777777" w:rsidR="008768A5" w:rsidRPr="0057722E" w:rsidRDefault="008768A5" w:rsidP="000C357D">
      <w:pPr>
        <w:pStyle w:val="Akapit"/>
        <w:numPr>
          <w:ilvl w:val="0"/>
          <w:numId w:val="32"/>
        </w:numPr>
        <w:spacing w:before="120" w:after="120"/>
        <w:ind w:hanging="76"/>
        <w:outlineLvl w:val="5"/>
        <w:rPr>
          <w:rFonts w:cs="Arial"/>
          <w:bCs w:val="0"/>
          <w:szCs w:val="22"/>
        </w:rPr>
      </w:pPr>
      <w:r w:rsidRPr="0057722E">
        <w:rPr>
          <w:rFonts w:cs="Arial"/>
          <w:bCs w:val="0"/>
          <w:szCs w:val="22"/>
        </w:rPr>
        <w:t>organizowaniem kampanii informacyjnych, promocji w mediach elektronicznych i</w:t>
      </w:r>
      <w:r w:rsidR="00E808EC" w:rsidRPr="0057722E">
        <w:rPr>
          <w:rFonts w:cs="Arial"/>
          <w:bCs w:val="0"/>
          <w:szCs w:val="22"/>
        </w:rPr>
        <w:t> </w:t>
      </w:r>
      <w:r w:rsidRPr="0057722E">
        <w:rPr>
          <w:rFonts w:cs="Arial"/>
          <w:bCs w:val="0"/>
          <w:szCs w:val="22"/>
        </w:rPr>
        <w:t xml:space="preserve">tradycyjnych, </w:t>
      </w:r>
    </w:p>
    <w:p w14:paraId="0FCCE2CA" w14:textId="77777777" w:rsidR="008768A5" w:rsidRPr="0057722E" w:rsidRDefault="008768A5" w:rsidP="000C357D">
      <w:pPr>
        <w:pStyle w:val="Akapit"/>
        <w:numPr>
          <w:ilvl w:val="0"/>
          <w:numId w:val="32"/>
        </w:numPr>
        <w:spacing w:before="120" w:after="120"/>
        <w:ind w:hanging="76"/>
        <w:outlineLvl w:val="5"/>
        <w:rPr>
          <w:rFonts w:cs="Arial"/>
          <w:bCs w:val="0"/>
          <w:szCs w:val="22"/>
        </w:rPr>
      </w:pPr>
      <w:r w:rsidRPr="0057722E">
        <w:rPr>
          <w:rFonts w:cs="Arial"/>
          <w:bCs w:val="0"/>
          <w:szCs w:val="22"/>
        </w:rPr>
        <w:t xml:space="preserve">organizowaniem seminariów i konferencji (w tym wynajem sali, catering), </w:t>
      </w:r>
    </w:p>
    <w:p w14:paraId="42251302" w14:textId="77777777" w:rsidR="008768A5" w:rsidRPr="0057722E" w:rsidRDefault="008768A5" w:rsidP="000C357D">
      <w:pPr>
        <w:pStyle w:val="Akapit"/>
        <w:numPr>
          <w:ilvl w:val="0"/>
          <w:numId w:val="32"/>
        </w:numPr>
        <w:spacing w:before="120" w:after="120"/>
        <w:ind w:hanging="76"/>
        <w:outlineLvl w:val="5"/>
        <w:rPr>
          <w:rFonts w:cs="Arial"/>
          <w:bCs w:val="0"/>
          <w:szCs w:val="22"/>
        </w:rPr>
      </w:pPr>
      <w:r w:rsidRPr="0057722E">
        <w:rPr>
          <w:rFonts w:cs="Arial"/>
          <w:bCs w:val="0"/>
          <w:szCs w:val="22"/>
        </w:rPr>
        <w:t>tworzeniem materiałów informacyjno-promocyjnych dostępnych również dla osób niepełnosprawnych;</w:t>
      </w:r>
    </w:p>
    <w:p w14:paraId="23571356" w14:textId="77777777" w:rsidR="008768A5" w:rsidRPr="0057722E" w:rsidRDefault="008768A5" w:rsidP="000C357D">
      <w:pPr>
        <w:pStyle w:val="Akapit"/>
        <w:numPr>
          <w:ilvl w:val="0"/>
          <w:numId w:val="36"/>
        </w:numPr>
        <w:spacing w:before="120" w:after="120"/>
        <w:outlineLvl w:val="5"/>
        <w:rPr>
          <w:rFonts w:cs="Arial"/>
          <w:bCs w:val="0"/>
          <w:szCs w:val="22"/>
        </w:rPr>
      </w:pPr>
      <w:r w:rsidRPr="0057722E">
        <w:rPr>
          <w:rFonts w:cs="Arial"/>
          <w:bCs w:val="0"/>
          <w:szCs w:val="22"/>
        </w:rPr>
        <w:t xml:space="preserve">zarządzanie projektem, w wysokości nieprzekraczającej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w:t>
      </w:r>
      <w:r w:rsidR="00E97936" w:rsidRPr="0057722E">
        <w:rPr>
          <w:rFonts w:cs="Arial"/>
          <w:bCs w:val="0"/>
          <w:szCs w:val="22"/>
        </w:rPr>
        <w:t xml:space="preserve">, o których mowa w punkcie 2 podrozdziału 6.2 </w:t>
      </w:r>
      <w:r w:rsidR="00E97936" w:rsidRPr="0057722E">
        <w:rPr>
          <w:rFonts w:cs="Arial"/>
          <w:bCs w:val="0"/>
          <w:i/>
          <w:szCs w:val="22"/>
        </w:rPr>
        <w:t>Wytycznych</w:t>
      </w:r>
      <w:r w:rsidR="00E97936" w:rsidRPr="0057722E">
        <w:rPr>
          <w:rFonts w:cs="Arial"/>
          <w:bCs w:val="0"/>
          <w:szCs w:val="22"/>
        </w:rPr>
        <w:t>,</w:t>
      </w:r>
      <w:r w:rsidRPr="0057722E">
        <w:rPr>
          <w:rFonts w:cs="Arial"/>
          <w:bCs w:val="0"/>
          <w:szCs w:val="22"/>
        </w:rPr>
        <w:t xml:space="preserve"> w tym w szczególności </w:t>
      </w:r>
      <w:r w:rsidR="003953DC" w:rsidRPr="0057722E">
        <w:rPr>
          <w:rFonts w:cs="Arial"/>
          <w:bCs w:val="0"/>
          <w:szCs w:val="22"/>
        </w:rPr>
        <w:t>wydatki</w:t>
      </w:r>
      <w:r w:rsidRPr="0057722E">
        <w:rPr>
          <w:rFonts w:cs="Arial"/>
          <w:bCs w:val="0"/>
          <w:szCs w:val="22"/>
        </w:rPr>
        <w:t xml:space="preserve"> związane z:</w:t>
      </w:r>
    </w:p>
    <w:p w14:paraId="5E8D9B63" w14:textId="77777777" w:rsidR="008768A5" w:rsidRPr="0057722E" w:rsidRDefault="008768A5" w:rsidP="000C357D">
      <w:pPr>
        <w:pStyle w:val="Akapit"/>
        <w:numPr>
          <w:ilvl w:val="0"/>
          <w:numId w:val="34"/>
        </w:numPr>
        <w:spacing w:before="120" w:after="120"/>
        <w:ind w:hanging="76"/>
        <w:outlineLvl w:val="5"/>
        <w:rPr>
          <w:rFonts w:cs="Arial"/>
          <w:bCs w:val="0"/>
          <w:szCs w:val="22"/>
        </w:rPr>
      </w:pPr>
      <w:r w:rsidRPr="0057722E">
        <w:rPr>
          <w:rFonts w:cs="Arial"/>
          <w:bCs w:val="0"/>
          <w:szCs w:val="22"/>
        </w:rPr>
        <w:t xml:space="preserve"> wynagrodzeniem personelu projektu</w:t>
      </w:r>
      <w:r w:rsidR="00996BE7" w:rsidRPr="0057722E">
        <w:rPr>
          <w:rFonts w:cs="Arial"/>
          <w:bCs w:val="0"/>
          <w:szCs w:val="22"/>
        </w:rPr>
        <w:t xml:space="preserve">, o którym mowa w </w:t>
      </w:r>
      <w:r w:rsidR="008A7E8D" w:rsidRPr="0057722E">
        <w:rPr>
          <w:rFonts w:cs="Arial"/>
          <w:bCs w:val="0"/>
          <w:szCs w:val="22"/>
        </w:rPr>
        <w:t>podrozdziale</w:t>
      </w:r>
      <w:r w:rsidR="004E6DFD" w:rsidRPr="0057722E">
        <w:rPr>
          <w:rFonts w:cs="Arial"/>
          <w:bCs w:val="0"/>
          <w:szCs w:val="22"/>
        </w:rPr>
        <w:t xml:space="preserve"> </w:t>
      </w:r>
      <w:r w:rsidR="008977BD" w:rsidRPr="0057722E">
        <w:rPr>
          <w:rFonts w:cs="Arial"/>
          <w:bCs w:val="0"/>
          <w:szCs w:val="22"/>
        </w:rPr>
        <w:t>3</w:t>
      </w:r>
      <w:r w:rsidR="00776C73" w:rsidRPr="0057722E">
        <w:rPr>
          <w:rFonts w:cs="Arial"/>
          <w:bCs w:val="0"/>
          <w:szCs w:val="22"/>
        </w:rPr>
        <w:t>.</w:t>
      </w:r>
      <w:r w:rsidRPr="0057722E">
        <w:rPr>
          <w:rFonts w:cs="Arial"/>
          <w:bCs w:val="0"/>
          <w:szCs w:val="22"/>
        </w:rPr>
        <w:t>1</w:t>
      </w:r>
      <w:r w:rsidR="00663413" w:rsidRPr="0057722E">
        <w:rPr>
          <w:rFonts w:cs="Arial"/>
          <w:bCs w:val="0"/>
          <w:szCs w:val="22"/>
        </w:rPr>
        <w:t>2</w:t>
      </w:r>
      <w:r w:rsidR="000769D3" w:rsidRPr="0057722E">
        <w:rPr>
          <w:rFonts w:cs="Arial"/>
          <w:bCs w:val="0"/>
          <w:szCs w:val="22"/>
        </w:rPr>
        <w:t xml:space="preserve"> niniejsz</w:t>
      </w:r>
      <w:r w:rsidR="00663413" w:rsidRPr="0057722E">
        <w:rPr>
          <w:rFonts w:cs="Arial"/>
          <w:bCs w:val="0"/>
          <w:szCs w:val="22"/>
        </w:rPr>
        <w:t xml:space="preserve">ego </w:t>
      </w:r>
      <w:r w:rsidR="00663413" w:rsidRPr="0057722E">
        <w:rPr>
          <w:rFonts w:cs="Arial"/>
          <w:bCs w:val="0"/>
          <w:i/>
          <w:szCs w:val="22"/>
        </w:rPr>
        <w:t>Katalogu</w:t>
      </w:r>
      <w:r w:rsidR="007826D3" w:rsidRPr="0057722E">
        <w:rPr>
          <w:rFonts w:cs="Arial"/>
          <w:bCs w:val="0"/>
          <w:szCs w:val="22"/>
        </w:rPr>
        <w:t>,</w:t>
      </w:r>
    </w:p>
    <w:p w14:paraId="798F1A4D" w14:textId="77777777" w:rsidR="008768A5" w:rsidRPr="0057722E" w:rsidRDefault="008768A5" w:rsidP="000C357D">
      <w:pPr>
        <w:pStyle w:val="Akapit"/>
        <w:numPr>
          <w:ilvl w:val="0"/>
          <w:numId w:val="34"/>
        </w:numPr>
        <w:spacing w:before="120" w:after="120"/>
        <w:ind w:hanging="76"/>
        <w:outlineLvl w:val="5"/>
        <w:rPr>
          <w:rFonts w:cs="Arial"/>
          <w:bCs w:val="0"/>
          <w:szCs w:val="22"/>
        </w:rPr>
      </w:pPr>
      <w:r w:rsidRPr="0057722E">
        <w:rPr>
          <w:rFonts w:cs="Arial"/>
          <w:bCs w:val="0"/>
          <w:szCs w:val="22"/>
        </w:rPr>
        <w:t xml:space="preserve"> podróżami służbowymi i noclegami personelu projektu w związku z realizacją projektu;</w:t>
      </w:r>
    </w:p>
    <w:p w14:paraId="01F0E70D" w14:textId="77777777" w:rsidR="008768A5" w:rsidRPr="0057722E" w:rsidRDefault="008768A5" w:rsidP="000C357D">
      <w:pPr>
        <w:pStyle w:val="Akapit"/>
        <w:numPr>
          <w:ilvl w:val="0"/>
          <w:numId w:val="36"/>
        </w:numPr>
        <w:spacing w:before="120" w:after="120"/>
        <w:outlineLvl w:val="5"/>
        <w:rPr>
          <w:rFonts w:cs="Arial"/>
          <w:bCs w:val="0"/>
          <w:szCs w:val="22"/>
        </w:rPr>
      </w:pPr>
      <w:r w:rsidRPr="0057722E">
        <w:rPr>
          <w:rFonts w:cs="Arial"/>
          <w:bCs w:val="0"/>
          <w:szCs w:val="22"/>
        </w:rPr>
        <w:t xml:space="preserve">podatek </w:t>
      </w:r>
      <w:r w:rsidR="006650EA" w:rsidRPr="0057722E">
        <w:rPr>
          <w:rFonts w:cs="Arial"/>
          <w:bCs w:val="0"/>
          <w:szCs w:val="22"/>
        </w:rPr>
        <w:t xml:space="preserve">VAT </w:t>
      </w:r>
      <w:r w:rsidRPr="0057722E">
        <w:rPr>
          <w:rFonts w:cs="Arial"/>
          <w:bCs w:val="0"/>
          <w:szCs w:val="22"/>
        </w:rPr>
        <w:t xml:space="preserve">oraz inne podatki, opłaty i obciążenia na zasadach określonych w </w:t>
      </w:r>
      <w:r w:rsidR="008A7E8D" w:rsidRPr="0057722E">
        <w:rPr>
          <w:rFonts w:cs="Arial"/>
          <w:bCs w:val="0"/>
          <w:szCs w:val="22"/>
        </w:rPr>
        <w:t>podrozdziale</w:t>
      </w:r>
      <w:r w:rsidR="00996BE7" w:rsidRPr="0057722E">
        <w:rPr>
          <w:rFonts w:cs="Arial"/>
          <w:bCs w:val="0"/>
          <w:szCs w:val="22"/>
        </w:rPr>
        <w:t xml:space="preserve"> </w:t>
      </w:r>
      <w:r w:rsidR="00852400" w:rsidRPr="0057722E">
        <w:rPr>
          <w:rFonts w:cs="Arial"/>
          <w:bCs w:val="0"/>
          <w:szCs w:val="22"/>
        </w:rPr>
        <w:t>3</w:t>
      </w:r>
      <w:r w:rsidR="00996BE7" w:rsidRPr="0057722E">
        <w:rPr>
          <w:rFonts w:cs="Arial"/>
          <w:bCs w:val="0"/>
          <w:szCs w:val="22"/>
        </w:rPr>
        <w:t>.</w:t>
      </w:r>
      <w:r w:rsidR="00663413" w:rsidRPr="0057722E">
        <w:rPr>
          <w:rFonts w:cs="Arial"/>
          <w:bCs w:val="0"/>
          <w:szCs w:val="22"/>
        </w:rPr>
        <w:t xml:space="preserve">9 </w:t>
      </w:r>
      <w:r w:rsidR="00996BE7" w:rsidRPr="0057722E">
        <w:rPr>
          <w:rFonts w:cs="Arial"/>
          <w:bCs w:val="0"/>
          <w:szCs w:val="22"/>
        </w:rPr>
        <w:t>niniejsz</w:t>
      </w:r>
      <w:r w:rsidR="00852400" w:rsidRPr="0057722E">
        <w:rPr>
          <w:rFonts w:cs="Arial"/>
          <w:bCs w:val="0"/>
          <w:szCs w:val="22"/>
        </w:rPr>
        <w:t>ego</w:t>
      </w:r>
      <w:r w:rsidR="00996BE7" w:rsidRPr="0057722E">
        <w:rPr>
          <w:rFonts w:cs="Arial"/>
          <w:bCs w:val="0"/>
          <w:szCs w:val="22"/>
        </w:rPr>
        <w:t xml:space="preserve"> </w:t>
      </w:r>
      <w:r w:rsidR="00852400" w:rsidRPr="0057722E">
        <w:rPr>
          <w:rFonts w:cs="Arial"/>
          <w:bCs w:val="0"/>
          <w:i/>
          <w:szCs w:val="22"/>
        </w:rPr>
        <w:t>Katalogu</w:t>
      </w:r>
      <w:r w:rsidRPr="0057722E">
        <w:rPr>
          <w:rFonts w:cs="Arial"/>
          <w:bCs w:val="0"/>
          <w:szCs w:val="22"/>
        </w:rPr>
        <w:t>;</w:t>
      </w:r>
    </w:p>
    <w:p w14:paraId="11DC8091" w14:textId="77777777" w:rsidR="008768A5" w:rsidRDefault="008768A5" w:rsidP="000C357D">
      <w:pPr>
        <w:pStyle w:val="Akapit"/>
        <w:numPr>
          <w:ilvl w:val="0"/>
          <w:numId w:val="36"/>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14:paraId="533CFFE9" w14:textId="77777777" w:rsidR="00630F61" w:rsidRPr="007023AA" w:rsidRDefault="00630F61" w:rsidP="000C357D">
      <w:pPr>
        <w:pStyle w:val="Akapit"/>
        <w:numPr>
          <w:ilvl w:val="0"/>
          <w:numId w:val="36"/>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14:paraId="66327831" w14:textId="77777777" w:rsidR="008768A5" w:rsidRPr="007023AA" w:rsidRDefault="008768A5" w:rsidP="000C357D">
      <w:pPr>
        <w:pStyle w:val="Akapit"/>
        <w:numPr>
          <w:ilvl w:val="0"/>
          <w:numId w:val="36"/>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14:paraId="3939D4E1"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14:paraId="30AFFE3D"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14:paraId="6AB94A4A"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kosztami sprzątania i ochrony pomieszczeń,</w:t>
      </w:r>
    </w:p>
    <w:p w14:paraId="6163FACF" w14:textId="77777777" w:rsidR="008768A5" w:rsidRPr="00E97936" w:rsidRDefault="008768A5" w:rsidP="000C357D">
      <w:pPr>
        <w:pStyle w:val="Akapitzlist"/>
        <w:numPr>
          <w:ilvl w:val="1"/>
          <w:numId w:val="22"/>
        </w:numPr>
        <w:spacing w:after="0" w:line="360" w:lineRule="auto"/>
        <w:jc w:val="both"/>
        <w:rPr>
          <w:rFonts w:ascii="Arial" w:hAnsi="Arial" w:cs="Arial"/>
        </w:rPr>
      </w:pPr>
      <w:r w:rsidRPr="00E97936">
        <w:rPr>
          <w:rFonts w:ascii="Arial" w:hAnsi="Arial" w:cs="Arial"/>
        </w:rPr>
        <w:lastRenderedPageBreak/>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 xml:space="preserve">(Dz. U. z 2013 r., poz. 1409, z </w:t>
      </w:r>
      <w:proofErr w:type="spellStart"/>
      <w:r w:rsidR="008E32BD" w:rsidRPr="00E97936">
        <w:rPr>
          <w:rFonts w:ascii="Arial" w:hAnsi="Arial" w:cs="Arial"/>
        </w:rPr>
        <w:t>późn</w:t>
      </w:r>
      <w:proofErr w:type="spellEnd"/>
      <w:r w:rsidR="008E32BD" w:rsidRPr="00E97936">
        <w:rPr>
          <w:rFonts w:ascii="Arial" w:hAnsi="Arial" w:cs="Arial"/>
        </w:rPr>
        <w:t>.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14:paraId="5399AFB0"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14:paraId="49F5E0A2"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14:paraId="78B77DB1" w14:textId="77777777" w:rsidR="008768A5" w:rsidRPr="00E2651F"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14:paraId="325DDD26" w14:textId="77777777" w:rsidR="008768A5" w:rsidRDefault="008768A5" w:rsidP="000C357D">
      <w:pPr>
        <w:pStyle w:val="Akapitzlist"/>
        <w:numPr>
          <w:ilvl w:val="1"/>
          <w:numId w:val="22"/>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14:paraId="00EA07C8" w14:textId="70D02DD4" w:rsidR="009A0B02" w:rsidRPr="009A0B02" w:rsidRDefault="009A0B02" w:rsidP="009A0B02">
      <w:pPr>
        <w:spacing w:after="0" w:line="360" w:lineRule="auto"/>
        <w:ind w:left="357"/>
        <w:jc w:val="both"/>
        <w:rPr>
          <w:rFonts w:ascii="Arial" w:hAnsi="Arial" w:cs="Arial"/>
        </w:rPr>
      </w:pPr>
      <w:r w:rsidRPr="009A0B02">
        <w:rPr>
          <w:rFonts w:ascii="Arial" w:hAnsi="Arial" w:cs="Arial"/>
        </w:rPr>
        <w:t>Biorąc pod uwagę osiągnięte wyniki podczas realizacji projektu i na umotywowany przez beneficjenta wniosek, IP po uzyskaniu zgody IZ, może zaaprobować zwię</w:t>
      </w:r>
      <w:r w:rsidR="00BB2BB2">
        <w:rPr>
          <w:rFonts w:ascii="Arial" w:hAnsi="Arial" w:cs="Arial"/>
        </w:rPr>
        <w:t>kszenie limitów określonych w tym podrozdziale</w:t>
      </w:r>
      <w:r w:rsidRPr="009A0B02">
        <w:rPr>
          <w:rFonts w:ascii="Arial" w:hAnsi="Arial" w:cs="Arial"/>
        </w:rPr>
        <w:t>. Powyższe nie dotyczy kategorii kosztów pośrednich.</w:t>
      </w:r>
    </w:p>
    <w:p w14:paraId="23490D22" w14:textId="77777777" w:rsidR="009A0B02" w:rsidRDefault="009A0B02">
      <w:pPr>
        <w:spacing w:after="0" w:line="240" w:lineRule="auto"/>
        <w:rPr>
          <w:rFonts w:ascii="Arial" w:hAnsi="Arial" w:cs="Arial"/>
        </w:rPr>
      </w:pPr>
      <w:r>
        <w:rPr>
          <w:rFonts w:ascii="Arial" w:hAnsi="Arial" w:cs="Arial"/>
        </w:rPr>
        <w:br w:type="page"/>
      </w:r>
    </w:p>
    <w:p w14:paraId="55F9B95E" w14:textId="77777777" w:rsidR="003F109C" w:rsidRPr="004E1211" w:rsidRDefault="004E1211" w:rsidP="000C357D">
      <w:pPr>
        <w:pStyle w:val="Nagwek2"/>
        <w:numPr>
          <w:ilvl w:val="1"/>
          <w:numId w:val="43"/>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97299250"/>
      <w:bookmarkEnd w:id="173"/>
      <w:bookmarkEnd w:id="174"/>
      <w:bookmarkEnd w:id="175"/>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14:paraId="68493EB0" w14:textId="77777777" w:rsidR="003F109C" w:rsidRPr="00C87000"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7" w:name="_Toc97299251"/>
      <w:r w:rsidRPr="00C87000">
        <w:rPr>
          <w:rFonts w:ascii="Arial" w:eastAsia="Times New Roman" w:hAnsi="Arial" w:cs="Arial"/>
          <w:bCs/>
          <w:i/>
          <w:sz w:val="24"/>
          <w:szCs w:val="24"/>
        </w:rPr>
        <w:t>Dokumentacja niezbędna do przygotowania projektu</w:t>
      </w:r>
      <w:bookmarkEnd w:id="177"/>
    </w:p>
    <w:p w14:paraId="5CF6C339"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Niezbędne wydatki związane z przygotowaniem projektów, w wysokości nieprzekraczającej łącznie </w:t>
      </w:r>
      <w:r w:rsidRPr="00DC28AF">
        <w:rPr>
          <w:rFonts w:ascii="Arial" w:eastAsia="Times New Roman" w:hAnsi="Arial"/>
          <w:lang w:eastAsia="pl-PL"/>
        </w:rPr>
        <w:t xml:space="preserve">1%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Pr="003F109C">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00DC28AF">
        <w:rPr>
          <w:rFonts w:ascii="Arial" w:eastAsia="Times New Roman" w:hAnsi="Arial"/>
          <w:lang w:eastAsia="pl-PL"/>
        </w:rPr>
        <w:t xml:space="preserve">, </w:t>
      </w:r>
      <w:r w:rsidRPr="003F109C">
        <w:rPr>
          <w:rFonts w:ascii="Arial" w:eastAsia="Times New Roman" w:hAnsi="Arial"/>
          <w:lang w:eastAsia="pl-PL"/>
        </w:rPr>
        <w:t xml:space="preserve">poniesione na przygotowanie dokumentów, </w:t>
      </w:r>
      <w:r>
        <w:rPr>
          <w:rFonts w:ascii="Arial" w:eastAsia="Times New Roman" w:hAnsi="Arial"/>
          <w:lang w:eastAsia="pl-PL"/>
        </w:rPr>
        <w:t xml:space="preserve">których opracowanie jest niezbędne do przygotowania lub realizacji projektu, z wyjątkiem wypełnienia formularza wniosku o dofinasowanie, </w:t>
      </w:r>
      <w:r w:rsidRPr="003F109C">
        <w:rPr>
          <w:rFonts w:ascii="Arial" w:eastAsia="Times New Roman" w:hAnsi="Arial"/>
          <w:lang w:eastAsia="pl-PL"/>
        </w:rPr>
        <w:t>takich jak w szczególności:</w:t>
      </w:r>
    </w:p>
    <w:p w14:paraId="01AC4105" w14:textId="77777777" w:rsidR="003F109C" w:rsidRPr="003F109C" w:rsidRDefault="003F109C" w:rsidP="000C357D">
      <w:pPr>
        <w:keepNext/>
        <w:numPr>
          <w:ilvl w:val="0"/>
          <w:numId w:val="45"/>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 xml:space="preserve">dokumentacja techniczna, </w:t>
      </w:r>
    </w:p>
    <w:p w14:paraId="48471217" w14:textId="77777777" w:rsidR="003F109C" w:rsidRPr="003F109C" w:rsidRDefault="003F109C" w:rsidP="000C357D">
      <w:pPr>
        <w:keepNext/>
        <w:numPr>
          <w:ilvl w:val="0"/>
          <w:numId w:val="45"/>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dokumentacja przetargowa,</w:t>
      </w:r>
    </w:p>
    <w:p w14:paraId="698DDBD0" w14:textId="77777777" w:rsidR="003F109C" w:rsidRPr="003F109C" w:rsidRDefault="003F109C" w:rsidP="000C357D">
      <w:pPr>
        <w:keepNext/>
        <w:numPr>
          <w:ilvl w:val="0"/>
          <w:numId w:val="45"/>
        </w:numPr>
        <w:spacing w:before="120" w:after="120" w:line="360" w:lineRule="auto"/>
        <w:ind w:left="426"/>
        <w:jc w:val="both"/>
        <w:outlineLvl w:val="5"/>
        <w:rPr>
          <w:rFonts w:ascii="Arial" w:eastAsia="Times New Roman" w:hAnsi="Arial"/>
          <w:lang w:eastAsia="pl-PL"/>
        </w:rPr>
      </w:pPr>
      <w:r>
        <w:rPr>
          <w:rFonts w:ascii="Arial" w:eastAsia="Times New Roman" w:hAnsi="Arial"/>
          <w:lang w:eastAsia="pl-PL"/>
        </w:rPr>
        <w:t>koncepcja realizacji projektu.</w:t>
      </w:r>
    </w:p>
    <w:p w14:paraId="0236BB25" w14:textId="77777777" w:rsidR="003F109C" w:rsidRPr="00C87000"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8" w:name="_Toc97299252"/>
      <w:r w:rsidRPr="00C87000">
        <w:rPr>
          <w:rFonts w:ascii="Arial" w:eastAsia="Times New Roman" w:hAnsi="Arial" w:cs="Arial"/>
          <w:bCs/>
          <w:i/>
          <w:sz w:val="24"/>
          <w:szCs w:val="24"/>
        </w:rPr>
        <w:t>Pozostałe wydatki kwalifikowalne</w:t>
      </w:r>
      <w:bookmarkEnd w:id="178"/>
    </w:p>
    <w:p w14:paraId="08B6223B"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Do wydatków kwalifikowalnych zalicza się wydatki poniesione na:</w:t>
      </w:r>
    </w:p>
    <w:p w14:paraId="4E4BF638"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lang w:eastAsia="pl-PL"/>
        </w:rPr>
        <w:t>internetu</w:t>
      </w:r>
      <w:proofErr w:type="spellEnd"/>
      <w:r w:rsidRPr="003F109C">
        <w:rPr>
          <w:rFonts w:ascii="Arial" w:eastAsia="Times New Roman" w:hAnsi="Arial"/>
          <w:lang w:eastAsia="pl-PL"/>
        </w:rPr>
        <w:t xml:space="preserve"> oraz elektronicznych usług publicznych oraz komercyjnych, w tym w szczególności wydatki związane z:</w:t>
      </w:r>
    </w:p>
    <w:p w14:paraId="5331A96F" w14:textId="77777777" w:rsidR="003F109C" w:rsidRPr="004560AA" w:rsidRDefault="003F109C" w:rsidP="000C357D">
      <w:pPr>
        <w:pStyle w:val="Akapitzlist"/>
        <w:numPr>
          <w:ilvl w:val="1"/>
          <w:numId w:val="65"/>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14:paraId="333DF5D8" w14:textId="77777777" w:rsidR="003F109C" w:rsidRPr="004560AA" w:rsidRDefault="003F109C" w:rsidP="000C357D">
      <w:pPr>
        <w:pStyle w:val="Akapitzlist"/>
        <w:numPr>
          <w:ilvl w:val="1"/>
          <w:numId w:val="65"/>
        </w:numPr>
        <w:spacing w:after="0" w:line="360" w:lineRule="auto"/>
        <w:jc w:val="both"/>
        <w:rPr>
          <w:rFonts w:ascii="Arial" w:hAnsi="Arial" w:cs="Arial"/>
        </w:rPr>
      </w:pPr>
      <w:r w:rsidRPr="004560AA">
        <w:rPr>
          <w:rFonts w:ascii="Arial" w:hAnsi="Arial" w:cs="Arial"/>
        </w:rPr>
        <w:t xml:space="preserve">wynajmem sali i sprzętu audiowizualnego, </w:t>
      </w:r>
    </w:p>
    <w:p w14:paraId="6B0D363C" w14:textId="77777777" w:rsidR="003F109C" w:rsidRPr="004560AA" w:rsidRDefault="003F109C" w:rsidP="000C357D">
      <w:pPr>
        <w:pStyle w:val="Akapitzlist"/>
        <w:numPr>
          <w:ilvl w:val="1"/>
          <w:numId w:val="65"/>
        </w:numPr>
        <w:spacing w:after="0" w:line="360" w:lineRule="auto"/>
        <w:jc w:val="both"/>
        <w:rPr>
          <w:rFonts w:ascii="Arial" w:hAnsi="Arial" w:cs="Arial"/>
        </w:rPr>
      </w:pPr>
      <w:r w:rsidRPr="004560AA">
        <w:rPr>
          <w:rFonts w:ascii="Arial" w:hAnsi="Arial" w:cs="Arial"/>
        </w:rPr>
        <w:t>cateringiem,</w:t>
      </w:r>
    </w:p>
    <w:p w14:paraId="74E682AC" w14:textId="77777777" w:rsidR="003F109C" w:rsidRPr="004560AA" w:rsidRDefault="003F109C" w:rsidP="000C357D">
      <w:pPr>
        <w:pStyle w:val="Akapitzlist"/>
        <w:numPr>
          <w:ilvl w:val="1"/>
          <w:numId w:val="65"/>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14:paraId="4A2FE975" w14:textId="77777777" w:rsidR="003F109C" w:rsidRDefault="003F109C" w:rsidP="000C357D">
      <w:pPr>
        <w:pStyle w:val="Akapitzlist"/>
        <w:numPr>
          <w:ilvl w:val="1"/>
          <w:numId w:val="65"/>
        </w:numPr>
        <w:spacing w:after="0" w:line="360" w:lineRule="auto"/>
        <w:jc w:val="both"/>
        <w:rPr>
          <w:rFonts w:ascii="Arial" w:eastAsia="Times New Roman" w:hAnsi="Arial"/>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14:paraId="2B1C19C7" w14:textId="77777777" w:rsidR="00F57657" w:rsidRPr="004E1211" w:rsidRDefault="00F57657" w:rsidP="00AD6481">
      <w:pPr>
        <w:keepNext/>
        <w:spacing w:before="120" w:after="0" w:line="360" w:lineRule="auto"/>
        <w:jc w:val="both"/>
        <w:outlineLvl w:val="5"/>
        <w:rPr>
          <w:rFonts w:ascii="Arial" w:eastAsia="Times New Roman" w:hAnsi="Arial"/>
          <w:lang w:eastAsia="pl-PL"/>
        </w:rPr>
      </w:pPr>
      <w:r w:rsidRPr="004E1211">
        <w:rPr>
          <w:rFonts w:ascii="Arial" w:eastAsia="Times New Roman" w:hAnsi="Arial"/>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AD6481" w:rsidRDefault="00F57657" w:rsidP="00AD6481">
      <w:pPr>
        <w:keepNext/>
        <w:spacing w:before="120" w:after="0" w:line="360" w:lineRule="auto"/>
        <w:jc w:val="both"/>
        <w:outlineLvl w:val="5"/>
        <w:rPr>
          <w:rFonts w:ascii="Arial" w:eastAsia="Times New Roman" w:hAnsi="Arial"/>
          <w:i/>
          <w:lang w:eastAsia="pl-PL"/>
        </w:rPr>
      </w:pPr>
    </w:p>
    <w:p w14:paraId="0A940A13" w14:textId="77777777" w:rsidR="003F109C" w:rsidRPr="003F109C" w:rsidRDefault="003F109C" w:rsidP="000C357D">
      <w:pPr>
        <w:keepNext/>
        <w:numPr>
          <w:ilvl w:val="0"/>
          <w:numId w:val="46"/>
        </w:numPr>
        <w:spacing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zakup, najem, leasing lub modernizację </w:t>
      </w:r>
      <w:r w:rsidR="00F57657">
        <w:rPr>
          <w:rFonts w:ascii="Arial" w:eastAsia="Times New Roman" w:hAnsi="Arial"/>
          <w:lang w:eastAsia="pl-PL"/>
        </w:rPr>
        <w:t xml:space="preserve">niezbędnego </w:t>
      </w:r>
      <w:r w:rsidRPr="00DC28AF">
        <w:rPr>
          <w:rFonts w:ascii="Arial" w:eastAsia="Times New Roman" w:hAnsi="Arial"/>
          <w:lang w:eastAsia="pl-PL"/>
        </w:rPr>
        <w:t>sprzętu teleinformatycznego</w:t>
      </w:r>
      <w:r w:rsidRPr="003F109C">
        <w:rPr>
          <w:rFonts w:ascii="Arial" w:eastAsia="Times New Roman" w:hAnsi="Arial"/>
          <w:lang w:eastAsia="pl-PL"/>
        </w:rPr>
        <w:t xml:space="preserve">, związanego z prowadzeniem działań, o których mowa w pkt 1, obejmującego komputer </w:t>
      </w:r>
      <w:r w:rsidR="00F57657">
        <w:rPr>
          <w:rFonts w:ascii="Arial" w:eastAsia="Times New Roman" w:hAnsi="Arial"/>
          <w:lang w:eastAsia="pl-PL"/>
        </w:rPr>
        <w:t xml:space="preserve">stacjonarny lub przenośny, tablet, projektor multimedialny, drukarkę oraz </w:t>
      </w:r>
      <w:r w:rsidRPr="003F109C">
        <w:rPr>
          <w:rFonts w:ascii="Arial" w:eastAsia="Times New Roman" w:hAnsi="Arial"/>
          <w:lang w:eastAsia="pl-PL"/>
        </w:rPr>
        <w:t xml:space="preserve">inne </w:t>
      </w:r>
      <w:r w:rsidR="00F57657">
        <w:rPr>
          <w:rFonts w:ascii="Arial" w:eastAsia="Times New Roman" w:hAnsi="Arial"/>
          <w:lang w:eastAsia="pl-PL"/>
        </w:rPr>
        <w:t xml:space="preserve">niezbędne </w:t>
      </w:r>
      <w:r w:rsidR="004560AA">
        <w:rPr>
          <w:rFonts w:ascii="Arial" w:eastAsia="Times New Roman" w:hAnsi="Arial"/>
          <w:lang w:eastAsia="pl-PL"/>
        </w:rPr>
        <w:lastRenderedPageBreak/>
        <w:t>narzędzia</w:t>
      </w:r>
      <w:r w:rsidR="004560AA" w:rsidRPr="003F109C">
        <w:rPr>
          <w:rFonts w:ascii="Arial" w:eastAsia="Times New Roman" w:hAnsi="Arial"/>
          <w:lang w:eastAsia="pl-PL"/>
        </w:rPr>
        <w:t xml:space="preserve"> </w:t>
      </w:r>
      <w:r w:rsidR="00F57657">
        <w:rPr>
          <w:rFonts w:ascii="Arial" w:eastAsia="Times New Roman" w:hAnsi="Arial"/>
          <w:lang w:eastAsia="pl-PL"/>
        </w:rPr>
        <w:t>służące jako pomoce dydaktyczne</w:t>
      </w:r>
      <w:r w:rsidRPr="003F109C">
        <w:rPr>
          <w:rFonts w:ascii="Arial" w:eastAsia="Times New Roman" w:hAnsi="Arial"/>
          <w:lang w:eastAsia="pl-PL"/>
        </w:rPr>
        <w:t xml:space="preserve">, w wysokości nieprzekraczającej łącznie </w:t>
      </w:r>
      <w:r w:rsidR="00F57657" w:rsidRPr="00DC28AF">
        <w:rPr>
          <w:rFonts w:ascii="Arial" w:eastAsia="Times New Roman" w:hAnsi="Arial"/>
          <w:lang w:eastAsia="pl-PL"/>
        </w:rPr>
        <w:t>25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00DC28AF">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Pr="003F109C">
        <w:rPr>
          <w:rFonts w:ascii="Arial" w:eastAsia="Times New Roman" w:hAnsi="Arial"/>
          <w:lang w:eastAsia="pl-PL"/>
        </w:rPr>
        <w:t>;</w:t>
      </w:r>
    </w:p>
    <w:p w14:paraId="6C533246"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ubezpieczenie sprzętu, o którym mowa w pkt 2</w:t>
      </w:r>
      <w:r w:rsidR="00F57657">
        <w:rPr>
          <w:rFonts w:ascii="Arial" w:eastAsia="Times New Roman" w:hAnsi="Arial"/>
          <w:lang w:eastAsia="pl-PL"/>
        </w:rPr>
        <w:t>, wyłącznie w okresie realizacji projektu</w:t>
      </w:r>
      <w:r w:rsidRPr="003F109C">
        <w:rPr>
          <w:rFonts w:ascii="Arial" w:eastAsia="Times New Roman" w:hAnsi="Arial"/>
          <w:lang w:eastAsia="pl-PL"/>
        </w:rPr>
        <w:t>;</w:t>
      </w:r>
    </w:p>
    <w:p w14:paraId="4EBC8A2F"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zakup, najem lub leasing wartości niematerialnych i prawnych</w:t>
      </w:r>
      <w:r w:rsidR="00F57657">
        <w:rPr>
          <w:rFonts w:ascii="Arial" w:eastAsia="Times New Roman" w:hAnsi="Arial"/>
          <w:lang w:eastAsia="pl-PL"/>
        </w:rPr>
        <w:t>, w tym np. oprogramowania komputerowego</w:t>
      </w:r>
      <w:r w:rsidRPr="003F109C">
        <w:rPr>
          <w:rFonts w:ascii="Arial" w:eastAsia="Times New Roman" w:hAnsi="Arial"/>
          <w:lang w:eastAsia="pl-PL"/>
        </w:rPr>
        <w:t xml:space="preserve">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320E1680" w14:textId="77777777" w:rsidR="003F109C" w:rsidRPr="003F109C" w:rsidRDefault="003F109C" w:rsidP="000C357D">
      <w:pPr>
        <w:keepNext/>
        <w:numPr>
          <w:ilvl w:val="0"/>
          <w:numId w:val="46"/>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pokrycie kosztów amortyzacji środków trwałych i wartości niematerialnych i prawnych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6181F5C7" w14:textId="77777777" w:rsidR="003F109C" w:rsidRPr="003F109C" w:rsidRDefault="003F109C" w:rsidP="000C357D">
      <w:pPr>
        <w:keepNext/>
        <w:numPr>
          <w:ilvl w:val="0"/>
          <w:numId w:val="46"/>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działania szkoleniowe dla </w:t>
      </w:r>
      <w:r w:rsidR="00F57657">
        <w:rPr>
          <w:rFonts w:ascii="Arial" w:eastAsia="Times New Roman" w:hAnsi="Arial"/>
          <w:lang w:eastAsia="pl-PL"/>
        </w:rPr>
        <w:t>animatorów (osób</w:t>
      </w:r>
      <w:r w:rsidR="00AD6481">
        <w:rPr>
          <w:rFonts w:ascii="Arial" w:eastAsia="Times New Roman" w:hAnsi="Arial"/>
          <w:lang w:eastAsia="pl-PL"/>
        </w:rPr>
        <w:t xml:space="preserve"> prowadzących działania animacyjne), w tym przede wszystkim z zakresu </w:t>
      </w:r>
      <w:r w:rsidRPr="003F109C">
        <w:rPr>
          <w:rFonts w:ascii="Arial" w:eastAsia="Times New Roman" w:hAnsi="Arial"/>
          <w:lang w:eastAsia="pl-PL"/>
        </w:rPr>
        <w:t>technologii informacyjn</w:t>
      </w:r>
      <w:r w:rsidR="00AD6481">
        <w:rPr>
          <w:rFonts w:ascii="Arial" w:eastAsia="Times New Roman" w:hAnsi="Arial"/>
          <w:lang w:eastAsia="pl-PL"/>
        </w:rPr>
        <w:t>o-</w:t>
      </w:r>
      <w:r w:rsidRPr="003F109C">
        <w:rPr>
          <w:rFonts w:ascii="Arial" w:eastAsia="Times New Roman" w:hAnsi="Arial"/>
          <w:lang w:eastAsia="pl-PL"/>
        </w:rPr>
        <w:t xml:space="preserve">komunikacyjnych oraz </w:t>
      </w:r>
      <w:r w:rsidR="00AD6481">
        <w:rPr>
          <w:rFonts w:ascii="Arial" w:eastAsia="Times New Roman" w:hAnsi="Arial"/>
          <w:lang w:eastAsia="pl-PL"/>
        </w:rPr>
        <w:t xml:space="preserve">rozwoju </w:t>
      </w:r>
      <w:r w:rsidRPr="003F109C">
        <w:rPr>
          <w:rFonts w:ascii="Arial" w:eastAsia="Times New Roman" w:hAnsi="Arial"/>
          <w:lang w:eastAsia="pl-PL"/>
        </w:rPr>
        <w:t>umiejętności interpersonalny</w:t>
      </w:r>
      <w:r w:rsidR="00AD6481">
        <w:rPr>
          <w:rFonts w:ascii="Arial" w:eastAsia="Times New Roman" w:hAnsi="Arial"/>
          <w:lang w:eastAsia="pl-PL"/>
        </w:rPr>
        <w:t>ch</w:t>
      </w:r>
      <w:r w:rsidR="00AD6481">
        <w:rPr>
          <w:rStyle w:val="Odwoanieprzypisudolnego"/>
          <w:rFonts w:ascii="Arial" w:eastAsia="Times New Roman" w:hAnsi="Arial"/>
          <w:lang w:eastAsia="pl-PL"/>
        </w:rPr>
        <w:footnoteReference w:id="5"/>
      </w:r>
      <w:r w:rsidRPr="003F109C">
        <w:rPr>
          <w:rFonts w:ascii="Arial" w:eastAsia="Times New Roman" w:hAnsi="Arial"/>
          <w:lang w:eastAsia="pl-PL"/>
        </w:rPr>
        <w:t>, w tym w szczególności wydatki związane z:</w:t>
      </w:r>
    </w:p>
    <w:p w14:paraId="51BEC5DC" w14:textId="77777777" w:rsidR="003F109C" w:rsidRPr="003F109C" w:rsidRDefault="003F109C" w:rsidP="000C357D">
      <w:pPr>
        <w:numPr>
          <w:ilvl w:val="1"/>
          <w:numId w:val="47"/>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14:paraId="1EB95859" w14:textId="77777777" w:rsidR="003F109C" w:rsidRPr="003F109C" w:rsidRDefault="003F109C" w:rsidP="000C357D">
      <w:pPr>
        <w:numPr>
          <w:ilvl w:val="1"/>
          <w:numId w:val="47"/>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14:paraId="477F167D" w14:textId="77777777" w:rsidR="003F109C" w:rsidRPr="003F109C" w:rsidRDefault="003F109C" w:rsidP="000C357D">
      <w:pPr>
        <w:numPr>
          <w:ilvl w:val="1"/>
          <w:numId w:val="47"/>
        </w:numPr>
        <w:spacing w:after="0" w:line="360" w:lineRule="auto"/>
        <w:contextualSpacing/>
        <w:jc w:val="both"/>
        <w:rPr>
          <w:rFonts w:ascii="Arial" w:hAnsi="Arial" w:cs="Arial"/>
        </w:rPr>
      </w:pPr>
      <w:r w:rsidRPr="003F109C">
        <w:rPr>
          <w:rFonts w:ascii="Arial" w:hAnsi="Arial" w:cs="Arial"/>
        </w:rPr>
        <w:t xml:space="preserve">cateringiem, </w:t>
      </w:r>
    </w:p>
    <w:p w14:paraId="718E902D" w14:textId="77777777" w:rsidR="003F109C" w:rsidRPr="00B42408" w:rsidRDefault="003F109C" w:rsidP="000C357D">
      <w:pPr>
        <w:numPr>
          <w:ilvl w:val="1"/>
          <w:numId w:val="47"/>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14:paraId="053DF53A" w14:textId="77777777" w:rsidR="003F109C" w:rsidRPr="00B42408" w:rsidRDefault="003F109C" w:rsidP="000C357D">
      <w:pPr>
        <w:numPr>
          <w:ilvl w:val="1"/>
          <w:numId w:val="47"/>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14:paraId="34F574AF" w14:textId="77777777"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B42408" w:rsidRDefault="00980C57" w:rsidP="000C357D">
      <w:pPr>
        <w:pStyle w:val="Akapitzlist"/>
        <w:numPr>
          <w:ilvl w:val="0"/>
          <w:numId w:val="46"/>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B42408" w:rsidRDefault="00D80DD0" w:rsidP="000C357D">
      <w:pPr>
        <w:pStyle w:val="Akapitzlist"/>
        <w:numPr>
          <w:ilvl w:val="0"/>
          <w:numId w:val="57"/>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14:paraId="72E8E04A" w14:textId="77777777" w:rsidR="00D80DD0" w:rsidRPr="00B42408" w:rsidRDefault="00D80DD0" w:rsidP="000C357D">
      <w:pPr>
        <w:pStyle w:val="Akapitzlist"/>
        <w:numPr>
          <w:ilvl w:val="0"/>
          <w:numId w:val="57"/>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14:paraId="6AF17A88" w14:textId="77777777" w:rsidR="00D80DD0" w:rsidRPr="00B42408" w:rsidRDefault="00D80DD0" w:rsidP="000C357D">
      <w:pPr>
        <w:pStyle w:val="Akapitzlist"/>
        <w:numPr>
          <w:ilvl w:val="0"/>
          <w:numId w:val="57"/>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14:paraId="4CF692CA" w14:textId="77777777" w:rsidR="00E54F04" w:rsidRPr="00B42408" w:rsidRDefault="00D80DD0" w:rsidP="000C357D">
      <w:pPr>
        <w:pStyle w:val="Akapitzlist"/>
        <w:numPr>
          <w:ilvl w:val="0"/>
          <w:numId w:val="57"/>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14:paraId="2A6A3211" w14:textId="77777777" w:rsidR="00D80DD0" w:rsidRPr="004E1211" w:rsidRDefault="00D80DD0" w:rsidP="004E1211">
      <w:pPr>
        <w:keepNext/>
        <w:spacing w:before="120" w:after="120" w:line="360" w:lineRule="auto"/>
        <w:jc w:val="both"/>
        <w:outlineLvl w:val="5"/>
        <w:rPr>
          <w:rFonts w:ascii="Arial" w:eastAsia="Times New Roman" w:hAnsi="Arial"/>
          <w:lang w:eastAsia="pl-PL"/>
        </w:rPr>
      </w:pPr>
      <w:r w:rsidRPr="00BC0E7B">
        <w:rPr>
          <w:rFonts w:ascii="Arial" w:eastAsia="Times New Roman" w:hAnsi="Arial"/>
          <w:lang w:eastAsia="pl-PL"/>
        </w:rPr>
        <w:lastRenderedPageBreak/>
        <w:t xml:space="preserve">Do niekwalifikowalnych wydatków zalicza się wydatki poniesione na: </w:t>
      </w:r>
      <w:r w:rsidRPr="004E1211">
        <w:rPr>
          <w:rFonts w:ascii="Arial" w:eastAsia="Times New Roman" w:hAnsi="Arial"/>
          <w:lang w:eastAsia="pl-PL"/>
        </w:rPr>
        <w:t xml:space="preserve">wynagrodzenia animatorów, </w:t>
      </w:r>
      <w:r w:rsidRPr="00BC0E7B">
        <w:rPr>
          <w:rFonts w:ascii="Arial" w:eastAsia="Times New Roman" w:hAnsi="Arial"/>
          <w:lang w:eastAsia="pl-PL"/>
        </w:rPr>
        <w:t xml:space="preserve">noclegi animatorów oraz </w:t>
      </w:r>
      <w:r w:rsidRPr="004E1211">
        <w:rPr>
          <w:rFonts w:ascii="Arial" w:eastAsia="Times New Roman" w:hAnsi="Arial"/>
          <w:lang w:eastAsia="pl-PL"/>
        </w:rPr>
        <w:t xml:space="preserve">uczestników, nagrody finansowe lub rzeczowe dla </w:t>
      </w:r>
      <w:r w:rsidRPr="00BC0E7B">
        <w:rPr>
          <w:rFonts w:ascii="Arial" w:eastAsia="Times New Roman" w:hAnsi="Arial"/>
          <w:lang w:eastAsia="pl-PL"/>
        </w:rPr>
        <w:t>uczestników.</w:t>
      </w:r>
    </w:p>
    <w:p w14:paraId="470F721E" w14:textId="77777777" w:rsidR="00D80DD0" w:rsidRPr="00D80DD0" w:rsidRDefault="00D80DD0" w:rsidP="000C357D">
      <w:pPr>
        <w:keepNext/>
        <w:numPr>
          <w:ilvl w:val="0"/>
          <w:numId w:val="46"/>
        </w:numPr>
        <w:spacing w:before="120" w:after="120" w:line="360" w:lineRule="auto"/>
        <w:jc w:val="both"/>
        <w:outlineLvl w:val="5"/>
        <w:rPr>
          <w:rFonts w:ascii="Arial" w:eastAsia="Times New Roman" w:hAnsi="Arial"/>
          <w:lang w:eastAsia="pl-PL"/>
        </w:rPr>
      </w:pPr>
      <w:r>
        <w:rPr>
          <w:rFonts w:ascii="Arial" w:eastAsia="Times New Roman" w:hAnsi="Arial"/>
          <w:lang w:eastAsia="pl-PL"/>
        </w:rPr>
        <w:t>spotkania/szkolenia</w:t>
      </w:r>
      <w:r w:rsidRPr="00D80DD0">
        <w:rPr>
          <w:rFonts w:ascii="Arial" w:eastAsia="Times New Roman" w:hAnsi="Arial"/>
          <w:lang w:eastAsia="pl-PL"/>
        </w:rPr>
        <w:t xml:space="preserve"> </w:t>
      </w:r>
      <w:r>
        <w:rPr>
          <w:rFonts w:ascii="Arial" w:eastAsia="Times New Roman" w:hAnsi="Arial"/>
          <w:lang w:eastAsia="pl-PL"/>
        </w:rPr>
        <w:t xml:space="preserve">organizacyjne dla trenerów kompetencji cyfrowych przygotowujące do prowadzenia działań, o których mowa w pkt 1, w tym w szczególności </w:t>
      </w:r>
      <w:r w:rsidRPr="00D80DD0">
        <w:rPr>
          <w:rFonts w:ascii="Arial" w:eastAsia="Times New Roman" w:hAnsi="Arial"/>
          <w:lang w:eastAsia="pl-PL"/>
        </w:rPr>
        <w:t>wydatki związane z:</w:t>
      </w:r>
    </w:p>
    <w:p w14:paraId="3699CEBA" w14:textId="77777777" w:rsidR="00D80DD0" w:rsidRPr="00AD66AB" w:rsidRDefault="00D80DD0" w:rsidP="000C357D">
      <w:pPr>
        <w:numPr>
          <w:ilvl w:val="1"/>
          <w:numId w:val="66"/>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14:paraId="459C89A4" w14:textId="77777777" w:rsidR="00D80DD0" w:rsidRPr="00AD66AB" w:rsidRDefault="00D80DD0" w:rsidP="000C357D">
      <w:pPr>
        <w:numPr>
          <w:ilvl w:val="1"/>
          <w:numId w:val="66"/>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14:paraId="21592AC7" w14:textId="77777777" w:rsidR="00D80DD0" w:rsidRPr="00AD66AB" w:rsidRDefault="00D80DD0" w:rsidP="000C357D">
      <w:pPr>
        <w:numPr>
          <w:ilvl w:val="1"/>
          <w:numId w:val="66"/>
        </w:numPr>
        <w:spacing w:after="0" w:line="360" w:lineRule="auto"/>
        <w:contextualSpacing/>
        <w:jc w:val="both"/>
        <w:rPr>
          <w:rFonts w:ascii="Arial" w:hAnsi="Arial" w:cs="Arial"/>
        </w:rPr>
      </w:pPr>
      <w:r w:rsidRPr="00AD66AB">
        <w:rPr>
          <w:rFonts w:ascii="Arial" w:hAnsi="Arial" w:cs="Arial"/>
        </w:rPr>
        <w:t>cateringiem,</w:t>
      </w:r>
    </w:p>
    <w:p w14:paraId="74CAD1BB" w14:textId="77777777" w:rsidR="00D80DD0" w:rsidRPr="00AD66AB" w:rsidRDefault="00D80DD0" w:rsidP="000C357D">
      <w:pPr>
        <w:numPr>
          <w:ilvl w:val="1"/>
          <w:numId w:val="66"/>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14:paraId="23DCF10A" w14:textId="77777777" w:rsidR="00D80DD0" w:rsidRPr="00AD66AB" w:rsidRDefault="00D80DD0" w:rsidP="000C357D">
      <w:pPr>
        <w:numPr>
          <w:ilvl w:val="1"/>
          <w:numId w:val="66"/>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14:paraId="6E17DB15" w14:textId="77777777"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AD66AB"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stworzenie i utrzymanie domen (platform) i portali oraz usługi hostingu;</w:t>
      </w:r>
    </w:p>
    <w:p w14:paraId="4337F7A6" w14:textId="77777777" w:rsidR="003F109C" w:rsidRPr="00AD66AB"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pokrycie kosztów tłumaczeń (np. opracowanie obcojęzycznej wersji stron internetowych);</w:t>
      </w:r>
    </w:p>
    <w:p w14:paraId="552464E2" w14:textId="77777777" w:rsidR="003F109C" w:rsidRPr="00AD66AB"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ekspertyzy, analizy, opracowania związane z celami projektu</w:t>
      </w:r>
      <w:r w:rsidR="008977BD" w:rsidRPr="00AD66AB">
        <w:rPr>
          <w:rFonts w:ascii="Arial" w:eastAsia="Times New Roman" w:hAnsi="Arial"/>
          <w:lang w:eastAsia="pl-PL"/>
        </w:rPr>
        <w:t>, w tym scenariusze zajęć</w:t>
      </w:r>
      <w:r w:rsidRPr="00AD66AB">
        <w:rPr>
          <w:rFonts w:ascii="Arial" w:eastAsia="Times New Roman" w:hAnsi="Arial"/>
          <w:lang w:eastAsia="pl-PL"/>
        </w:rPr>
        <w:t>;</w:t>
      </w:r>
    </w:p>
    <w:p w14:paraId="703F1A2D" w14:textId="77777777" w:rsidR="003F109C" w:rsidRPr="00AD66AB" w:rsidRDefault="003F109C" w:rsidP="000C357D">
      <w:pPr>
        <w:keepNext/>
        <w:numPr>
          <w:ilvl w:val="0"/>
          <w:numId w:val="46"/>
        </w:numPr>
        <w:spacing w:before="120" w:after="120" w:line="360" w:lineRule="auto"/>
        <w:jc w:val="both"/>
        <w:outlineLvl w:val="5"/>
        <w:rPr>
          <w:rFonts w:ascii="Arial" w:hAnsi="Arial" w:cs="Arial"/>
          <w:lang w:eastAsia="pl-PL"/>
        </w:rPr>
      </w:pPr>
      <w:r w:rsidRPr="00AD66AB">
        <w:rPr>
          <w:rFonts w:ascii="Arial" w:eastAsia="Times New Roman" w:hAnsi="Arial"/>
          <w:lang w:eastAsia="pl-PL"/>
        </w:rPr>
        <w:t xml:space="preserve">działania </w:t>
      </w:r>
      <w:r w:rsidRPr="00DC28AF">
        <w:rPr>
          <w:rFonts w:ascii="Arial" w:eastAsia="Times New Roman" w:hAnsi="Arial"/>
          <w:lang w:eastAsia="pl-PL"/>
        </w:rPr>
        <w:t>informacyjno-promocyjne</w:t>
      </w:r>
      <w:r w:rsidRPr="00AD66AB">
        <w:rPr>
          <w:rFonts w:ascii="Arial" w:eastAsia="Times New Roman" w:hAnsi="Arial"/>
          <w:lang w:eastAsia="pl-PL"/>
        </w:rPr>
        <w:t xml:space="preserve"> w wysokości nieprzekraczającej łącznie </w:t>
      </w:r>
      <w:r w:rsidR="008977BD" w:rsidRPr="00DC28AF">
        <w:rPr>
          <w:rFonts w:ascii="Arial" w:eastAsia="Times New Roman" w:hAnsi="Arial"/>
          <w:lang w:eastAsia="pl-PL"/>
        </w:rPr>
        <w:t>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14:paraId="3FDC15A7" w14:textId="77777777" w:rsidR="003F109C" w:rsidRPr="00AD66AB" w:rsidRDefault="008977BD" w:rsidP="000C357D">
      <w:pPr>
        <w:pStyle w:val="Akapitzlist"/>
        <w:numPr>
          <w:ilvl w:val="0"/>
          <w:numId w:val="67"/>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14:paraId="79377152" w14:textId="77777777" w:rsidR="003F109C" w:rsidRPr="00AD66AB"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14:paraId="5F0345D5" w14:textId="77777777" w:rsidR="003F109C" w:rsidRPr="00AD66AB"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14:paraId="1B9ADDB7" w14:textId="77777777" w:rsidR="003F109C" w:rsidRPr="00580A7E" w:rsidRDefault="003F109C" w:rsidP="000C357D">
      <w:pPr>
        <w:pStyle w:val="Akapitzlist"/>
        <w:numPr>
          <w:ilvl w:val="0"/>
          <w:numId w:val="46"/>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14:paraId="1F386716" w14:textId="77777777" w:rsidR="003F109C" w:rsidRPr="00580A7E"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14:paraId="51D773E8" w14:textId="77777777" w:rsidR="003F109C" w:rsidRPr="00580A7E"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14:paraId="51867EF8"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lastRenderedPageBreak/>
        <w:t>podatek VAT oraz inne podatki, opłaty i obciążenia na zasadach określonych w podrozdziale 3.</w:t>
      </w:r>
      <w:r w:rsidR="00663413">
        <w:rPr>
          <w:rFonts w:ascii="Arial" w:eastAsia="Times New Roman" w:hAnsi="Arial"/>
          <w:lang w:eastAsia="pl-PL"/>
        </w:rPr>
        <w:t>9</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w:t>
      </w:r>
    </w:p>
    <w:p w14:paraId="2FC1DB51"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wkład niepieniężny, wyłącznie jako pokrycie wkładu własnego beneficjenta, na zasadach określonych w podrozdziale 3.</w:t>
      </w:r>
      <w:r w:rsidR="00663413">
        <w:rPr>
          <w:rFonts w:ascii="Arial" w:eastAsia="Times New Roman" w:hAnsi="Arial"/>
          <w:lang w:eastAsia="pl-PL"/>
        </w:rPr>
        <w:t>6</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 xml:space="preserve"> pod warunkiem wskazania informacji dotyczących poszczególnych pozycji wkładu niepieniężnego we wniosku o dofinansowanie oraz umowie o dofinansowanie;</w:t>
      </w:r>
    </w:p>
    <w:p w14:paraId="3B07897E" w14:textId="77777777" w:rsidR="003F109C" w:rsidRPr="003F109C"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E54F04">
        <w:rPr>
          <w:rFonts w:ascii="Arial" w:eastAsia="Times New Roman" w:hAnsi="Arial"/>
          <w:lang w:eastAsia="pl-PL"/>
        </w:rPr>
        <w:t>instrumenty zabezpieczając</w:t>
      </w:r>
      <w:r w:rsidRPr="00980C57">
        <w:rPr>
          <w:rFonts w:ascii="Arial" w:eastAsia="Times New Roman" w:hAnsi="Arial"/>
          <w:lang w:eastAsia="pl-PL"/>
        </w:rPr>
        <w:t>e</w:t>
      </w:r>
      <w:r w:rsidRPr="00D80DD0">
        <w:rPr>
          <w:rFonts w:ascii="Arial" w:eastAsia="Times New Roman" w:hAnsi="Arial"/>
          <w:lang w:eastAsia="pl-PL"/>
        </w:rPr>
        <w:t xml:space="preserve"> realizację umowy o dofinansowanie, o ile ich poniesienie wymagane jest przez prawo krajowe lub unijne lub przez IZ POPC;</w:t>
      </w:r>
    </w:p>
    <w:p w14:paraId="2B328329" w14:textId="77777777" w:rsidR="003F109C" w:rsidRPr="00DC28AF" w:rsidRDefault="003F109C" w:rsidP="000C357D">
      <w:pPr>
        <w:keepNext/>
        <w:numPr>
          <w:ilvl w:val="0"/>
          <w:numId w:val="46"/>
        </w:numPr>
        <w:spacing w:before="120" w:after="120" w:line="360" w:lineRule="auto"/>
        <w:jc w:val="both"/>
        <w:outlineLvl w:val="5"/>
        <w:rPr>
          <w:rFonts w:ascii="Arial" w:eastAsia="Times New Roman" w:hAnsi="Arial"/>
          <w:lang w:eastAsia="pl-PL"/>
        </w:rPr>
      </w:pPr>
      <w:r w:rsidRPr="00DC28AF">
        <w:rPr>
          <w:rFonts w:ascii="Arial" w:eastAsia="Times New Roman" w:hAnsi="Arial"/>
          <w:lang w:eastAsia="pl-PL"/>
        </w:rPr>
        <w:t xml:space="preserve">koszty pośrednie </w:t>
      </w:r>
      <w:r w:rsidR="00025B7B" w:rsidRPr="00DC28AF">
        <w:rPr>
          <w:rFonts w:ascii="Arial" w:eastAsia="Times New Roman" w:hAnsi="Arial"/>
          <w:lang w:eastAsia="pl-PL"/>
        </w:rPr>
        <w:t xml:space="preserve">rozliczane według stawki ryczałtowej w </w:t>
      </w:r>
      <w:r w:rsidRPr="00DC28AF">
        <w:rPr>
          <w:rFonts w:ascii="Arial" w:eastAsia="Times New Roman" w:hAnsi="Arial"/>
          <w:lang w:eastAsia="pl-PL"/>
        </w:rPr>
        <w:t xml:space="preserve">wysokości </w:t>
      </w:r>
      <w:r w:rsidR="00025B7B" w:rsidRPr="00DC28AF">
        <w:rPr>
          <w:rFonts w:ascii="Arial" w:eastAsia="Times New Roman" w:hAnsi="Arial"/>
          <w:lang w:eastAsia="pl-PL"/>
        </w:rPr>
        <w:t>10</w:t>
      </w:r>
      <w:r w:rsidRPr="00DC28AF">
        <w:rPr>
          <w:rFonts w:ascii="Arial" w:eastAsia="Times New Roman" w:hAnsi="Arial"/>
          <w:lang w:eastAsia="pl-PL"/>
        </w:rPr>
        <w:t xml:space="preserve">% </w:t>
      </w:r>
      <w:r w:rsidR="00025B7B" w:rsidRPr="00DC28AF">
        <w:rPr>
          <w:rFonts w:ascii="Arial" w:eastAsia="Times New Roman" w:hAnsi="Arial"/>
          <w:lang w:eastAsia="pl-PL"/>
        </w:rPr>
        <w:t xml:space="preserve">bezpośrednich kwalifikowalnych kosztów związanych z zaangażowaniem personelu projektu i mogą obejmować wydatki w </w:t>
      </w:r>
      <w:r w:rsidRPr="00DC28AF">
        <w:rPr>
          <w:rFonts w:ascii="Arial" w:eastAsia="Times New Roman" w:hAnsi="Arial"/>
          <w:lang w:eastAsia="pl-PL"/>
        </w:rPr>
        <w:t>szczególności związane z:</w:t>
      </w:r>
    </w:p>
    <w:p w14:paraId="4BDE944F" w14:textId="77777777" w:rsidR="003F109C" w:rsidRPr="003F109C" w:rsidRDefault="003F109C" w:rsidP="000C357D">
      <w:pPr>
        <w:numPr>
          <w:ilvl w:val="1"/>
          <w:numId w:val="48"/>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14:paraId="702E0D8F"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14:paraId="31CB146C"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14:paraId="56DB353F" w14:textId="77777777" w:rsidR="003F109C" w:rsidRPr="00DC28AF" w:rsidRDefault="003F109C" w:rsidP="000C357D">
      <w:pPr>
        <w:numPr>
          <w:ilvl w:val="1"/>
          <w:numId w:val="48"/>
        </w:numPr>
        <w:spacing w:after="0" w:line="360" w:lineRule="auto"/>
        <w:contextualSpacing/>
        <w:jc w:val="both"/>
        <w:rPr>
          <w:rFonts w:ascii="Arial" w:hAnsi="Arial" w:cs="Arial"/>
        </w:rPr>
      </w:pPr>
      <w:r w:rsidRPr="00DC28AF">
        <w:rPr>
          <w:rFonts w:ascii="Arial" w:hAnsi="Arial" w:cs="Arial"/>
        </w:rPr>
        <w:t xml:space="preserve">robotami budowlanymi, o których mowa w art. 3 pkt 7 oraz 8 ustawy z dnia 7 lipca 1994 r. Prawo budowlane (Dz. U. z 2013 r., poz. 1409, z </w:t>
      </w:r>
      <w:proofErr w:type="spellStart"/>
      <w:r w:rsidRPr="00DC28AF">
        <w:rPr>
          <w:rFonts w:ascii="Arial" w:hAnsi="Arial" w:cs="Arial"/>
        </w:rPr>
        <w:t>późn</w:t>
      </w:r>
      <w:proofErr w:type="spellEnd"/>
      <w:r w:rsidRPr="00DC28AF">
        <w:rPr>
          <w:rFonts w:ascii="Arial" w:hAnsi="Arial" w:cs="Arial"/>
        </w:rPr>
        <w:t>.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14:paraId="32968CB3"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14:paraId="54A08E8F"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14:paraId="7D7558DE" w14:textId="77777777" w:rsidR="003F109C" w:rsidRPr="003F109C" w:rsidRDefault="003F109C" w:rsidP="000C357D">
      <w:pPr>
        <w:numPr>
          <w:ilvl w:val="1"/>
          <w:numId w:val="48"/>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14:paraId="19DF2759" w14:textId="41238D26" w:rsidR="00664D3C" w:rsidRDefault="00ED0383" w:rsidP="005E1C2A">
      <w:pPr>
        <w:spacing w:line="360" w:lineRule="auto"/>
        <w:jc w:val="both"/>
        <w:rPr>
          <w:rFonts w:ascii="Arial" w:hAnsi="Arial" w:cs="Arial"/>
          <w:highlight w:val="yellow"/>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xml:space="preserve">. Powyższe nie dotyczy </w:t>
      </w:r>
      <w:r>
        <w:rPr>
          <w:rFonts w:ascii="Arial" w:hAnsi="Arial" w:cs="Arial"/>
        </w:rPr>
        <w:t xml:space="preserve">kategorii </w:t>
      </w:r>
      <w:r w:rsidRPr="00ED0383">
        <w:rPr>
          <w:rFonts w:ascii="Arial" w:hAnsi="Arial" w:cs="Arial"/>
        </w:rPr>
        <w:t>kosztów pośrednich.</w:t>
      </w:r>
    </w:p>
    <w:p w14:paraId="20F54DFC" w14:textId="77777777" w:rsidR="004E1211" w:rsidRPr="00C87000" w:rsidRDefault="004E1211"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79" w:name="_Toc97299253"/>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POPC.03.01.00-IP.01-00-003/17</w:t>
      </w:r>
      <w:bookmarkEnd w:id="179"/>
    </w:p>
    <w:p w14:paraId="7DBD8F6A" w14:textId="77777777" w:rsidR="00664D3C" w:rsidRPr="00C87000"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0" w:name="_Toc97299254"/>
      <w:r w:rsidRPr="00C87000">
        <w:rPr>
          <w:rFonts w:ascii="Arial" w:eastAsia="Times New Roman" w:hAnsi="Arial" w:cs="Arial"/>
          <w:bCs/>
          <w:i/>
          <w:sz w:val="24"/>
          <w:szCs w:val="24"/>
        </w:rPr>
        <w:t>Dokumentacja niezbędna do przygotowania projektu</w:t>
      </w:r>
      <w:bookmarkEnd w:id="180"/>
    </w:p>
    <w:p w14:paraId="6C33D1A9" w14:textId="77777777" w:rsidR="00664D3C" w:rsidRPr="00A9253D" w:rsidRDefault="00664D3C" w:rsidP="00664D3C">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w:t>
      </w:r>
      <w:r w:rsidRPr="00A9253D">
        <w:rPr>
          <w:rFonts w:ascii="Arial" w:eastAsia="Times New Roman" w:hAnsi="Arial"/>
          <w:lang w:eastAsia="pl-PL"/>
        </w:rPr>
        <w:t xml:space="preserve"> </w:t>
      </w:r>
      <w:r w:rsidRPr="00396EAB">
        <w:rPr>
          <w:rFonts w:ascii="Arial" w:eastAsia="Times New Roman" w:hAnsi="Arial"/>
          <w:lang w:eastAsia="pl-PL"/>
        </w:rPr>
        <w:t>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w:t>
      </w:r>
      <w:r w:rsidRPr="00A9253D">
        <w:rPr>
          <w:rFonts w:ascii="Arial" w:eastAsia="Times New Roman" w:hAnsi="Arial"/>
          <w:lang w:eastAsia="pl-PL"/>
        </w:rPr>
        <w:t xml:space="preserve"> projektu,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1AFF3FDA" w14:textId="77777777" w:rsidR="00664D3C" w:rsidRPr="00A9253D" w:rsidRDefault="00664D3C" w:rsidP="000C357D">
      <w:pPr>
        <w:keepNext/>
        <w:numPr>
          <w:ilvl w:val="0"/>
          <w:numId w:val="53"/>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4D41409F" w14:textId="77777777" w:rsidR="00664D3C" w:rsidRPr="00A9253D" w:rsidRDefault="00664D3C" w:rsidP="000C357D">
      <w:pPr>
        <w:keepNext/>
        <w:numPr>
          <w:ilvl w:val="0"/>
          <w:numId w:val="53"/>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B58F6F7" w14:textId="77777777" w:rsidR="00664D3C" w:rsidRDefault="00664D3C" w:rsidP="000C357D">
      <w:pPr>
        <w:keepNext/>
        <w:numPr>
          <w:ilvl w:val="0"/>
          <w:numId w:val="53"/>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F074E73" w14:textId="77777777" w:rsidR="00664D3C" w:rsidRPr="00A9253D" w:rsidRDefault="00664D3C" w:rsidP="00664D3C">
      <w:pPr>
        <w:keepNext/>
        <w:spacing w:before="120" w:after="120" w:line="360" w:lineRule="auto"/>
        <w:ind w:left="426"/>
        <w:jc w:val="both"/>
        <w:outlineLvl w:val="5"/>
        <w:rPr>
          <w:rFonts w:ascii="Arial" w:eastAsia="Times New Roman" w:hAnsi="Arial"/>
          <w:lang w:eastAsia="pl-PL"/>
        </w:rPr>
      </w:pPr>
    </w:p>
    <w:p w14:paraId="5659811F" w14:textId="77777777" w:rsidR="00664D3C" w:rsidRPr="00C87000"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1" w:name="_Toc97299255"/>
      <w:r w:rsidRPr="00C87000">
        <w:rPr>
          <w:rFonts w:ascii="Arial" w:eastAsia="Times New Roman" w:hAnsi="Arial" w:cs="Arial"/>
          <w:bCs/>
          <w:i/>
          <w:sz w:val="24"/>
          <w:szCs w:val="24"/>
        </w:rPr>
        <w:t>Pozostałe wydatki kwalifikowalne</w:t>
      </w:r>
      <w:bookmarkEnd w:id="181"/>
    </w:p>
    <w:p w14:paraId="42BB591B" w14:textId="77777777"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14:paraId="2856284B" w14:textId="77777777" w:rsidR="00664D3C" w:rsidRPr="00A9253D"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C5483AA" w14:textId="77777777" w:rsidR="00664D3C" w:rsidRPr="00A9253D"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14:paraId="214BD000" w14:textId="77777777" w:rsidR="00DA7A50"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74774F29" w14:textId="77777777" w:rsidR="00DA7A50" w:rsidRPr="00DA7A50" w:rsidRDefault="00DA7A50" w:rsidP="000C357D">
      <w:pPr>
        <w:keepNext/>
        <w:numPr>
          <w:ilvl w:val="1"/>
          <w:numId w:val="23"/>
        </w:numPr>
        <w:spacing w:before="120" w:after="120" w:line="360" w:lineRule="auto"/>
        <w:jc w:val="both"/>
        <w:outlineLvl w:val="5"/>
        <w:rPr>
          <w:rFonts w:ascii="Arial" w:eastAsia="Times New Roman" w:hAnsi="Arial" w:cs="Arial"/>
          <w:lang w:eastAsia="pl-PL"/>
        </w:rPr>
      </w:pPr>
      <w:r w:rsidRPr="00DA7A50">
        <w:rPr>
          <w:rFonts w:ascii="Arial" w:eastAsia="Times New Roman" w:hAnsi="Arial"/>
          <w:lang w:eastAsia="pl-PL"/>
        </w:rPr>
        <w:t xml:space="preserve">działania szkoleniowe </w:t>
      </w:r>
      <w:r>
        <w:rPr>
          <w:rFonts w:ascii="Arial" w:eastAsia="Times New Roman" w:hAnsi="Arial"/>
          <w:lang w:eastAsia="pl-PL"/>
        </w:rPr>
        <w:t xml:space="preserve">i spotkania organizacyjne </w:t>
      </w:r>
      <w:r w:rsidRPr="00DA7A50">
        <w:rPr>
          <w:rFonts w:ascii="Arial" w:eastAsia="Times New Roman" w:hAnsi="Arial"/>
          <w:lang w:eastAsia="pl-PL"/>
        </w:rPr>
        <w:t xml:space="preserve">dla </w:t>
      </w:r>
      <w:r>
        <w:rPr>
          <w:rFonts w:ascii="Arial" w:eastAsia="Times New Roman" w:hAnsi="Arial"/>
          <w:lang w:eastAsia="pl-PL"/>
        </w:rPr>
        <w:t>trenerów kompetencji cyfrowych</w:t>
      </w:r>
      <w:r w:rsidR="00A020FF">
        <w:rPr>
          <w:rFonts w:ascii="Arial" w:eastAsia="Times New Roman" w:hAnsi="Arial"/>
          <w:lang w:eastAsia="pl-PL"/>
        </w:rPr>
        <w:t xml:space="preserve"> (tzw. instruktorów)</w:t>
      </w:r>
      <w:r w:rsidRPr="00DA7A50">
        <w:rPr>
          <w:rFonts w:ascii="Arial" w:eastAsia="Times New Roman" w:hAnsi="Arial"/>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lang w:eastAsia="pl-PL"/>
        </w:rPr>
        <w:t>internetu</w:t>
      </w:r>
      <w:proofErr w:type="spellEnd"/>
      <w:r w:rsidRPr="00DA7A50">
        <w:rPr>
          <w:rFonts w:ascii="Arial" w:eastAsia="Times New Roman" w:hAnsi="Arial"/>
          <w:lang w:eastAsia="pl-PL"/>
        </w:rPr>
        <w:t xml:space="preserve"> oraz </w:t>
      </w:r>
      <w:r w:rsidRPr="00DA7A50">
        <w:rPr>
          <w:rFonts w:ascii="Arial" w:eastAsia="Times New Roman" w:hAnsi="Arial"/>
          <w:lang w:eastAsia="pl-PL"/>
        </w:rPr>
        <w:lastRenderedPageBreak/>
        <w:t>elektronicznych usług publicznych oraz komercyjnych,</w:t>
      </w:r>
      <w:r>
        <w:rPr>
          <w:rFonts w:ascii="Arial" w:eastAsia="Times New Roman" w:hAnsi="Arial"/>
          <w:lang w:eastAsia="pl-PL"/>
        </w:rPr>
        <w:t xml:space="preserve"> jak również przygotowujące do prowadzenia zajęć,</w:t>
      </w:r>
      <w:r w:rsidRPr="00DA7A50">
        <w:rPr>
          <w:rFonts w:ascii="Arial" w:eastAsia="Times New Roman" w:hAnsi="Arial"/>
          <w:lang w:eastAsia="pl-PL"/>
        </w:rPr>
        <w:t xml:space="preserve"> w tym w szczególności wydatki związane z:</w:t>
      </w:r>
    </w:p>
    <w:p w14:paraId="2024DCD2" w14:textId="77777777" w:rsidR="00DA7A50" w:rsidRPr="00443DBA"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14:paraId="413820C2" w14:textId="77777777" w:rsidR="00DA7A50" w:rsidRPr="00443DBA"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14:paraId="214D7C5C" w14:textId="77777777" w:rsidR="00DA7A50" w:rsidRPr="00443DBA"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14:paraId="34A88CA5" w14:textId="77777777" w:rsidR="00DA7A50" w:rsidRPr="00443DBA"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14:paraId="41286AC3" w14:textId="77777777" w:rsidR="00DA7A50" w:rsidRPr="00443DBA"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14:paraId="469485FE" w14:textId="77777777"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14:paraId="4AE5423B" w14:textId="77777777" w:rsidR="00664D3C" w:rsidRPr="00A9253D"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582AACEB" w14:textId="77777777" w:rsidR="00664D3C" w:rsidRPr="00A9253D"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7838AB41" w14:textId="77777777" w:rsidR="00664D3C" w:rsidRPr="00A9253D"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310ECE6E" w14:textId="77777777" w:rsidR="00664D3C"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14:paraId="20122881" w14:textId="77777777" w:rsidR="006F7548" w:rsidRPr="00A12D04" w:rsidRDefault="006F7548" w:rsidP="000C357D">
      <w:pPr>
        <w:pStyle w:val="Akapitzlist"/>
        <w:numPr>
          <w:ilvl w:val="1"/>
          <w:numId w:val="23"/>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Default="006F7548" w:rsidP="000C357D">
      <w:pPr>
        <w:pStyle w:val="Akapitzlist"/>
        <w:keepNext/>
        <w:numPr>
          <w:ilvl w:val="1"/>
          <w:numId w:val="23"/>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zakup, najem lub leasing wartości niematerialnych i prawnych, w tym np. oprogramowania komputerowego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294816A5" w14:textId="77777777" w:rsidR="006F7548" w:rsidRDefault="006F7548" w:rsidP="000C357D">
      <w:pPr>
        <w:pStyle w:val="Akapitzlist"/>
        <w:keepNext/>
        <w:numPr>
          <w:ilvl w:val="1"/>
          <w:numId w:val="23"/>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pokrycie kosztów amortyzacji środków trwałych i wartości niematerialnych i prawnych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4D9975C2" w14:textId="77777777" w:rsidR="006F7548" w:rsidRDefault="006F7548" w:rsidP="000C357D">
      <w:pPr>
        <w:pStyle w:val="Akapitzlist"/>
        <w:keepNext/>
        <w:numPr>
          <w:ilvl w:val="1"/>
          <w:numId w:val="23"/>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p>
    <w:p w14:paraId="134767B3" w14:textId="77777777" w:rsidR="006F7548" w:rsidRDefault="006F7548" w:rsidP="000C357D">
      <w:pPr>
        <w:pStyle w:val="Akapitzlist"/>
        <w:keepNext/>
        <w:numPr>
          <w:ilvl w:val="1"/>
          <w:numId w:val="23"/>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pokrycie kosztów tłumaczeń;</w:t>
      </w:r>
    </w:p>
    <w:p w14:paraId="3561F7CC" w14:textId="77777777" w:rsidR="006F7548" w:rsidRDefault="006F7548" w:rsidP="000C357D">
      <w:pPr>
        <w:pStyle w:val="Akapitzlist"/>
        <w:keepNext/>
        <w:numPr>
          <w:ilvl w:val="1"/>
          <w:numId w:val="23"/>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ekspertyzy, analizy, opracowania związane z celami projektu, w tym scenariusze zajęć;</w:t>
      </w:r>
    </w:p>
    <w:p w14:paraId="0A6C28AD" w14:textId="77777777" w:rsidR="006F7548" w:rsidRPr="00A12D04" w:rsidRDefault="006F7548" w:rsidP="000C357D">
      <w:pPr>
        <w:pStyle w:val="Akapitzlist"/>
        <w:keepNext/>
        <w:numPr>
          <w:ilvl w:val="1"/>
          <w:numId w:val="23"/>
        </w:numPr>
        <w:spacing w:before="120" w:after="120" w:line="360" w:lineRule="auto"/>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726126F9" w14:textId="77777777" w:rsidR="006F7548" w:rsidRPr="00A12D04"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14:paraId="14210C28" w14:textId="77777777" w:rsidR="006F7548" w:rsidRPr="00A12D04"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A12D04">
        <w:rPr>
          <w:rFonts w:ascii="Arial" w:hAnsi="Arial" w:cs="Arial"/>
          <w:lang w:eastAsia="pl-PL"/>
        </w:rPr>
        <w:lastRenderedPageBreak/>
        <w:t>podróżami służbowymi i noclegami personelu projektu w związku z realizacją projektu;</w:t>
      </w:r>
    </w:p>
    <w:p w14:paraId="52DC0B02" w14:textId="77777777" w:rsidR="006F7548" w:rsidRPr="00580A7E" w:rsidRDefault="006F7548" w:rsidP="000C357D">
      <w:pPr>
        <w:pStyle w:val="Akapitzlist"/>
        <w:numPr>
          <w:ilvl w:val="1"/>
          <w:numId w:val="23"/>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14:paraId="5E9F3992" w14:textId="77777777" w:rsidR="006F7548" w:rsidRPr="00580A7E" w:rsidRDefault="006F7548" w:rsidP="000C357D">
      <w:pPr>
        <w:pStyle w:val="Akapitzlist"/>
        <w:numPr>
          <w:ilvl w:val="1"/>
          <w:numId w:val="23"/>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580A7E" w:rsidRDefault="006F7548" w:rsidP="000C357D">
      <w:pPr>
        <w:pStyle w:val="Akapitzlist"/>
        <w:numPr>
          <w:ilvl w:val="1"/>
          <w:numId w:val="23"/>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396EAB" w:rsidRDefault="006F7548" w:rsidP="000C357D">
      <w:pPr>
        <w:pStyle w:val="Akapitzlist"/>
        <w:numPr>
          <w:ilvl w:val="1"/>
          <w:numId w:val="23"/>
        </w:numPr>
        <w:spacing w:before="120" w:after="120" w:line="360" w:lineRule="auto"/>
        <w:jc w:val="both"/>
        <w:rPr>
          <w:rFonts w:ascii="Arial" w:hAnsi="Arial" w:cs="Arial"/>
          <w:lang w:eastAsia="pl-PL"/>
        </w:rPr>
      </w:pPr>
      <w:r w:rsidRPr="00396EAB">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3280E022"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1523568A"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7BBABFA" w14:textId="77777777" w:rsidR="006F7548" w:rsidRPr="00396EAB" w:rsidRDefault="006F7548" w:rsidP="000C357D">
      <w:pPr>
        <w:pStyle w:val="Akapitzlist"/>
        <w:numPr>
          <w:ilvl w:val="0"/>
          <w:numId w:val="58"/>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45C14001"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1C14A52"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14E430F2" w14:textId="77777777" w:rsidR="006F7548" w:rsidRPr="00A12D04" w:rsidRDefault="006F7548" w:rsidP="000C357D">
      <w:pPr>
        <w:pStyle w:val="Akapitzlist"/>
        <w:numPr>
          <w:ilvl w:val="0"/>
          <w:numId w:val="58"/>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113667FE" w14:textId="1059513F" w:rsidR="00664D3C" w:rsidRDefault="00ED0383" w:rsidP="005E1C2A">
      <w:pPr>
        <w:spacing w:line="360" w:lineRule="auto"/>
        <w:jc w:val="both"/>
        <w:rPr>
          <w:rFonts w:ascii="Arial" w:hAnsi="Arial" w:cs="Arial"/>
          <w:highlight w:val="yellow"/>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w:t>
      </w:r>
      <w:r w:rsidRPr="00ED0383">
        <w:rPr>
          <w:rFonts w:ascii="Arial" w:hAnsi="Arial" w:cs="Arial"/>
        </w:rPr>
        <w:t xml:space="preserve"> </w:t>
      </w:r>
      <w:r w:rsidR="00BB2BB2">
        <w:rPr>
          <w:rFonts w:ascii="Arial" w:hAnsi="Arial" w:cs="Arial"/>
        </w:rPr>
        <w:t>podrozdziale</w:t>
      </w:r>
      <w:r w:rsidRPr="00ED0383">
        <w:rPr>
          <w:rFonts w:ascii="Arial" w:hAnsi="Arial" w:cs="Arial"/>
        </w:rPr>
        <w:t>. Powyższe nie dotyczy kategorii kosztów pośrednich.</w:t>
      </w:r>
    </w:p>
    <w:p w14:paraId="6F4037F6" w14:textId="77777777" w:rsidR="001207FE" w:rsidRPr="00C87000" w:rsidRDefault="001207FE"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2" w:name="_Toc488067515"/>
      <w:bookmarkStart w:id="183" w:name="_Toc97299256"/>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POPC.03.01.00-IP.01-00-004/1</w:t>
      </w:r>
      <w:bookmarkEnd w:id="182"/>
      <w:r w:rsidRPr="00C87000">
        <w:rPr>
          <w:rFonts w:ascii="Arial" w:eastAsia="Times New Roman" w:hAnsi="Arial" w:cs="Arial"/>
          <w:b/>
          <w:bCs/>
          <w:i/>
          <w:sz w:val="24"/>
          <w:szCs w:val="24"/>
        </w:rPr>
        <w:t>8</w:t>
      </w:r>
      <w:bookmarkEnd w:id="183"/>
    </w:p>
    <w:p w14:paraId="0DAFDD85" w14:textId="77777777" w:rsidR="001207FE" w:rsidRPr="00C87000"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4" w:name="_Toc488067516"/>
      <w:bookmarkStart w:id="185" w:name="_Toc97299257"/>
      <w:r w:rsidRPr="00C87000">
        <w:rPr>
          <w:rFonts w:ascii="Arial" w:eastAsia="Times New Roman" w:hAnsi="Arial" w:cs="Arial"/>
          <w:bCs/>
          <w:i/>
          <w:sz w:val="24"/>
          <w:szCs w:val="24"/>
        </w:rPr>
        <w:t>Dokumentacja niezbędna do przygotowania projektu</w:t>
      </w:r>
      <w:bookmarkEnd w:id="184"/>
      <w:bookmarkEnd w:id="185"/>
    </w:p>
    <w:p w14:paraId="2ED1E240" w14:textId="77777777" w:rsidR="001207FE" w:rsidRPr="00A9253D" w:rsidRDefault="001207FE" w:rsidP="001207FE">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44E18E29" w14:textId="77777777" w:rsidR="001207FE" w:rsidRPr="00A9253D" w:rsidRDefault="001207FE" w:rsidP="000C357D">
      <w:pPr>
        <w:keepNext/>
        <w:numPr>
          <w:ilvl w:val="0"/>
          <w:numId w:val="80"/>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C179DBA" w14:textId="77777777" w:rsidR="001207FE" w:rsidRPr="00A9253D" w:rsidRDefault="001207FE" w:rsidP="000C357D">
      <w:pPr>
        <w:keepNext/>
        <w:numPr>
          <w:ilvl w:val="0"/>
          <w:numId w:val="80"/>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10AB273" w14:textId="77777777" w:rsidR="001207FE" w:rsidRDefault="001207FE" w:rsidP="000C357D">
      <w:pPr>
        <w:keepNext/>
        <w:numPr>
          <w:ilvl w:val="0"/>
          <w:numId w:val="80"/>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26CC35D" w14:textId="77777777" w:rsidR="001207FE" w:rsidRPr="00C87000"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6" w:name="_Toc488067517"/>
      <w:bookmarkStart w:id="187" w:name="_Toc97299258"/>
      <w:r w:rsidRPr="00C87000">
        <w:rPr>
          <w:rFonts w:ascii="Arial" w:eastAsia="Times New Roman" w:hAnsi="Arial" w:cs="Arial"/>
          <w:bCs/>
          <w:i/>
          <w:sz w:val="24"/>
          <w:szCs w:val="24"/>
        </w:rPr>
        <w:t>Pozostałe wydatki kwalifikowalne</w:t>
      </w:r>
      <w:bookmarkEnd w:id="186"/>
      <w:bookmarkEnd w:id="187"/>
    </w:p>
    <w:p w14:paraId="418F9B9B" w14:textId="77777777"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3D515476" w14:textId="77777777" w:rsidR="001207FE"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w:t>
      </w:r>
      <w:proofErr w:type="spellStart"/>
      <w:r w:rsidRPr="00396EAB">
        <w:rPr>
          <w:rFonts w:ascii="Arial" w:eastAsia="Times New Roman" w:hAnsi="Arial" w:cs="Arial"/>
          <w:lang w:eastAsia="pl-PL"/>
        </w:rPr>
        <w:t>grantobiorców</w:t>
      </w:r>
      <w:proofErr w:type="spellEnd"/>
      <w:r w:rsidRPr="00396EAB">
        <w:rPr>
          <w:rFonts w:ascii="Arial" w:eastAsia="Times New Roman" w:hAnsi="Arial" w:cs="Arial"/>
          <w:lang w:eastAsia="pl-PL"/>
        </w:rPr>
        <w:t xml:space="preserve">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lastRenderedPageBreak/>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14:paraId="742213D2" w14:textId="77777777" w:rsidR="001207FE" w:rsidRPr="00356F8F"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14:paraId="5A5F6123" w14:textId="77777777" w:rsidR="001207FE" w:rsidRPr="003940A7"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14:paraId="181E73AE" w14:textId="77777777" w:rsidR="001207FE" w:rsidRPr="00396EAB"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14:paraId="63488644" w14:textId="77777777" w:rsidR="001207FE" w:rsidRPr="00B45354" w:rsidRDefault="001207FE" w:rsidP="000C357D">
      <w:pPr>
        <w:pStyle w:val="Akapitzlist"/>
        <w:keepNext/>
        <w:numPr>
          <w:ilvl w:val="1"/>
          <w:numId w:val="81"/>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396EAB"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14:paraId="5B7BC8E2" w14:textId="77777777" w:rsidR="001207FE" w:rsidRPr="00A9253D"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14:paraId="36D67C1D" w14:textId="77777777" w:rsidR="001207FE"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5D644198" w14:textId="77777777" w:rsidR="001207FE" w:rsidRPr="005C600E" w:rsidRDefault="001207FE" w:rsidP="000C357D">
      <w:pPr>
        <w:keepNext/>
        <w:numPr>
          <w:ilvl w:val="1"/>
          <w:numId w:val="81"/>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lang w:eastAsia="pl-PL"/>
        </w:rPr>
        <w:t xml:space="preserve"> zatrudnio</w:t>
      </w:r>
      <w:r>
        <w:rPr>
          <w:rFonts w:ascii="Arial" w:eastAsia="Times New Roman" w:hAnsi="Arial"/>
          <w:lang w:eastAsia="pl-PL"/>
        </w:rPr>
        <w:t>nego</w:t>
      </w:r>
      <w:r w:rsidRPr="005C600E">
        <w:rPr>
          <w:rFonts w:ascii="Arial" w:eastAsia="Times New Roman" w:hAnsi="Arial"/>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14:paraId="6A3554FC" w14:textId="77777777" w:rsidR="001207FE" w:rsidRPr="00777F63"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Pr>
          <w:rFonts w:ascii="Arial" w:eastAsia="Times New Roman" w:hAnsi="Arial"/>
          <w:lang w:eastAsia="pl-PL"/>
        </w:rPr>
        <w:t xml:space="preserve">szkolenia i spotkania organizacyjne </w:t>
      </w:r>
      <w:r w:rsidRPr="00DA7A50">
        <w:rPr>
          <w:rFonts w:ascii="Arial" w:eastAsia="Times New Roman" w:hAnsi="Arial"/>
          <w:lang w:eastAsia="pl-PL"/>
        </w:rPr>
        <w:t>dla</w:t>
      </w:r>
      <w:r>
        <w:rPr>
          <w:rFonts w:ascii="Arial" w:eastAsia="Times New Roman" w:hAnsi="Arial"/>
          <w:lang w:eastAsia="pl-PL"/>
        </w:rPr>
        <w:t xml:space="preserve"> </w:t>
      </w:r>
      <w:proofErr w:type="spellStart"/>
      <w:r w:rsidR="00BF0A55">
        <w:rPr>
          <w:rFonts w:ascii="Arial" w:eastAsia="Times New Roman" w:hAnsi="Arial"/>
          <w:lang w:eastAsia="pl-PL"/>
        </w:rPr>
        <w:t>supertrenerów</w:t>
      </w:r>
      <w:proofErr w:type="spellEnd"/>
      <w:r w:rsidR="00BF0A55">
        <w:rPr>
          <w:rFonts w:ascii="Arial" w:eastAsia="Times New Roman" w:hAnsi="Arial"/>
          <w:lang w:eastAsia="pl-PL"/>
        </w:rPr>
        <w:t xml:space="preserve"> i </w:t>
      </w:r>
      <w:r>
        <w:rPr>
          <w:rFonts w:ascii="Arial" w:eastAsia="Times New Roman" w:hAnsi="Arial"/>
          <w:lang w:eastAsia="pl-PL"/>
        </w:rPr>
        <w:t>trenerów</w:t>
      </w:r>
      <w:r w:rsidRPr="00DA7A50">
        <w:rPr>
          <w:rFonts w:ascii="Arial" w:eastAsia="Times New Roman" w:hAnsi="Arial"/>
          <w:lang w:eastAsia="pl-PL"/>
        </w:rPr>
        <w:t>, w tym w szc</w:t>
      </w:r>
      <w:r>
        <w:rPr>
          <w:rFonts w:ascii="Arial" w:eastAsia="Times New Roman" w:hAnsi="Arial"/>
          <w:lang w:eastAsia="pl-PL"/>
        </w:rPr>
        <w:t>zególności wydatki związane z:</w:t>
      </w:r>
    </w:p>
    <w:p w14:paraId="1B0A2F8D" w14:textId="77777777" w:rsidR="001207FE" w:rsidRPr="00777F63" w:rsidRDefault="001207FE" w:rsidP="000C357D">
      <w:pPr>
        <w:pStyle w:val="Akapitzlist"/>
        <w:keepNext/>
        <w:numPr>
          <w:ilvl w:val="0"/>
          <w:numId w:val="82"/>
        </w:numPr>
        <w:spacing w:before="120" w:after="120" w:line="360" w:lineRule="auto"/>
        <w:jc w:val="both"/>
        <w:outlineLvl w:val="5"/>
        <w:rPr>
          <w:rFonts w:ascii="Arial" w:eastAsia="Times New Roman" w:hAnsi="Arial" w:cs="Arial"/>
          <w:lang w:eastAsia="pl-PL"/>
        </w:rPr>
      </w:pPr>
      <w:r w:rsidRPr="00777F63">
        <w:rPr>
          <w:rFonts w:ascii="Arial" w:eastAsia="Times New Roman" w:hAnsi="Arial"/>
          <w:lang w:eastAsia="pl-PL"/>
        </w:rPr>
        <w:t xml:space="preserve">cateringiem, </w:t>
      </w:r>
    </w:p>
    <w:p w14:paraId="70CEEC31" w14:textId="77777777" w:rsidR="001207FE" w:rsidRPr="00777F63"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14:paraId="4D4807F0" w14:textId="77777777" w:rsidR="001207FE" w:rsidRPr="00777F63"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lang w:eastAsia="pl-PL"/>
        </w:rPr>
        <w:t xml:space="preserve">dojazdami </w:t>
      </w:r>
      <w:r>
        <w:rPr>
          <w:rFonts w:ascii="Arial" w:eastAsia="Times New Roman" w:hAnsi="Arial"/>
          <w:lang w:eastAsia="pl-PL"/>
        </w:rPr>
        <w:t>i noclegami personelu merytorycznego</w:t>
      </w:r>
      <w:r w:rsidR="00015C76">
        <w:rPr>
          <w:rFonts w:ascii="Arial" w:eastAsia="Times New Roman" w:hAnsi="Arial"/>
          <w:lang w:eastAsia="pl-PL"/>
        </w:rPr>
        <w:t xml:space="preserve"> oraz </w:t>
      </w:r>
      <w:proofErr w:type="spellStart"/>
      <w:r w:rsidR="00BF0A55">
        <w:rPr>
          <w:rFonts w:ascii="Arial" w:eastAsia="Times New Roman" w:hAnsi="Arial"/>
          <w:lang w:eastAsia="pl-PL"/>
        </w:rPr>
        <w:t>supertrenerów</w:t>
      </w:r>
      <w:proofErr w:type="spellEnd"/>
      <w:r>
        <w:rPr>
          <w:rFonts w:ascii="Arial" w:eastAsia="Times New Roman" w:hAnsi="Arial"/>
          <w:lang w:eastAsia="pl-PL"/>
        </w:rPr>
        <w:t xml:space="preserve"> i trenerów </w:t>
      </w:r>
      <w:r w:rsidRPr="003F109C">
        <w:rPr>
          <w:rFonts w:ascii="Arial" w:eastAsia="Times New Roman" w:hAnsi="Arial"/>
          <w:lang w:eastAsia="pl-PL"/>
        </w:rPr>
        <w:t>(maksymalnie do 300 zł za nocleg za dobę na osobę),</w:t>
      </w:r>
    </w:p>
    <w:p w14:paraId="5F657101" w14:textId="77777777" w:rsidR="001207FE" w:rsidRPr="00777F63"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lang w:eastAsia="pl-PL"/>
        </w:rPr>
        <w:t>zakupem lub wytworzeniem oraz dostarczeniem materiałów dydaktycznych;</w:t>
      </w:r>
    </w:p>
    <w:p w14:paraId="51AD2601" w14:textId="77777777"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14:paraId="7A97CAC1" w14:textId="77777777" w:rsidR="001207FE" w:rsidRPr="00A9253D"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C4A3883" w14:textId="77777777" w:rsidR="001207FE" w:rsidRPr="00A9253D"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3666D0BB" w14:textId="77777777" w:rsidR="001207FE" w:rsidRPr="00A9253D"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2162794A" w14:textId="77777777" w:rsidR="001207FE" w:rsidRDefault="001207FE" w:rsidP="000C357D">
      <w:pPr>
        <w:pStyle w:val="Akapitzlist"/>
        <w:numPr>
          <w:ilvl w:val="0"/>
          <w:numId w:val="79"/>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lastRenderedPageBreak/>
        <w:t xml:space="preserve">tworzeniem materiałów informacyjno-promocyjnych dostępnych również dla osób </w:t>
      </w:r>
      <w:r>
        <w:rPr>
          <w:rFonts w:ascii="Arial" w:hAnsi="Arial" w:cs="Arial"/>
          <w:lang w:eastAsia="pl-PL"/>
        </w:rPr>
        <w:t>z niepełnosprawnościami;</w:t>
      </w:r>
    </w:p>
    <w:p w14:paraId="59D3E02D" w14:textId="77777777" w:rsidR="001207FE" w:rsidRDefault="001207FE" w:rsidP="000C357D">
      <w:pPr>
        <w:pStyle w:val="Akapitzlist"/>
        <w:keepNext/>
        <w:numPr>
          <w:ilvl w:val="1"/>
          <w:numId w:val="81"/>
        </w:numPr>
        <w:spacing w:after="120" w:line="360" w:lineRule="auto"/>
        <w:jc w:val="both"/>
        <w:outlineLvl w:val="5"/>
        <w:rPr>
          <w:rFonts w:ascii="Arial" w:eastAsia="Times New Roman" w:hAnsi="Arial"/>
          <w:lang w:eastAsia="pl-PL"/>
        </w:rPr>
      </w:pPr>
      <w:r>
        <w:rPr>
          <w:rFonts w:ascii="Arial" w:eastAsia="Times New Roman" w:hAnsi="Arial"/>
          <w:lang w:eastAsia="pl-PL"/>
        </w:rPr>
        <w:t xml:space="preserve">zakup, najem, amortyzacja, </w:t>
      </w:r>
      <w:r w:rsidRPr="00A12D04">
        <w:rPr>
          <w:rFonts w:ascii="Arial" w:eastAsia="Times New Roman" w:hAnsi="Arial"/>
          <w:lang w:eastAsia="pl-PL"/>
        </w:rPr>
        <w:t xml:space="preserve">lub leasing wartości niematerialnych i prawnych, w tym np. oprogramowania komputerowego na zasadach określonych w podrozdziale 6.12 </w:t>
      </w:r>
      <w:r w:rsidRPr="00A12D04">
        <w:rPr>
          <w:rFonts w:ascii="Arial" w:eastAsia="Times New Roman" w:hAnsi="Arial"/>
          <w:i/>
          <w:lang w:eastAsia="pl-PL"/>
        </w:rPr>
        <w:t>Wytycznych horyzontalnych</w:t>
      </w:r>
      <w:r w:rsidRPr="00A12D04">
        <w:rPr>
          <w:rFonts w:ascii="Arial" w:eastAsia="Times New Roman" w:hAnsi="Arial"/>
          <w:lang w:eastAsia="pl-PL"/>
        </w:rPr>
        <w:t>;</w:t>
      </w:r>
    </w:p>
    <w:p w14:paraId="304C0573" w14:textId="77777777" w:rsidR="001207FE" w:rsidRDefault="001207FE" w:rsidP="000C357D">
      <w:pPr>
        <w:pStyle w:val="Akapitzlist"/>
        <w:keepNext/>
        <w:numPr>
          <w:ilvl w:val="1"/>
          <w:numId w:val="81"/>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r w:rsidR="009C63B1">
        <w:rPr>
          <w:rFonts w:ascii="Arial" w:eastAsia="Times New Roman" w:hAnsi="Arial"/>
          <w:lang w:eastAsia="pl-PL"/>
        </w:rPr>
        <w:t xml:space="preserve"> w okresie trwania projektu</w:t>
      </w:r>
      <w:r w:rsidRPr="00A12D04">
        <w:rPr>
          <w:rFonts w:ascii="Arial" w:eastAsia="Times New Roman" w:hAnsi="Arial"/>
          <w:lang w:eastAsia="pl-PL"/>
        </w:rPr>
        <w:t>;</w:t>
      </w:r>
    </w:p>
    <w:p w14:paraId="6F79E437" w14:textId="77777777" w:rsidR="001207FE" w:rsidRDefault="001207FE" w:rsidP="000C357D">
      <w:pPr>
        <w:pStyle w:val="Akapitzlist"/>
        <w:keepNext/>
        <w:numPr>
          <w:ilvl w:val="1"/>
          <w:numId w:val="81"/>
        </w:numPr>
        <w:spacing w:after="120" w:line="360" w:lineRule="auto"/>
        <w:jc w:val="both"/>
        <w:outlineLvl w:val="5"/>
        <w:rPr>
          <w:rFonts w:ascii="Arial" w:eastAsia="Times New Roman" w:hAnsi="Arial"/>
          <w:lang w:eastAsia="pl-PL"/>
        </w:rPr>
      </w:pPr>
      <w:r>
        <w:rPr>
          <w:rFonts w:ascii="Arial" w:eastAsia="Times New Roman" w:hAnsi="Arial"/>
          <w:lang w:eastAsia="pl-PL"/>
        </w:rPr>
        <w:t>usługi zewnętrzne w zakresie wsparcia merytorycznego projektu;</w:t>
      </w:r>
    </w:p>
    <w:p w14:paraId="32351136" w14:textId="77777777" w:rsidR="001207FE" w:rsidRPr="00777F63" w:rsidRDefault="001207FE" w:rsidP="000C357D">
      <w:pPr>
        <w:pStyle w:val="Akapitzlist"/>
        <w:keepNext/>
        <w:numPr>
          <w:ilvl w:val="1"/>
          <w:numId w:val="81"/>
        </w:numPr>
        <w:spacing w:after="120" w:line="360" w:lineRule="auto"/>
        <w:jc w:val="both"/>
        <w:outlineLvl w:val="5"/>
        <w:rPr>
          <w:rFonts w:ascii="Arial" w:eastAsia="Times New Roman" w:hAnsi="Arial"/>
          <w:spacing w:val="-2"/>
          <w:lang w:eastAsia="pl-PL"/>
        </w:rPr>
      </w:pPr>
      <w:r w:rsidRPr="00777F63">
        <w:rPr>
          <w:rFonts w:ascii="Arial" w:eastAsia="Times New Roman" w:hAnsi="Arial"/>
          <w:spacing w:val="-2"/>
          <w:lang w:eastAsia="pl-PL"/>
        </w:rPr>
        <w:t>ekspertyzy, analizy, opracowania związane z celami projektu, w tym scenariusze zajęć;</w:t>
      </w:r>
    </w:p>
    <w:p w14:paraId="38E20894" w14:textId="77777777" w:rsidR="001207FE" w:rsidRPr="00A12D04" w:rsidRDefault="001207FE" w:rsidP="000C357D">
      <w:pPr>
        <w:pStyle w:val="Akapitzlist"/>
        <w:keepNext/>
        <w:numPr>
          <w:ilvl w:val="1"/>
          <w:numId w:val="81"/>
        </w:numPr>
        <w:spacing w:before="120" w:after="120" w:line="360" w:lineRule="auto"/>
        <w:ind w:left="714" w:hanging="357"/>
        <w:contextualSpacing w:val="0"/>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526FE5F0" w14:textId="77777777" w:rsidR="001207FE" w:rsidRPr="00A12D04" w:rsidRDefault="001207FE" w:rsidP="000C357D">
      <w:pPr>
        <w:pStyle w:val="Akapitzlist"/>
        <w:numPr>
          <w:ilvl w:val="0"/>
          <w:numId w:val="83"/>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14:paraId="29D50FAA" w14:textId="77777777" w:rsidR="001207FE" w:rsidRDefault="001207FE" w:rsidP="000C357D">
      <w:pPr>
        <w:pStyle w:val="Akapitzlist"/>
        <w:numPr>
          <w:ilvl w:val="0"/>
          <w:numId w:val="83"/>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6DC6C0AD" w14:textId="77777777" w:rsidR="001207FE" w:rsidRPr="004F6659" w:rsidRDefault="001207FE" w:rsidP="000C357D">
      <w:pPr>
        <w:pStyle w:val="Akapitzlist"/>
        <w:numPr>
          <w:ilvl w:val="0"/>
          <w:numId w:val="83"/>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14:paraId="7CDA9778" w14:textId="77777777" w:rsidR="001207FE" w:rsidRPr="004F6659" w:rsidRDefault="001207FE" w:rsidP="000C357D">
      <w:pPr>
        <w:pStyle w:val="Akapitzlist"/>
        <w:numPr>
          <w:ilvl w:val="1"/>
          <w:numId w:val="81"/>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14:paraId="68F1C2B7" w14:textId="77777777" w:rsidR="001207FE" w:rsidRDefault="001207FE" w:rsidP="000C357D">
      <w:pPr>
        <w:pStyle w:val="Akapitzlist"/>
        <w:numPr>
          <w:ilvl w:val="1"/>
          <w:numId w:val="81"/>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396EAB" w:rsidRDefault="001207FE" w:rsidP="000C357D">
      <w:pPr>
        <w:pStyle w:val="Akapitzlist"/>
        <w:numPr>
          <w:ilvl w:val="1"/>
          <w:numId w:val="81"/>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14:paraId="13CAD439" w14:textId="77777777" w:rsidR="001207FE" w:rsidRPr="00A12D04" w:rsidRDefault="001207FE" w:rsidP="000C357D">
      <w:pPr>
        <w:pStyle w:val="Akapitzlist"/>
        <w:numPr>
          <w:ilvl w:val="0"/>
          <w:numId w:val="84"/>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0D9B988F"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5386C4F"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09FDBAF" w14:textId="77777777" w:rsidR="001207FE" w:rsidRPr="00396EAB" w:rsidRDefault="001207FE" w:rsidP="000C357D">
      <w:pPr>
        <w:pStyle w:val="Akapitzlist"/>
        <w:numPr>
          <w:ilvl w:val="0"/>
          <w:numId w:val="84"/>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0FBB78E8"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lastRenderedPageBreak/>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261A15D4"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A12D04"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6FABE37C" w14:textId="77777777" w:rsidR="001207FE" w:rsidRDefault="001207FE" w:rsidP="000C357D">
      <w:pPr>
        <w:pStyle w:val="Akapitzlist"/>
        <w:numPr>
          <w:ilvl w:val="0"/>
          <w:numId w:val="84"/>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3042F8FE" w14:textId="0023DF23" w:rsidR="00871C4E"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w:t>
      </w:r>
      <w:r w:rsidRPr="00ED0383">
        <w:rPr>
          <w:rFonts w:ascii="Arial" w:hAnsi="Arial" w:cs="Arial"/>
        </w:rPr>
        <w:t xml:space="preserve"> </w:t>
      </w:r>
      <w:r w:rsidR="00BB2BB2">
        <w:rPr>
          <w:rFonts w:ascii="Arial" w:hAnsi="Arial" w:cs="Arial"/>
        </w:rPr>
        <w:t>podrozdziale</w:t>
      </w:r>
      <w:r w:rsidRPr="00ED0383">
        <w:rPr>
          <w:rFonts w:ascii="Arial" w:hAnsi="Arial" w:cs="Arial"/>
        </w:rPr>
        <w:t>. Powyższe nie dotyczy kategorii kosztów pośrednich.</w:t>
      </w:r>
      <w:r w:rsidR="00871C4E">
        <w:rPr>
          <w:rFonts w:ascii="Arial" w:hAnsi="Arial" w:cs="Arial"/>
        </w:rPr>
        <w:br w:type="page"/>
      </w:r>
    </w:p>
    <w:p w14:paraId="14570650" w14:textId="77777777" w:rsidR="00584B96" w:rsidRPr="00C87000" w:rsidRDefault="00584B96"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8" w:name="_Toc97299259"/>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POPC.03.01.00-IP.01-00-005/18</w:t>
      </w:r>
      <w:bookmarkEnd w:id="188"/>
    </w:p>
    <w:p w14:paraId="6999DCF6" w14:textId="77777777" w:rsidR="00584B96" w:rsidRPr="00C87000"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9" w:name="_Toc97299260"/>
      <w:r w:rsidRPr="00C87000">
        <w:rPr>
          <w:rFonts w:ascii="Arial" w:eastAsia="Times New Roman" w:hAnsi="Arial" w:cs="Arial"/>
          <w:bCs/>
          <w:i/>
          <w:sz w:val="24"/>
          <w:szCs w:val="24"/>
        </w:rPr>
        <w:t>Dokumentacja niezbędna do przygotowania projektu</w:t>
      </w:r>
      <w:bookmarkEnd w:id="189"/>
    </w:p>
    <w:p w14:paraId="4EBEC885" w14:textId="77777777" w:rsidR="00584B96" w:rsidRPr="00A9253D" w:rsidRDefault="00584B96" w:rsidP="00584B96">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00D147A3" w:rsidRPr="00A97405">
        <w:rPr>
          <w:rFonts w:ascii="Arial" w:eastAsia="Times New Roman" w:hAnsi="Arial"/>
          <w:lang w:eastAsia="pl-PL"/>
        </w:rPr>
        <w:t>2</w:t>
      </w:r>
      <w:r w:rsidRPr="00396EAB">
        <w:rPr>
          <w:rFonts w:ascii="Arial" w:eastAsia="Times New Roman" w:hAnsi="Arial"/>
          <w:lang w:eastAsia="pl-PL"/>
        </w:rPr>
        <w:t xml:space="preserve">%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081F7986" w14:textId="77777777" w:rsidR="00584B96" w:rsidRPr="00A9253D" w:rsidRDefault="00584B96" w:rsidP="000C357D">
      <w:pPr>
        <w:keepNext/>
        <w:numPr>
          <w:ilvl w:val="0"/>
          <w:numId w:val="85"/>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3A85D00A" w14:textId="77777777" w:rsidR="00584B96" w:rsidRPr="00A9253D" w:rsidRDefault="00584B96" w:rsidP="000C357D">
      <w:pPr>
        <w:keepNext/>
        <w:numPr>
          <w:ilvl w:val="0"/>
          <w:numId w:val="85"/>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przetargowa,</w:t>
      </w:r>
    </w:p>
    <w:p w14:paraId="3A8AD89D" w14:textId="77777777" w:rsidR="00584B96" w:rsidRDefault="00584B96" w:rsidP="000C357D">
      <w:pPr>
        <w:keepNext/>
        <w:numPr>
          <w:ilvl w:val="0"/>
          <w:numId w:val="85"/>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BA4D5B9" w14:textId="77777777" w:rsidR="00584B96" w:rsidRDefault="00584B96" w:rsidP="000C357D">
      <w:pPr>
        <w:keepNext/>
        <w:numPr>
          <w:ilvl w:val="0"/>
          <w:numId w:val="85"/>
        </w:numPr>
        <w:spacing w:after="0" w:line="360" w:lineRule="auto"/>
        <w:ind w:left="425" w:hanging="425"/>
        <w:jc w:val="both"/>
        <w:outlineLvl w:val="5"/>
        <w:rPr>
          <w:rFonts w:ascii="Arial" w:eastAsia="Times New Roman" w:hAnsi="Arial"/>
          <w:lang w:eastAsia="pl-PL"/>
        </w:rPr>
      </w:pPr>
      <w:r w:rsidRPr="00871C4E">
        <w:rPr>
          <w:rFonts w:ascii="Arial" w:eastAsia="Times New Roman" w:hAnsi="Arial"/>
          <w:lang w:eastAsia="pl-PL"/>
        </w:rPr>
        <w:t>lokalne diagnozy zasobów i potrzeb w zakresie kompetencji cyfrowych</w:t>
      </w:r>
      <w:r>
        <w:rPr>
          <w:rFonts w:ascii="Arial" w:eastAsia="Times New Roman" w:hAnsi="Arial"/>
          <w:lang w:eastAsia="pl-PL"/>
        </w:rPr>
        <w:t>,</w:t>
      </w:r>
    </w:p>
    <w:p w14:paraId="7DA8207A" w14:textId="77777777" w:rsidR="00584B96" w:rsidRPr="00871C4E" w:rsidRDefault="00584B96" w:rsidP="000C357D">
      <w:pPr>
        <w:keepNext/>
        <w:numPr>
          <w:ilvl w:val="0"/>
          <w:numId w:val="85"/>
        </w:numPr>
        <w:spacing w:after="0" w:line="360" w:lineRule="auto"/>
        <w:ind w:left="425" w:hanging="425"/>
        <w:jc w:val="both"/>
        <w:outlineLvl w:val="5"/>
        <w:rPr>
          <w:rFonts w:ascii="Arial" w:eastAsia="Times New Roman" w:hAnsi="Arial"/>
          <w:lang w:eastAsia="pl-PL"/>
        </w:rPr>
      </w:pPr>
      <w:r>
        <w:rPr>
          <w:rFonts w:ascii="Arial" w:eastAsia="Times New Roman" w:hAnsi="Arial"/>
          <w:lang w:eastAsia="pl-PL"/>
        </w:rPr>
        <w:t xml:space="preserve">badanie / analiza / ewaluacja </w:t>
      </w:r>
      <w:r w:rsidR="005B7A45">
        <w:rPr>
          <w:rFonts w:ascii="Arial" w:eastAsia="Times New Roman" w:hAnsi="Arial"/>
          <w:lang w:eastAsia="pl-PL"/>
        </w:rPr>
        <w:t xml:space="preserve">dotyczące </w:t>
      </w:r>
      <w:r>
        <w:rPr>
          <w:rFonts w:ascii="Arial" w:eastAsia="Times New Roman" w:hAnsi="Arial"/>
          <w:lang w:eastAsia="pl-PL"/>
        </w:rPr>
        <w:t xml:space="preserve">„dobrej praktyki”, która będzie podlegać skalowaniu. </w:t>
      </w:r>
    </w:p>
    <w:p w14:paraId="35F2D558" w14:textId="77777777" w:rsidR="00584B96" w:rsidRPr="007E469E" w:rsidRDefault="00584B96" w:rsidP="00584B96">
      <w:pPr>
        <w:keepNext/>
        <w:tabs>
          <w:tab w:val="num" w:pos="432"/>
        </w:tabs>
        <w:spacing w:before="120" w:after="120" w:line="360" w:lineRule="auto"/>
        <w:ind w:left="432" w:hanging="432"/>
        <w:jc w:val="center"/>
        <w:outlineLvl w:val="0"/>
      </w:pPr>
    </w:p>
    <w:p w14:paraId="3FEF4F89" w14:textId="77777777" w:rsidR="00584B96" w:rsidRPr="00C87000"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0" w:name="_Toc97299261"/>
      <w:r w:rsidRPr="00C87000">
        <w:rPr>
          <w:rFonts w:ascii="Arial" w:eastAsia="Times New Roman" w:hAnsi="Arial" w:cs="Arial"/>
          <w:bCs/>
          <w:i/>
          <w:sz w:val="24"/>
          <w:szCs w:val="24"/>
        </w:rPr>
        <w:t>Pozostałe wydatki kwalifikowalne</w:t>
      </w:r>
      <w:bookmarkEnd w:id="190"/>
    </w:p>
    <w:p w14:paraId="5ACB07F2" w14:textId="77777777" w:rsidR="00584B96" w:rsidRDefault="00584B96">
      <w:pPr>
        <w:spacing w:after="0" w:line="360" w:lineRule="auto"/>
        <w:jc w:val="both"/>
        <w:rPr>
          <w:rFonts w:ascii="Arial" w:hAnsi="Arial" w:cs="Arial"/>
          <w:highlight w:val="yellow"/>
        </w:rPr>
      </w:pPr>
      <w:r w:rsidRPr="00871C4E">
        <w:rPr>
          <w:rFonts w:ascii="Arial" w:hAnsi="Arial" w:cs="Arial"/>
        </w:rPr>
        <w:t>Do wydatków kwalifikowalnych zalicza się wydatki poniesione na:</w:t>
      </w:r>
    </w:p>
    <w:p w14:paraId="39FCAC33" w14:textId="77777777" w:rsidR="00871C4E" w:rsidRPr="00C45F28" w:rsidRDefault="00584B96"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14:paraId="2D66FFD6" w14:textId="77777777" w:rsidR="00E72962" w:rsidRDefault="00E72962" w:rsidP="000C357D">
      <w:pPr>
        <w:pStyle w:val="Akapit"/>
        <w:numPr>
          <w:ilvl w:val="0"/>
          <w:numId w:val="86"/>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14:paraId="63719061" w14:textId="77777777" w:rsidR="00E72962" w:rsidRDefault="00E72962" w:rsidP="000C357D">
      <w:pPr>
        <w:pStyle w:val="Akapit"/>
        <w:numPr>
          <w:ilvl w:val="0"/>
          <w:numId w:val="86"/>
        </w:numPr>
        <w:ind w:left="714" w:hanging="357"/>
        <w:outlineLvl w:val="5"/>
        <w:rPr>
          <w:bCs w:val="0"/>
          <w:szCs w:val="22"/>
        </w:rPr>
      </w:pPr>
      <w:r w:rsidRPr="00920ACF">
        <w:rPr>
          <w:bCs w:val="0"/>
          <w:szCs w:val="22"/>
        </w:rPr>
        <w:t>wynajmem sali i sprzętu audiowizualnego</w:t>
      </w:r>
      <w:r w:rsidR="005D72A8">
        <w:rPr>
          <w:bCs w:val="0"/>
          <w:szCs w:val="22"/>
        </w:rPr>
        <w:t>,</w:t>
      </w:r>
    </w:p>
    <w:p w14:paraId="16BCB8B3" w14:textId="77777777" w:rsidR="00E72962" w:rsidRDefault="00E72962" w:rsidP="000C357D">
      <w:pPr>
        <w:pStyle w:val="Akapit"/>
        <w:numPr>
          <w:ilvl w:val="0"/>
          <w:numId w:val="86"/>
        </w:numPr>
        <w:ind w:left="714" w:hanging="357"/>
        <w:outlineLvl w:val="5"/>
        <w:rPr>
          <w:bCs w:val="0"/>
          <w:szCs w:val="22"/>
        </w:rPr>
      </w:pPr>
      <w:r w:rsidRPr="00920ACF">
        <w:rPr>
          <w:bCs w:val="0"/>
          <w:szCs w:val="22"/>
        </w:rPr>
        <w:t>cateringiem</w:t>
      </w:r>
      <w:r>
        <w:rPr>
          <w:bCs w:val="0"/>
          <w:szCs w:val="22"/>
        </w:rPr>
        <w:t>,</w:t>
      </w:r>
    </w:p>
    <w:p w14:paraId="61066E3D" w14:textId="77777777" w:rsidR="00E72962" w:rsidRPr="00A97405" w:rsidRDefault="00E72962" w:rsidP="000C357D">
      <w:pPr>
        <w:pStyle w:val="Akapit"/>
        <w:numPr>
          <w:ilvl w:val="0"/>
          <w:numId w:val="86"/>
        </w:numPr>
        <w:ind w:left="714" w:hanging="357"/>
        <w:outlineLvl w:val="5"/>
        <w:rPr>
          <w:bCs w:val="0"/>
          <w:szCs w:val="22"/>
        </w:rPr>
      </w:pPr>
      <w:r w:rsidRPr="00A97405">
        <w:rPr>
          <w:bCs w:val="0"/>
          <w:szCs w:val="22"/>
        </w:rPr>
        <w:t>dojazdami i noclegami (maksymalnie 300 za dobę za osobę) uczestników i trenera,</w:t>
      </w:r>
    </w:p>
    <w:p w14:paraId="4EBFF160" w14:textId="77777777" w:rsidR="00E72962" w:rsidRDefault="00E72962" w:rsidP="000C357D">
      <w:pPr>
        <w:pStyle w:val="Akapit"/>
        <w:numPr>
          <w:ilvl w:val="0"/>
          <w:numId w:val="86"/>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14:paraId="349BDA33" w14:textId="77777777" w:rsidR="00D607ED" w:rsidRPr="005D72A8" w:rsidRDefault="00E72962" w:rsidP="000C357D">
      <w:pPr>
        <w:pStyle w:val="Akapitzlist"/>
        <w:numPr>
          <w:ilvl w:val="0"/>
          <w:numId w:val="90"/>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14:paraId="5A0EA6B3" w14:textId="77777777" w:rsidR="00D607ED" w:rsidRDefault="00D607ED" w:rsidP="000C357D">
      <w:pPr>
        <w:pStyle w:val="Akapit"/>
        <w:numPr>
          <w:ilvl w:val="0"/>
          <w:numId w:val="87"/>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C45F28" w:rsidRDefault="00D607ED" w:rsidP="000C357D">
      <w:pPr>
        <w:pStyle w:val="Akapit"/>
        <w:numPr>
          <w:ilvl w:val="0"/>
          <w:numId w:val="87"/>
        </w:numPr>
        <w:ind w:left="714" w:hanging="357"/>
        <w:outlineLvl w:val="5"/>
        <w:rPr>
          <w:bCs w:val="0"/>
          <w:szCs w:val="22"/>
        </w:rPr>
      </w:pPr>
      <w:r w:rsidRPr="00C45F28">
        <w:rPr>
          <w:bCs w:val="0"/>
          <w:szCs w:val="22"/>
        </w:rPr>
        <w:t xml:space="preserve">wynajmem sali i sprzętu audiowizualnego, </w:t>
      </w:r>
    </w:p>
    <w:p w14:paraId="3E3910C9" w14:textId="77777777" w:rsidR="00D607ED" w:rsidRPr="00C45F28" w:rsidRDefault="00D607ED" w:rsidP="000C357D">
      <w:pPr>
        <w:pStyle w:val="Akapit"/>
        <w:numPr>
          <w:ilvl w:val="0"/>
          <w:numId w:val="87"/>
        </w:numPr>
        <w:ind w:left="714" w:hanging="357"/>
        <w:outlineLvl w:val="5"/>
        <w:rPr>
          <w:bCs w:val="0"/>
          <w:szCs w:val="22"/>
        </w:rPr>
      </w:pPr>
      <w:r w:rsidRPr="00C45F28">
        <w:rPr>
          <w:bCs w:val="0"/>
          <w:szCs w:val="22"/>
        </w:rPr>
        <w:t xml:space="preserve">cateringiem, </w:t>
      </w:r>
    </w:p>
    <w:p w14:paraId="2E45B348" w14:textId="77777777" w:rsidR="00D607ED" w:rsidRPr="00C45F28" w:rsidRDefault="00D607ED" w:rsidP="000C357D">
      <w:pPr>
        <w:pStyle w:val="Akapit"/>
        <w:numPr>
          <w:ilvl w:val="0"/>
          <w:numId w:val="87"/>
        </w:numPr>
        <w:ind w:left="714" w:hanging="357"/>
        <w:outlineLvl w:val="5"/>
        <w:rPr>
          <w:bCs w:val="0"/>
          <w:szCs w:val="22"/>
        </w:rPr>
      </w:pPr>
      <w:r w:rsidRPr="00C45F28">
        <w:rPr>
          <w:bCs w:val="0"/>
          <w:szCs w:val="22"/>
        </w:rPr>
        <w:t xml:space="preserve">dojazdami i noclegami (maksymalnie do 300 zł za miejsce noclegowe za osobę) uczestników, </w:t>
      </w:r>
    </w:p>
    <w:p w14:paraId="42FB96D7" w14:textId="77777777" w:rsidR="009D5DAF" w:rsidRDefault="00D607ED" w:rsidP="000C357D">
      <w:pPr>
        <w:pStyle w:val="Akapit"/>
        <w:numPr>
          <w:ilvl w:val="0"/>
          <w:numId w:val="87"/>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14:paraId="48D68D19" w14:textId="77777777" w:rsidR="00D607ED" w:rsidRPr="00207AEB" w:rsidRDefault="009D5DAF" w:rsidP="00C45F28">
      <w:pPr>
        <w:pStyle w:val="Akapit"/>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14:paraId="69EFCD80" w14:textId="77777777" w:rsidR="00D607ED" w:rsidRPr="005D72A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5D72A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14:paraId="61F5339F" w14:textId="77777777" w:rsidR="00D607ED" w:rsidRPr="005D72A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14:paraId="16CA3940" w14:textId="77777777" w:rsidR="00D607ED" w:rsidRPr="005D72A8" w:rsidRDefault="005C6309" w:rsidP="000C357D">
      <w:pPr>
        <w:pStyle w:val="Akapitzlist"/>
        <w:numPr>
          <w:ilvl w:val="0"/>
          <w:numId w:val="90"/>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67030199" w14:textId="77777777" w:rsidR="005C6309" w:rsidRDefault="005C6309" w:rsidP="000C357D">
      <w:pPr>
        <w:pStyle w:val="Akapit"/>
        <w:numPr>
          <w:ilvl w:val="0"/>
          <w:numId w:val="88"/>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14:paraId="79613101" w14:textId="77777777" w:rsidR="005C6309" w:rsidRPr="009131EA" w:rsidRDefault="005C6309" w:rsidP="000C357D">
      <w:pPr>
        <w:pStyle w:val="Akapit"/>
        <w:numPr>
          <w:ilvl w:val="0"/>
          <w:numId w:val="88"/>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14:paraId="20A1FF2F" w14:textId="77777777" w:rsidR="005C6309" w:rsidRDefault="005C6309" w:rsidP="000C357D">
      <w:pPr>
        <w:pStyle w:val="Akapit"/>
        <w:numPr>
          <w:ilvl w:val="0"/>
          <w:numId w:val="88"/>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14:paraId="01C75F75" w14:textId="77777777" w:rsidR="00CA2AA5" w:rsidRPr="00396EAB" w:rsidRDefault="00CA2AA5" w:rsidP="000C357D">
      <w:pPr>
        <w:pStyle w:val="Akapitzlist"/>
        <w:numPr>
          <w:ilvl w:val="0"/>
          <w:numId w:val="90"/>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14:paraId="58A5B384" w14:textId="77777777" w:rsidR="00146F58" w:rsidRPr="005D72A8" w:rsidRDefault="00146F5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14:paraId="67E4A8A4" w14:textId="77777777" w:rsidR="005C6309" w:rsidRPr="005D72A8" w:rsidRDefault="005C6309" w:rsidP="000C357D">
      <w:pPr>
        <w:pStyle w:val="Akapitzlist"/>
        <w:numPr>
          <w:ilvl w:val="0"/>
          <w:numId w:val="90"/>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4A269CAE" w14:textId="77777777" w:rsidR="005C6309" w:rsidRDefault="001B089A" w:rsidP="000C357D">
      <w:pPr>
        <w:pStyle w:val="Akapit"/>
        <w:numPr>
          <w:ilvl w:val="0"/>
          <w:numId w:val="89"/>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14:paraId="465597C7" w14:textId="77777777" w:rsidR="005C6309" w:rsidRDefault="005C6309" w:rsidP="000C357D">
      <w:pPr>
        <w:pStyle w:val="Akapit"/>
        <w:numPr>
          <w:ilvl w:val="0"/>
          <w:numId w:val="89"/>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14:paraId="5CAC7B97" w14:textId="77777777" w:rsidR="00AC0E18" w:rsidRPr="005D72A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14:paraId="600E48F0" w14:textId="77777777" w:rsidR="00146F58" w:rsidRPr="005D72A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396EAB" w:rsidRDefault="00982999"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14:paraId="6C3C3009" w14:textId="77777777" w:rsidR="00232DAE" w:rsidRPr="008B46DA"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wynagrodzeniem osób zaliczających się do personelu wsparcia, czyli osób zaangażowanych w obsługę techniczną projektu, w tym obsługę kadrową, prawną, </w:t>
      </w:r>
      <w:r w:rsidRPr="008B46DA">
        <w:rPr>
          <w:rFonts w:ascii="Arial" w:hAnsi="Arial" w:cs="Arial"/>
        </w:rPr>
        <w:lastRenderedPageBreak/>
        <w:t>administracyjną, sekretariat i kancelarię, księgowość i realizujące także inne działania niezwiązane z merytorycznym wdrażaniem projektu,</w:t>
      </w:r>
    </w:p>
    <w:p w14:paraId="5C0BC0A1" w14:textId="77777777" w:rsidR="00232DAE" w:rsidRPr="008B46DA"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wynajmem, czynszem lub amortyzacją budynków, </w:t>
      </w:r>
    </w:p>
    <w:p w14:paraId="49E9C7F7" w14:textId="77777777" w:rsidR="00232DAE" w:rsidRPr="008B46DA"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mediów (elektryczność, gaz, ogrzewanie, woda), </w:t>
      </w:r>
    </w:p>
    <w:p w14:paraId="28A922A7" w14:textId="77777777" w:rsidR="00232DAE" w:rsidRPr="008B46DA"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kosztami sprzątania i ochrony pomieszczeń,</w:t>
      </w:r>
    </w:p>
    <w:p w14:paraId="7BA324ED" w14:textId="77777777" w:rsidR="00A97405"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opłatami za telefony, Internet, usługi pocztowe i kurierskie, opłaty skarbowe i notarialne, BHP, </w:t>
      </w:r>
    </w:p>
    <w:p w14:paraId="3CCC8425" w14:textId="77777777" w:rsidR="00232DAE" w:rsidRPr="008B46DA" w:rsidRDefault="00A97405"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Pr>
          <w:rFonts w:ascii="Arial" w:hAnsi="Arial" w:cs="Arial"/>
        </w:rPr>
        <w:t>,</w:t>
      </w:r>
    </w:p>
    <w:p w14:paraId="0CF65696" w14:textId="77777777" w:rsidR="00232DAE" w:rsidRPr="008B46DA"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ubezpieczeń majątkowych, </w:t>
      </w:r>
    </w:p>
    <w:p w14:paraId="6164757B" w14:textId="77777777" w:rsidR="00396EAB"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zakupem materiałów biurowych. </w:t>
      </w:r>
    </w:p>
    <w:p w14:paraId="65FBEA57" w14:textId="0ECB2B9B" w:rsidR="00396EAB"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396EAB">
        <w:rPr>
          <w:rFonts w:ascii="Arial" w:hAnsi="Arial" w:cs="Arial"/>
        </w:rPr>
        <w:br w:type="page"/>
      </w:r>
    </w:p>
    <w:p w14:paraId="0C59F2B6" w14:textId="77777777" w:rsidR="008768A5" w:rsidRDefault="002736AD" w:rsidP="000C357D">
      <w:pPr>
        <w:keepNext/>
        <w:keepLines/>
        <w:numPr>
          <w:ilvl w:val="1"/>
          <w:numId w:val="43"/>
        </w:numPr>
        <w:spacing w:before="240" w:after="60" w:line="360" w:lineRule="auto"/>
        <w:jc w:val="center"/>
        <w:outlineLvl w:val="1"/>
        <w:rPr>
          <w:rFonts w:ascii="Arial" w:hAnsi="Arial" w:cs="Arial"/>
          <w:i/>
          <w:sz w:val="24"/>
          <w:szCs w:val="24"/>
        </w:rPr>
      </w:pPr>
      <w:bookmarkStart w:id="191" w:name="_Toc97299262"/>
      <w:r w:rsidRPr="00C87000">
        <w:rPr>
          <w:rFonts w:ascii="Arial" w:eastAsia="Times New Roman" w:hAnsi="Arial" w:cs="Arial"/>
          <w:b/>
          <w:bCs/>
          <w:i/>
          <w:sz w:val="24"/>
          <w:szCs w:val="24"/>
        </w:rPr>
        <w:lastRenderedPageBreak/>
        <w:t xml:space="preserve">Katalog wydatków kwalifikowalnych w ramach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3.2 Innowacyjne rozwiązania na rzecz aktywizacji cyfrowej</w:t>
      </w:r>
      <w:r w:rsidR="00E1293B" w:rsidRPr="00C87000">
        <w:rPr>
          <w:rFonts w:ascii="Arial" w:eastAsia="Times New Roman" w:hAnsi="Arial" w:cs="Arial"/>
          <w:b/>
          <w:bCs/>
          <w:i/>
          <w:sz w:val="24"/>
          <w:szCs w:val="24"/>
        </w:rPr>
        <w:t xml:space="preserve"> </w:t>
      </w:r>
      <w:r w:rsidRPr="00C87000">
        <w:rPr>
          <w:rFonts w:ascii="Arial" w:eastAsia="Times New Roman" w:hAnsi="Arial" w:cs="Arial"/>
          <w:b/>
          <w:bCs/>
          <w:i/>
          <w:sz w:val="24"/>
          <w:szCs w:val="24"/>
        </w:rPr>
        <w:t>dla</w:t>
      </w:r>
      <w:r w:rsidR="00E1293B" w:rsidRPr="00C87000">
        <w:rPr>
          <w:rFonts w:ascii="Arial" w:eastAsia="Times New Roman" w:hAnsi="Arial" w:cs="Arial"/>
          <w:b/>
          <w:bCs/>
          <w:i/>
          <w:sz w:val="24"/>
          <w:szCs w:val="24"/>
        </w:rPr>
        <w:t xml:space="preserve"> nab</w:t>
      </w:r>
      <w:r w:rsidRPr="00C87000">
        <w:rPr>
          <w:rFonts w:ascii="Arial" w:eastAsia="Times New Roman" w:hAnsi="Arial" w:cs="Arial"/>
          <w:b/>
          <w:bCs/>
          <w:i/>
          <w:sz w:val="24"/>
          <w:szCs w:val="24"/>
        </w:rPr>
        <w:t>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POPC.03.02.00-IP.01-00-001/16</w:t>
      </w:r>
      <w:bookmarkEnd w:id="191"/>
    </w:p>
    <w:p w14:paraId="71C0E131" w14:textId="77777777" w:rsidR="00E1293B" w:rsidRDefault="00513FC4" w:rsidP="00A12D04">
      <w:pPr>
        <w:autoSpaceDE w:val="0"/>
        <w:autoSpaceDN w:val="0"/>
        <w:adjustRightInd w:val="0"/>
        <w:spacing w:before="120" w:after="120" w:line="360" w:lineRule="auto"/>
        <w:jc w:val="both"/>
        <w:rPr>
          <w:rFonts w:ascii="Arial" w:hAnsi="Arial" w:cs="Arial"/>
        </w:rPr>
      </w:pPr>
      <w:r w:rsidRPr="00A12D04">
        <w:rPr>
          <w:rFonts w:ascii="Arial" w:hAnsi="Arial" w:cs="Arial"/>
        </w:rPr>
        <w:t xml:space="preserve">W ramach </w:t>
      </w:r>
      <w:r w:rsidR="002736AD">
        <w:rPr>
          <w:rFonts w:ascii="Arial" w:hAnsi="Arial" w:cs="Arial"/>
        </w:rPr>
        <w:t xml:space="preserve">działania 3.2 </w:t>
      </w:r>
      <w:r w:rsidRPr="00A12D04">
        <w:rPr>
          <w:rFonts w:ascii="Arial" w:hAnsi="Arial" w:cs="Arial"/>
        </w:rPr>
        <w:t xml:space="preserve">dopuszcza się stosowanie uproszczonych metod rozliczania wydatków w odniesieniu do kosztów pośrednich na zasadach określonych w </w:t>
      </w:r>
      <w:r>
        <w:rPr>
          <w:rFonts w:ascii="Arial" w:hAnsi="Arial" w:cs="Arial"/>
        </w:rPr>
        <w:t>pod</w:t>
      </w:r>
      <w:r w:rsidRPr="0033071B">
        <w:rPr>
          <w:rFonts w:ascii="Arial" w:hAnsi="Arial" w:cs="Arial"/>
        </w:rPr>
        <w:t>rozdziale 6.6</w:t>
      </w:r>
      <w:r>
        <w:rPr>
          <w:rFonts w:ascii="Arial" w:hAnsi="Arial" w:cs="Arial"/>
        </w:rPr>
        <w:t xml:space="preserve"> </w:t>
      </w:r>
      <w:r w:rsidRPr="00663413">
        <w:rPr>
          <w:rFonts w:ascii="Arial" w:hAnsi="Arial" w:cs="Arial"/>
          <w:i/>
        </w:rPr>
        <w:t>Wytycznych</w:t>
      </w:r>
      <w:r w:rsidRPr="00A12D04">
        <w:rPr>
          <w:rFonts w:ascii="Arial" w:hAnsi="Arial" w:cs="Arial"/>
        </w:rPr>
        <w:t>.</w:t>
      </w:r>
    </w:p>
    <w:p w14:paraId="0F8C140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wydatków kwalifikowalnych zalicza się wydatki poniesione na:</w:t>
      </w:r>
    </w:p>
    <w:p w14:paraId="0BE93ADF"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w:t>
      </w:r>
      <w:r w:rsidRPr="00513FC4">
        <w:rPr>
          <w:rFonts w:ascii="Arial"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sali i sprzętu audiowizualnego do stacjonarnego szkolenia nauczycieli i innych osób dorosłych, </w:t>
      </w:r>
    </w:p>
    <w:p w14:paraId="17328C2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cateringiem przy stacjonarnych szkoleniach nauczycieli i innych osób dorosłych, </w:t>
      </w:r>
    </w:p>
    <w:p w14:paraId="09366BE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dojazdami i noclegami (maksymalnie do 300 zł za miejsce noclegowe za osobę) nauczyciela i innych osób dorosłych, trenera, a także dojazdami uczniów,</w:t>
      </w:r>
    </w:p>
    <w:p w14:paraId="07D5A9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zakupem lub wytworzeniem oraz dostarczeniem materiałów dydaktycznych, dostosowanych również do potrzeb osób niepełnosprawnych.</w:t>
      </w:r>
    </w:p>
    <w:p w14:paraId="2AC6EDCC"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2)</w:t>
      </w:r>
      <w:r w:rsidRPr="00513FC4">
        <w:rPr>
          <w:rFonts w:ascii="Arial" w:hAnsi="Arial" w:cs="Arial"/>
        </w:rPr>
        <w:tab/>
        <w:t xml:space="preserve">zakup niezbędnego </w:t>
      </w:r>
      <w:r w:rsidRPr="00E6680D">
        <w:rPr>
          <w:rFonts w:ascii="Arial" w:hAnsi="Arial" w:cs="Arial"/>
        </w:rPr>
        <w:t>sprzętu teleinformatycznego</w:t>
      </w:r>
      <w:r w:rsidRPr="00513FC4">
        <w:rPr>
          <w:rFonts w:ascii="Arial"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w:t>
      </w:r>
      <w:r w:rsidRPr="00E6680D">
        <w:rPr>
          <w:rFonts w:ascii="Arial" w:hAnsi="Arial" w:cs="Arial"/>
        </w:rPr>
        <w:t xml:space="preserve">25% </w:t>
      </w:r>
      <w:r w:rsidR="00E6680D">
        <w:rPr>
          <w:rFonts w:ascii="Arial" w:hAnsi="Arial" w:cs="Arial"/>
        </w:rPr>
        <w:t xml:space="preserve">planowanych </w:t>
      </w:r>
      <w:r w:rsidRPr="00E6680D">
        <w:rPr>
          <w:rFonts w:ascii="Arial" w:hAnsi="Arial" w:cs="Arial"/>
        </w:rPr>
        <w:t>wydatków kwalifikowalnych projektu</w:t>
      </w:r>
      <w:r w:rsidR="00E6680D">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Pr="00E6680D">
        <w:rPr>
          <w:rFonts w:ascii="Arial" w:hAnsi="Arial" w:cs="Arial"/>
        </w:rPr>
        <w:t>;</w:t>
      </w:r>
    </w:p>
    <w:p w14:paraId="31589795"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3)</w:t>
      </w:r>
      <w:r w:rsidRPr="00513FC4">
        <w:rPr>
          <w:rFonts w:ascii="Arial" w:hAnsi="Arial" w:cs="Arial"/>
        </w:rPr>
        <w:tab/>
        <w:t>ubezpieczenie sprzętu, o którym mowa w pkt 2, w okresie realizacji projektu;</w:t>
      </w:r>
    </w:p>
    <w:p w14:paraId="2EBBEF1E"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4)</w:t>
      </w:r>
      <w:r w:rsidRPr="00513FC4">
        <w:rPr>
          <w:rFonts w:ascii="Arial"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hAnsi="Arial" w:cs="Arial"/>
          <w:i/>
        </w:rPr>
        <w:t>Wytycznych</w:t>
      </w:r>
      <w:r w:rsidRPr="00513FC4">
        <w:rPr>
          <w:rFonts w:ascii="Arial" w:hAnsi="Arial" w:cs="Arial"/>
        </w:rPr>
        <w:t>;</w:t>
      </w:r>
    </w:p>
    <w:p w14:paraId="7AD1306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5)</w:t>
      </w:r>
      <w:r w:rsidRPr="00513FC4">
        <w:rPr>
          <w:rFonts w:ascii="Arial" w:hAnsi="Arial" w:cs="Arial"/>
        </w:rPr>
        <w:tab/>
        <w:t xml:space="preserve">pokrycie kosztów amortyzacji środków trwałych i wartości niematerialnych i prawnych na zasadach określonych w podrozdziale 6.12 </w:t>
      </w:r>
      <w:r w:rsidRPr="008B46DA">
        <w:rPr>
          <w:rFonts w:ascii="Arial" w:hAnsi="Arial" w:cs="Arial"/>
          <w:i/>
        </w:rPr>
        <w:t>Wytycznych</w:t>
      </w:r>
      <w:r w:rsidRPr="00513FC4">
        <w:rPr>
          <w:rFonts w:ascii="Arial" w:hAnsi="Arial" w:cs="Arial"/>
        </w:rPr>
        <w:t>;</w:t>
      </w:r>
    </w:p>
    <w:p w14:paraId="4639FB5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6)</w:t>
      </w:r>
      <w:r w:rsidRPr="00513FC4">
        <w:rPr>
          <w:rFonts w:ascii="Arial" w:hAnsi="Arial" w:cs="Arial"/>
        </w:rPr>
        <w:tab/>
        <w:t>stworzenie i utrzymanie domen (platform) i portali oraz usługi hostingu;</w:t>
      </w:r>
    </w:p>
    <w:p w14:paraId="396B127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7)</w:t>
      </w:r>
      <w:r w:rsidRPr="00513FC4">
        <w:rPr>
          <w:rFonts w:ascii="Arial" w:hAnsi="Arial" w:cs="Arial"/>
        </w:rPr>
        <w:tab/>
        <w:t>pokrycie kosztów tłumaczeń (np. opracowanie obcojęzycznej wersji stron internetowych);</w:t>
      </w:r>
    </w:p>
    <w:p w14:paraId="5BB12AD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8)</w:t>
      </w:r>
      <w:r w:rsidRPr="00513FC4">
        <w:rPr>
          <w:rFonts w:ascii="Arial" w:hAnsi="Arial" w:cs="Arial"/>
        </w:rPr>
        <w:tab/>
        <w:t>ekspertyzy, analizy, opracowania związane z celami projektu;</w:t>
      </w:r>
    </w:p>
    <w:p w14:paraId="36C637E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9)</w:t>
      </w:r>
      <w:r w:rsidRPr="00513FC4">
        <w:rPr>
          <w:rFonts w:ascii="Arial" w:hAnsi="Arial" w:cs="Arial"/>
        </w:rPr>
        <w:tab/>
      </w:r>
      <w:r w:rsidRPr="00E6680D">
        <w:rPr>
          <w:rFonts w:ascii="Arial" w:hAnsi="Arial" w:cs="Arial"/>
        </w:rPr>
        <w:t>działania informacyjno-promocyjne</w:t>
      </w:r>
      <w:r w:rsidRPr="00513FC4">
        <w:rPr>
          <w:rFonts w:ascii="Arial" w:hAnsi="Arial" w:cs="Arial"/>
        </w:rPr>
        <w:t xml:space="preserve"> w wysokości nieprzekraczającej łącznie </w:t>
      </w:r>
      <w:r w:rsidRPr="00E6680D">
        <w:rPr>
          <w:rFonts w:ascii="Arial" w:hAnsi="Arial" w:cs="Arial"/>
        </w:rPr>
        <w:t xml:space="preserve">1%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6D5A732D"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prowadzeniem promocji w mediach elektronicznych i tradycyjnych,</w:t>
      </w:r>
    </w:p>
    <w:p w14:paraId="4201674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tworzeniem i dystrybucją materiałów informacyjno-promocyjnych dostępnych również dla osób niepełnosprawnych;</w:t>
      </w:r>
    </w:p>
    <w:p w14:paraId="4AE3F83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10)</w:t>
      </w:r>
      <w:r w:rsidRPr="00513FC4">
        <w:rPr>
          <w:rFonts w:ascii="Arial" w:hAnsi="Arial" w:cs="Arial"/>
        </w:rPr>
        <w:tab/>
        <w:t xml:space="preserve">zarządzanie projektem, w wysokości nieprzekraczającej </w:t>
      </w:r>
      <w:r w:rsidRPr="00E6680D">
        <w:rPr>
          <w:rFonts w:ascii="Arial" w:hAnsi="Arial" w:cs="Arial"/>
        </w:rPr>
        <w:t xml:space="preserve">10%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26B645A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personelu projektu, o którym mowa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00C055F7">
        <w:rPr>
          <w:rFonts w:ascii="Arial" w:hAnsi="Arial" w:cs="Arial"/>
          <w:i/>
        </w:rPr>
        <w:t>,</w:t>
      </w:r>
    </w:p>
    <w:p w14:paraId="3999D75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podróżami służbowymi i noclegami personelu projektu w związku z realizacją projektu</w:t>
      </w:r>
      <w:r w:rsidR="00C055F7">
        <w:rPr>
          <w:rFonts w:ascii="Arial" w:hAnsi="Arial" w:cs="Arial"/>
        </w:rPr>
        <w:t>;</w:t>
      </w:r>
    </w:p>
    <w:p w14:paraId="5DE680F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11)</w:t>
      </w:r>
      <w:r w:rsidRPr="00513FC4">
        <w:rPr>
          <w:rFonts w:ascii="Arial" w:hAnsi="Arial" w:cs="Arial"/>
        </w:rPr>
        <w:tab/>
        <w:t>podatek VAT oraz inne podatki, opłaty i obciążenia na zasadach określonych w</w:t>
      </w:r>
      <w:r w:rsidR="00C055F7">
        <w:rPr>
          <w:rFonts w:ascii="Arial" w:hAnsi="Arial" w:cs="Arial"/>
        </w:rPr>
        <w:t> </w:t>
      </w:r>
      <w:r w:rsidRPr="00513FC4">
        <w:rPr>
          <w:rFonts w:ascii="Arial" w:hAnsi="Arial" w:cs="Arial"/>
        </w:rPr>
        <w:t>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w:t>
      </w:r>
    </w:p>
    <w:p w14:paraId="6EED65B4"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12)</w:t>
      </w:r>
      <w:r w:rsidRPr="00513FC4">
        <w:rPr>
          <w:rFonts w:ascii="Arial" w:hAnsi="Arial" w:cs="Arial"/>
        </w:rPr>
        <w:tab/>
        <w:t>wkład niepieniężny, wyłącznie jako pokrycie wkładu własnego beneficjenta, na zasadach określonych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 xml:space="preserve"> pod warunkiem wskazania informacji dotyczących poszczególnych pozycji wkładu niepieniężnego we wniosku o dofinansowanie oraz umowie o dofinansowanie;</w:t>
      </w:r>
    </w:p>
    <w:p w14:paraId="2463A786"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lastRenderedPageBreak/>
        <w:t>13)</w:t>
      </w:r>
      <w:r w:rsidRPr="00513FC4">
        <w:rPr>
          <w:rFonts w:ascii="Arial" w:hAnsi="Arial" w:cs="Arial"/>
        </w:rPr>
        <w:tab/>
        <w:t>instrumenty zabezpieczające realizację umowy o dofinansowanie, o ile ich poniesienie wymagane jest przez prawo krajowe lub unijne lub przez IZ POPC;</w:t>
      </w:r>
    </w:p>
    <w:p w14:paraId="1E1E805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14)</w:t>
      </w:r>
      <w:r w:rsidRPr="00513FC4">
        <w:rPr>
          <w:rFonts w:ascii="Arial" w:hAnsi="Arial" w:cs="Arial"/>
        </w:rPr>
        <w:tab/>
        <w:t>usługi bankowe, w tym koszty związane z otwarciem i prowadzeniem odrębnego rachunku bankowego lub subkonta do rachunku bankowego, przeznaczonych do obsługi projektu lub płatności zaliczkowych</w:t>
      </w:r>
      <w:r w:rsidR="00C055F7">
        <w:rPr>
          <w:rFonts w:ascii="Arial" w:hAnsi="Arial" w:cs="Arial"/>
        </w:rPr>
        <w:t>;</w:t>
      </w:r>
    </w:p>
    <w:p w14:paraId="132E8072"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E6680D">
        <w:rPr>
          <w:rFonts w:ascii="Arial" w:hAnsi="Arial" w:cs="Arial"/>
        </w:rPr>
        <w:t>15)</w:t>
      </w:r>
      <w:r w:rsidRPr="00E6680D">
        <w:rPr>
          <w:rFonts w:ascii="Arial"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hAnsi="Arial" w:cs="Arial"/>
        </w:rPr>
        <w:t xml:space="preserve">. Koszty pośrednie mogą obejmować wydatki w szczególności związane z: </w:t>
      </w:r>
    </w:p>
    <w:p w14:paraId="7A024C09"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czynszem lub amortyzacją budynków, </w:t>
      </w:r>
    </w:p>
    <w:p w14:paraId="3F197B4C"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kosztami mediów (elektryczność, gaz, ogrzewanie, woda), </w:t>
      </w:r>
    </w:p>
    <w:p w14:paraId="4F9BF092"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kosztami sprzątania i ochrony pomieszczeń,</w:t>
      </w:r>
    </w:p>
    <w:p w14:paraId="2C68E256"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 xml:space="preserve">opłatami za telefony, Internet, usługi pocztowe i kurierskie, opłaty skarbowe i notarialne, BHP, </w:t>
      </w:r>
    </w:p>
    <w:p w14:paraId="4EBFDA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f)</w:t>
      </w:r>
      <w:r w:rsidRPr="00513FC4">
        <w:rPr>
          <w:rFonts w:ascii="Arial" w:hAnsi="Arial" w:cs="Arial"/>
        </w:rPr>
        <w:tab/>
        <w:t xml:space="preserve">kosztami ubezpieczeń majątkowych, </w:t>
      </w:r>
    </w:p>
    <w:p w14:paraId="3120ED0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g)</w:t>
      </w:r>
      <w:r w:rsidRPr="00513FC4">
        <w:rPr>
          <w:rFonts w:ascii="Arial" w:hAnsi="Arial" w:cs="Arial"/>
        </w:rPr>
        <w:tab/>
        <w:t xml:space="preserve">zakupem materiałów biurowych. </w:t>
      </w:r>
    </w:p>
    <w:p w14:paraId="5730E2E1" w14:textId="1B7DA38C" w:rsidR="00513FC4" w:rsidRPr="00ED0383" w:rsidRDefault="00ED0383" w:rsidP="002736AD">
      <w:pPr>
        <w:autoSpaceDE w:val="0"/>
        <w:autoSpaceDN w:val="0"/>
        <w:adjustRightInd w:val="0"/>
        <w:spacing w:before="120" w:after="120" w:line="360" w:lineRule="auto"/>
        <w:jc w:val="both"/>
        <w:rPr>
          <w:rFonts w:ascii="Arial" w:hAnsi="Arial" w:cs="Arial"/>
          <w:bCs/>
        </w:rPr>
      </w:pPr>
      <w:r w:rsidRPr="00ED0383">
        <w:rPr>
          <w:rFonts w:ascii="Arial" w:hAnsi="Arial" w:cs="Arial"/>
          <w:bCs/>
        </w:rPr>
        <w:t>Biorąc pod uwagę osiągnięte wyniki podczas realizacji projektu i na umotywowany przez beneficjenta wniosek, IP po uzyskaniu zgody IZ, może zaaprobować zwiększenie limitów określonych w t</w:t>
      </w:r>
      <w:r w:rsidR="00BB2BB2">
        <w:rPr>
          <w:rFonts w:ascii="Arial" w:hAnsi="Arial" w:cs="Arial"/>
          <w:bCs/>
        </w:rPr>
        <w:t>ym podrozdziale</w:t>
      </w:r>
      <w:r w:rsidRPr="00ED0383">
        <w:rPr>
          <w:rFonts w:ascii="Arial" w:hAnsi="Arial" w:cs="Arial"/>
          <w:bCs/>
        </w:rPr>
        <w:t>. Powyższe nie dotyczy kategorii kosztów pośrednich.</w:t>
      </w:r>
    </w:p>
    <w:p w14:paraId="097CAF54"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F5ED7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4490369C"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6B8BDFA0"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700EFE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A588E6C" w14:textId="77777777" w:rsidR="00D607ED" w:rsidRDefault="00D607ED">
      <w:pPr>
        <w:rPr>
          <w:rFonts w:ascii="Arial" w:hAnsi="Arial" w:cs="Arial"/>
          <w:b/>
          <w:bCs/>
        </w:rPr>
      </w:pPr>
      <w:r>
        <w:rPr>
          <w:rFonts w:ascii="Arial" w:hAnsi="Arial" w:cs="Arial"/>
          <w:b/>
          <w:bCs/>
        </w:rPr>
        <w:br w:type="page"/>
      </w:r>
    </w:p>
    <w:p w14:paraId="025C715F" w14:textId="77777777" w:rsidR="00E1293B" w:rsidRPr="00C87000" w:rsidRDefault="007A1C12"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2" w:name="_Toc97299263"/>
      <w:r w:rsidRPr="00C87000">
        <w:rPr>
          <w:rFonts w:ascii="Arial" w:eastAsia="Times New Roman" w:hAnsi="Arial" w:cs="Arial"/>
          <w:b/>
          <w:bCs/>
          <w:i/>
          <w:sz w:val="24"/>
          <w:szCs w:val="24"/>
        </w:rPr>
        <w:lastRenderedPageBreak/>
        <w:t xml:space="preserve">Katalog wydatków kwalifikowalnych w ramach </w:t>
      </w:r>
      <w:r w:rsidR="00E1293B"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E1293B" w:rsidRPr="00C87000">
        <w:rPr>
          <w:rFonts w:ascii="Arial" w:eastAsia="Times New Roman" w:hAnsi="Arial" w:cs="Arial"/>
          <w:b/>
          <w:bCs/>
          <w:i/>
          <w:sz w:val="24"/>
          <w:szCs w:val="24"/>
        </w:rPr>
        <w:t xml:space="preserve"> 3.2 Innowacyjne rozwiązania na rzecz aktywizacji cyfrowej </w:t>
      </w:r>
      <w:r w:rsidRPr="00C87000">
        <w:rPr>
          <w:rFonts w:ascii="Arial" w:eastAsia="Times New Roman" w:hAnsi="Arial" w:cs="Arial"/>
          <w:b/>
          <w:bCs/>
          <w:i/>
          <w:sz w:val="24"/>
          <w:szCs w:val="24"/>
        </w:rPr>
        <w:t>dla naboru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POPC.03.02.00-IP.01-00-002/17</w:t>
      </w:r>
      <w:bookmarkEnd w:id="192"/>
    </w:p>
    <w:p w14:paraId="2F75FC77" w14:textId="77777777" w:rsidR="008B46DA" w:rsidRPr="008B46DA" w:rsidRDefault="008B46DA" w:rsidP="008B46DA">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5C63287D" w14:textId="77777777" w:rsidR="008B46DA" w:rsidRPr="007A1C12"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7A1C12">
        <w:rPr>
          <w:rFonts w:ascii="Arial" w:hAnsi="Arial" w:cs="Arial"/>
        </w:rPr>
        <w:t>działania szkoleniowe dla nauczycieli publicznej edukacji wczesnoszkolnej i innych osób dorosłych</w:t>
      </w:r>
      <w:r w:rsidRPr="00C055F7">
        <w:rPr>
          <w:vertAlign w:val="superscript"/>
        </w:rPr>
        <w:footnoteReference w:id="8"/>
      </w:r>
      <w:r w:rsidRPr="007A1C12">
        <w:rPr>
          <w:rFonts w:ascii="Arial"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8B46DA"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8B46DA"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3E9CBD1A" w14:textId="77777777" w:rsidR="008B46DA" w:rsidRPr="008B46DA"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cateringiem przy stacjonarnych szkoleniach nauczycieli i innych osób dorosłych, </w:t>
      </w:r>
    </w:p>
    <w:p w14:paraId="1E0F5122" w14:textId="77777777" w:rsidR="008B46DA" w:rsidRPr="008B46DA"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4CA85227" w14:textId="77777777" w:rsidR="008B46DA" w:rsidRPr="008B46DA"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zakupem lub wytworzeniem oraz dostarczeniem materiałów dydaktycznych, dostosowanych również do potrzeb osób niepełnosprawnych.</w:t>
      </w:r>
    </w:p>
    <w:p w14:paraId="706482F9" w14:textId="77777777" w:rsidR="008B46DA" w:rsidRPr="008B46DA" w:rsidRDefault="008B46DA" w:rsidP="008B46DA">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D32D8C"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D32D8C">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w:t>
      </w:r>
      <w:r w:rsidRPr="008B46DA">
        <w:rPr>
          <w:rFonts w:ascii="Arial" w:hAnsi="Arial" w:cs="Arial"/>
        </w:rPr>
        <w:lastRenderedPageBreak/>
        <w:t xml:space="preserve">łącznie </w:t>
      </w:r>
      <w:r w:rsidRPr="00D32D8C">
        <w:rPr>
          <w:rFonts w:ascii="Arial" w:hAnsi="Arial" w:cs="Arial"/>
        </w:rPr>
        <w:t xml:space="preserve">25% </w:t>
      </w:r>
      <w:r w:rsidR="00D32D8C">
        <w:rPr>
          <w:rFonts w:ascii="Arial" w:hAnsi="Arial" w:cs="Arial"/>
        </w:rPr>
        <w:t xml:space="preserve">planowanych </w:t>
      </w:r>
      <w:r w:rsidRPr="00D32D8C">
        <w:rPr>
          <w:rFonts w:ascii="Arial" w:hAnsi="Arial" w:cs="Arial"/>
        </w:rPr>
        <w:t>wydatków kwalifikowalnych projektu</w:t>
      </w:r>
      <w:r w:rsidR="00D32D8C">
        <w:rPr>
          <w:rFonts w:ascii="Arial" w:hAnsi="Arial" w:cs="Arial"/>
        </w:rPr>
        <w:t>,</w:t>
      </w:r>
      <w:r w:rsidR="00D32D8C" w:rsidRPr="00D32D8C">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Pr="00D32D8C">
        <w:rPr>
          <w:rFonts w:ascii="Arial" w:hAnsi="Arial" w:cs="Arial"/>
        </w:rPr>
        <w:t>;</w:t>
      </w:r>
    </w:p>
    <w:p w14:paraId="6359DC59"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ubezpieczenie sprzętu, o którym mowa w pkt 2, w okresie realizacji projektu;</w:t>
      </w:r>
    </w:p>
    <w:p w14:paraId="09673A5F" w14:textId="77777777" w:rsidR="008B46DA" w:rsidRPr="00663413"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hAnsi="Arial" w:cs="Arial"/>
          <w:i/>
        </w:rPr>
        <w:t>Wytycznych;</w:t>
      </w:r>
    </w:p>
    <w:p w14:paraId="58370189"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5142D95B"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stworzenie i utrzymanie domen (platform) i portali oraz usługi hostingu;</w:t>
      </w:r>
    </w:p>
    <w:p w14:paraId="0C996A2E"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pokrycie kosztów tłumaczeń (np. opracowanie obcojęzycznej wersji stron internetowych);</w:t>
      </w:r>
    </w:p>
    <w:p w14:paraId="748B0C52"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ekspertyzy, analizy, opracowania związane z celami projektu;</w:t>
      </w:r>
    </w:p>
    <w:p w14:paraId="1564AD0A" w14:textId="77777777" w:rsidR="008B46DA" w:rsidRPr="008B46DA"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D32D8C">
        <w:rPr>
          <w:rFonts w:ascii="Arial" w:hAnsi="Arial" w:cs="Arial"/>
        </w:rPr>
        <w:t xml:space="preserve">działania informacyjno-promocyjne w wysokości nieprzekraczającej łącznie 1% </w:t>
      </w:r>
      <w:r w:rsidR="00D32D8C">
        <w:rPr>
          <w:rFonts w:ascii="Arial" w:hAnsi="Arial" w:cs="Arial"/>
        </w:rPr>
        <w:t xml:space="preserve">planowanych </w:t>
      </w:r>
      <w:r w:rsidRPr="00D32D8C">
        <w:rPr>
          <w:rFonts w:ascii="Arial" w:hAnsi="Arial" w:cs="Arial"/>
        </w:rPr>
        <w:t>wydatków kwalifikowalnych projektu</w:t>
      </w:r>
      <w:r w:rsidRPr="008B46DA">
        <w:rPr>
          <w:rFonts w:ascii="Arial" w:hAnsi="Arial" w:cs="Arial"/>
        </w:rPr>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524F06DD" w14:textId="77777777" w:rsidR="008B46DA" w:rsidRPr="008B46DA"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prowadzeniem promocji w mediach elektronicznych i tradycyjnych,</w:t>
      </w:r>
    </w:p>
    <w:p w14:paraId="3CC728E6" w14:textId="77777777" w:rsidR="008B46DA" w:rsidRPr="008B46DA"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tworzeniem i dystrybucją materiałów informacyjno-promocyjnych dostępnych również dla osób niepełnosprawnych;</w:t>
      </w:r>
    </w:p>
    <w:p w14:paraId="3F78C683" w14:textId="77777777" w:rsidR="008B46DA" w:rsidRPr="008B46DA"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D32D8C">
        <w:rPr>
          <w:rFonts w:ascii="Arial" w:hAnsi="Arial" w:cs="Arial"/>
        </w:rPr>
        <w:t>zarządzanie projektem</w:t>
      </w:r>
      <w:r w:rsidRPr="008B46DA">
        <w:rPr>
          <w:rFonts w:ascii="Arial" w:hAnsi="Arial" w:cs="Arial"/>
        </w:rPr>
        <w:t xml:space="preserve">, w wysokości nieprzekraczającej </w:t>
      </w:r>
      <w:r w:rsidRPr="00D32D8C">
        <w:rPr>
          <w:rFonts w:ascii="Arial" w:hAnsi="Arial" w:cs="Arial"/>
        </w:rPr>
        <w:t xml:space="preserve">10% </w:t>
      </w:r>
      <w:r w:rsidR="00D32D8C">
        <w:rPr>
          <w:rFonts w:ascii="Arial" w:hAnsi="Arial" w:cs="Arial"/>
        </w:rPr>
        <w:t xml:space="preserve">planowanych </w:t>
      </w:r>
      <w:r w:rsidRPr="00D32D8C">
        <w:rPr>
          <w:rFonts w:ascii="Arial" w:hAnsi="Arial" w:cs="Arial"/>
        </w:rPr>
        <w:t>wydatków kwalifikowalnych projekt</w:t>
      </w:r>
      <w:r w:rsidRPr="008B46DA">
        <w:rPr>
          <w:rFonts w:ascii="Arial" w:hAnsi="Arial" w:cs="Arial"/>
        </w:rPr>
        <w:t xml:space="preserve">u,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i/>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176469F5" w14:textId="77777777" w:rsidR="008B46DA" w:rsidRPr="008B46DA" w:rsidRDefault="008B46DA" w:rsidP="000C357D">
      <w:pPr>
        <w:numPr>
          <w:ilvl w:val="0"/>
          <w:numId w:val="51"/>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7A1C12">
        <w:rPr>
          <w:rFonts w:ascii="Arial" w:hAnsi="Arial" w:cs="Arial"/>
        </w:rPr>
        <w:t xml:space="preserve">ego </w:t>
      </w:r>
      <w:r w:rsidR="007A1C12" w:rsidRPr="00663413">
        <w:rPr>
          <w:rFonts w:ascii="Arial" w:hAnsi="Arial" w:cs="Arial"/>
          <w:i/>
        </w:rPr>
        <w:t>Katalogu</w:t>
      </w:r>
      <w:r w:rsidR="004A5185">
        <w:rPr>
          <w:rFonts w:ascii="Arial" w:hAnsi="Arial" w:cs="Arial"/>
        </w:rPr>
        <w:t>,</w:t>
      </w:r>
    </w:p>
    <w:p w14:paraId="024191BB" w14:textId="77777777" w:rsidR="008B46DA" w:rsidRPr="008B46DA" w:rsidRDefault="008B46DA" w:rsidP="000C357D">
      <w:pPr>
        <w:numPr>
          <w:ilvl w:val="0"/>
          <w:numId w:val="51"/>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sidR="004A5185">
        <w:rPr>
          <w:rFonts w:ascii="Arial" w:hAnsi="Arial" w:cs="Arial"/>
        </w:rPr>
        <w:t>;</w:t>
      </w:r>
    </w:p>
    <w:p w14:paraId="28806F7A"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podatek VAT oraz inne podatki, opłaty i obciążenia na zasadach określonych w niniejszy</w:t>
      </w:r>
      <w:r w:rsidR="00AB50B7">
        <w:rPr>
          <w:rFonts w:ascii="Arial" w:hAnsi="Arial" w:cs="Arial"/>
        </w:rPr>
        <w:t>m</w:t>
      </w:r>
      <w:r w:rsidRPr="008B46DA">
        <w:rPr>
          <w:rFonts w:ascii="Arial" w:hAnsi="Arial" w:cs="Arial"/>
        </w:rPr>
        <w:t xml:space="preserve"> </w:t>
      </w:r>
      <w:r w:rsidR="00AB50B7">
        <w:rPr>
          <w:rFonts w:ascii="Arial" w:hAnsi="Arial" w:cs="Arial"/>
          <w:i/>
        </w:rPr>
        <w:t>Katalogu</w:t>
      </w:r>
      <w:r w:rsidRPr="008B46DA">
        <w:rPr>
          <w:rFonts w:ascii="Arial" w:hAnsi="Arial" w:cs="Arial"/>
        </w:rPr>
        <w:t>;</w:t>
      </w:r>
    </w:p>
    <w:p w14:paraId="62416C2B"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wkład niepieniężny, wyłącznie jako pokrycie wkładu własnego beneficjenta, na zasadach określonych w niniejszy</w:t>
      </w:r>
      <w:r w:rsidR="007A1C12">
        <w:rPr>
          <w:rFonts w:ascii="Arial" w:hAnsi="Arial" w:cs="Arial"/>
        </w:rPr>
        <w:t>m</w:t>
      </w:r>
      <w:r w:rsidRPr="008B46DA">
        <w:rPr>
          <w:rFonts w:ascii="Arial" w:hAnsi="Arial" w:cs="Arial"/>
        </w:rPr>
        <w:t xml:space="preserve"> </w:t>
      </w:r>
      <w:r w:rsidR="007A1C12" w:rsidRPr="007A1C12">
        <w:rPr>
          <w:rFonts w:ascii="Arial" w:hAnsi="Arial" w:cs="Arial"/>
          <w:i/>
        </w:rPr>
        <w:t>Katalogu</w:t>
      </w:r>
      <w:r w:rsidR="007A1C12" w:rsidRPr="008B46DA">
        <w:rPr>
          <w:rFonts w:ascii="Arial" w:hAnsi="Arial" w:cs="Arial"/>
        </w:rPr>
        <w:t xml:space="preserve"> </w:t>
      </w:r>
      <w:r w:rsidRPr="008B46DA">
        <w:rPr>
          <w:rFonts w:ascii="Arial" w:hAnsi="Arial" w:cs="Arial"/>
        </w:rPr>
        <w:t>pod warunkiem wskazania informacji dotyczących poszczególnych pozycji wkładu niepieniężnego we wniosku o dofinansowanie oraz umowie o dofinansowanie;</w:t>
      </w:r>
    </w:p>
    <w:p w14:paraId="02DF9E18"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instrumenty zabezpieczające realizację umowy o dofinansowanie, o ile ich poniesienie wymagane jest przez prawo krajowe lub unijne lub przez IZ POPC;</w:t>
      </w:r>
    </w:p>
    <w:p w14:paraId="57C0A47B"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sidR="004A5185">
        <w:rPr>
          <w:rFonts w:ascii="Arial" w:hAnsi="Arial" w:cs="Arial"/>
        </w:rPr>
        <w:t>;</w:t>
      </w:r>
    </w:p>
    <w:p w14:paraId="1472F182" w14:textId="77777777" w:rsidR="008B46DA" w:rsidRPr="008B46DA"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D32D8C">
        <w:rPr>
          <w:rFonts w:ascii="Arial"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hAnsi="Arial" w:cs="Arial"/>
        </w:rPr>
        <w:t xml:space="preserve"> według </w:t>
      </w:r>
      <w:r w:rsidRPr="00D32D8C">
        <w:rPr>
          <w:rFonts w:ascii="Arial" w:hAnsi="Arial" w:cs="Arial"/>
        </w:rPr>
        <w:t>stawki ryczałtowej w wysokości 5%</w:t>
      </w:r>
      <w:r w:rsidRPr="008B46DA">
        <w:rPr>
          <w:rFonts w:ascii="Arial" w:hAnsi="Arial" w:cs="Arial"/>
        </w:rPr>
        <w:t xml:space="preserve"> bezpośrednich kwalifikowalnych kosztów związanych z zaangażowaniem personelu projektu. Koszty pośrednie mogą obejmować wydatki w szczególności związane z: </w:t>
      </w:r>
    </w:p>
    <w:p w14:paraId="18A7C525" w14:textId="77777777" w:rsidR="008B46DA" w:rsidRPr="008B46DA" w:rsidRDefault="008B46DA" w:rsidP="000C357D">
      <w:pPr>
        <w:numPr>
          <w:ilvl w:val="0"/>
          <w:numId w:val="105"/>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8B46DA"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czynszem lub amortyzacją budynków, </w:t>
      </w:r>
    </w:p>
    <w:p w14:paraId="5D0EEF6D" w14:textId="77777777" w:rsidR="008B46DA" w:rsidRPr="008B46DA"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mediów (elektryczność, gaz, ogrzewanie, woda), </w:t>
      </w:r>
    </w:p>
    <w:p w14:paraId="2103FFBE" w14:textId="77777777" w:rsidR="008B46DA" w:rsidRPr="008B46DA"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kosztami sprzątania i ochrony pomieszczeń,</w:t>
      </w:r>
    </w:p>
    <w:p w14:paraId="3176D904" w14:textId="77777777" w:rsidR="008B46DA" w:rsidRPr="008B46DA"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opłatami za telefony, Internet, usługi pocztowe i kurierskie, opłaty skarbowe i notarialne, BHP, </w:t>
      </w:r>
    </w:p>
    <w:p w14:paraId="377042C0" w14:textId="77777777" w:rsidR="008B46DA" w:rsidRPr="008B46DA"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ubezpieczeń majątkowych, </w:t>
      </w:r>
    </w:p>
    <w:p w14:paraId="68BD807C" w14:textId="77777777" w:rsidR="00E25BC3" w:rsidRPr="00663413" w:rsidRDefault="008B46DA" w:rsidP="000C357D">
      <w:pPr>
        <w:numPr>
          <w:ilvl w:val="0"/>
          <w:numId w:val="105"/>
        </w:numPr>
        <w:autoSpaceDE w:val="0"/>
        <w:autoSpaceDN w:val="0"/>
        <w:adjustRightInd w:val="0"/>
        <w:spacing w:before="120" w:after="120" w:line="360" w:lineRule="auto"/>
        <w:ind w:left="714" w:hanging="357"/>
        <w:jc w:val="both"/>
      </w:pPr>
      <w:r w:rsidRPr="008B46DA">
        <w:rPr>
          <w:rFonts w:ascii="Arial" w:hAnsi="Arial" w:cs="Arial"/>
        </w:rPr>
        <w:t xml:space="preserve">zakupem materiałów biurowych. </w:t>
      </w:r>
    </w:p>
    <w:p w14:paraId="48F712DA" w14:textId="579B2D5B" w:rsidR="00C87715" w:rsidRPr="00ED0383" w:rsidRDefault="00ED0383" w:rsidP="00ED0383">
      <w:pPr>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C87715" w:rsidRPr="00ED0383">
        <w:rPr>
          <w:rFonts w:ascii="Arial" w:hAnsi="Arial" w:cs="Arial"/>
        </w:rPr>
        <w:br w:type="page"/>
      </w:r>
    </w:p>
    <w:p w14:paraId="499B0E0F" w14:textId="77777777" w:rsidR="005B4A9F" w:rsidRPr="00B90C2B" w:rsidRDefault="005B4A9F" w:rsidP="000C357D">
      <w:pPr>
        <w:keepNext/>
        <w:keepLines/>
        <w:numPr>
          <w:ilvl w:val="1"/>
          <w:numId w:val="43"/>
        </w:numPr>
        <w:spacing w:before="240" w:after="60" w:line="360" w:lineRule="auto"/>
        <w:jc w:val="center"/>
        <w:outlineLvl w:val="1"/>
        <w:rPr>
          <w:rFonts w:ascii="Arial" w:hAnsi="Arial" w:cs="Arial"/>
          <w:b/>
          <w:i/>
          <w:sz w:val="24"/>
          <w:szCs w:val="24"/>
        </w:rPr>
      </w:pPr>
      <w:bookmarkStart w:id="193" w:name="_Toc97299264"/>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14:paraId="5C773F9F" w14:textId="77777777" w:rsidR="005B4A9F" w:rsidRPr="00C87000"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4" w:name="_Toc97299265"/>
      <w:r w:rsidRPr="00C87000">
        <w:rPr>
          <w:rFonts w:ascii="Arial" w:eastAsia="Times New Roman" w:hAnsi="Arial" w:cs="Arial"/>
          <w:bCs/>
          <w:i/>
          <w:sz w:val="24"/>
          <w:szCs w:val="24"/>
        </w:rPr>
        <w:t>Dokumentacja niezbędna do przygotowania projektu</w:t>
      </w:r>
      <w:bookmarkEnd w:id="194"/>
    </w:p>
    <w:p w14:paraId="65D09F5C" w14:textId="77777777" w:rsidR="005B4A9F" w:rsidRPr="00C87000" w:rsidRDefault="005B4A9F" w:rsidP="005B4A9F">
      <w:pPr>
        <w:keepNext/>
        <w:keepLines/>
        <w:spacing w:before="120" w:after="120" w:line="360" w:lineRule="auto"/>
        <w:jc w:val="both"/>
        <w:outlineLvl w:val="5"/>
        <w:rPr>
          <w:rFonts w:ascii="Arial" w:eastAsia="Times New Roman" w:hAnsi="Arial" w:cs="Arial"/>
          <w:bCs/>
        </w:rPr>
      </w:pPr>
      <w:r w:rsidRPr="00C87000">
        <w:rPr>
          <w:rFonts w:ascii="Arial" w:eastAsia="Times New Roman" w:hAnsi="Arial" w:cs="Arial"/>
          <w:bCs/>
        </w:rPr>
        <w:t xml:space="preserve">Niezbędne wydatki związane z przygotowaniem projektów, w wysokości nieprzekraczającej łącznie 1% </w:t>
      </w:r>
      <w:r w:rsidR="00F60147" w:rsidRPr="00C87000">
        <w:rPr>
          <w:rFonts w:ascii="Arial" w:eastAsia="Times New Roman" w:hAnsi="Arial" w:cs="Arial"/>
          <w:bCs/>
        </w:rPr>
        <w:t xml:space="preserve">planowanych </w:t>
      </w:r>
      <w:r w:rsidRPr="00C87000">
        <w:rPr>
          <w:rFonts w:ascii="Arial" w:eastAsia="Times New Roman" w:hAnsi="Arial" w:cs="Arial"/>
          <w:bCs/>
        </w:rPr>
        <w:t xml:space="preserve">wydatków kwalifikowalnych projektu, </w:t>
      </w:r>
      <w:r w:rsidR="00F60147" w:rsidRPr="00C87000">
        <w:rPr>
          <w:rFonts w:ascii="Arial" w:eastAsia="Times New Roman" w:hAnsi="Arial" w:cs="Arial"/>
          <w:bCs/>
        </w:rPr>
        <w:t xml:space="preserve">o których mowa w punkcie 2 podrozdziału 6.2 </w:t>
      </w:r>
      <w:r w:rsidR="00F60147" w:rsidRPr="00C87000">
        <w:rPr>
          <w:rFonts w:ascii="Arial" w:eastAsia="Times New Roman" w:hAnsi="Arial" w:cs="Arial"/>
          <w:bCs/>
          <w:i/>
        </w:rPr>
        <w:t>Wytycznych</w:t>
      </w:r>
      <w:r w:rsidR="00F60147" w:rsidRPr="00C87000">
        <w:rPr>
          <w:rFonts w:ascii="Arial" w:eastAsia="Times New Roman" w:hAnsi="Arial" w:cs="Arial"/>
          <w:bCs/>
        </w:rPr>
        <w:t xml:space="preserve">, </w:t>
      </w:r>
      <w:r w:rsidRPr="00C87000">
        <w:rPr>
          <w:rFonts w:ascii="Arial" w:eastAsia="Times New Roman"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Default="005B4A9F" w:rsidP="000C357D">
      <w:pPr>
        <w:keepNext/>
        <w:numPr>
          <w:ilvl w:val="0"/>
          <w:numId w:val="61"/>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techniczna, finansowa o ile jej opracowanie jest niezbędne do przygotowania lub realizacji projektu, </w:t>
      </w:r>
    </w:p>
    <w:p w14:paraId="026D4441" w14:textId="77777777" w:rsidR="005B4A9F" w:rsidRPr="00C87715" w:rsidRDefault="005B4A9F" w:rsidP="000C357D">
      <w:pPr>
        <w:keepNext/>
        <w:numPr>
          <w:ilvl w:val="0"/>
          <w:numId w:val="61"/>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przetargowa, </w:t>
      </w:r>
    </w:p>
    <w:p w14:paraId="34E0168E" w14:textId="77777777" w:rsidR="005B4A9F" w:rsidRDefault="005B4A9F" w:rsidP="000C357D">
      <w:pPr>
        <w:keepNext/>
        <w:numPr>
          <w:ilvl w:val="0"/>
          <w:numId w:val="61"/>
        </w:numPr>
        <w:spacing w:before="120" w:after="120" w:line="360" w:lineRule="auto"/>
        <w:ind w:left="426"/>
        <w:jc w:val="both"/>
        <w:outlineLvl w:val="5"/>
        <w:rPr>
          <w:rFonts w:ascii="Arial" w:eastAsia="Times New Roman" w:hAnsi="Arial"/>
          <w:lang w:eastAsia="pl-PL"/>
        </w:rPr>
      </w:pPr>
      <w:r w:rsidRPr="005B4A9F">
        <w:rPr>
          <w:rFonts w:ascii="Arial" w:eastAsia="Times New Roman" w:hAnsi="Arial"/>
          <w:lang w:eastAsia="pl-PL"/>
        </w:rPr>
        <w:t>koncepcja realizacji projektu</w:t>
      </w:r>
      <w:r>
        <w:rPr>
          <w:rFonts w:ascii="Arial" w:eastAsia="Times New Roman" w:hAnsi="Arial"/>
          <w:lang w:eastAsia="pl-PL"/>
        </w:rPr>
        <w:t>.</w:t>
      </w:r>
    </w:p>
    <w:p w14:paraId="13CE0E1F" w14:textId="77777777" w:rsidR="005B4A9F" w:rsidRPr="00C87000"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5" w:name="_Toc97299266"/>
      <w:r w:rsidRPr="00C87000">
        <w:rPr>
          <w:rFonts w:ascii="Arial" w:eastAsia="Times New Roman" w:hAnsi="Arial" w:cs="Arial"/>
          <w:bCs/>
          <w:i/>
          <w:sz w:val="24"/>
          <w:szCs w:val="24"/>
        </w:rPr>
        <w:t>Wydatki kwalifikowalne</w:t>
      </w:r>
      <w:bookmarkEnd w:id="195"/>
    </w:p>
    <w:p w14:paraId="63007F25"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Do wydatków kwalifikowalnych zalicza się wydatki poniesione na:</w:t>
      </w:r>
    </w:p>
    <w:p w14:paraId="251A9E03"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Przygotowanie osób </w:t>
      </w:r>
      <w:r w:rsidR="002F5B0D">
        <w:rPr>
          <w:rFonts w:ascii="Arial" w:hAnsi="Arial" w:cs="Arial"/>
        </w:rPr>
        <w:t xml:space="preserve">do </w:t>
      </w:r>
      <w:r w:rsidRPr="005B4A9F">
        <w:rPr>
          <w:rFonts w:ascii="Arial" w:hAnsi="Arial" w:cs="Arial"/>
        </w:rPr>
        <w:t>prowadz</w:t>
      </w:r>
      <w:r w:rsidR="002F5B0D">
        <w:rPr>
          <w:rFonts w:ascii="Arial" w:hAnsi="Arial" w:cs="Arial"/>
        </w:rPr>
        <w:t>enia</w:t>
      </w:r>
      <w:r w:rsidRPr="005B4A9F">
        <w:rPr>
          <w:rFonts w:ascii="Arial" w:hAnsi="Arial" w:cs="Arial"/>
        </w:rPr>
        <w:t xml:space="preserve"> zaję</w:t>
      </w:r>
      <w:r w:rsidR="002F5B0D">
        <w:rPr>
          <w:rFonts w:ascii="Arial" w:hAnsi="Arial" w:cs="Arial"/>
        </w:rPr>
        <w:t>ć</w:t>
      </w:r>
      <w:r w:rsidRPr="005B4A9F">
        <w:rPr>
          <w:rFonts w:ascii="Arial" w:hAnsi="Arial" w:cs="Arial"/>
        </w:rPr>
        <w:t xml:space="preserve"> z uczniami w formie kółek lub zajęć pozalekcyjnych, w tym w szczególności wydatki poniesione na:</w:t>
      </w:r>
    </w:p>
    <w:p w14:paraId="092C9E54"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szkoleniowych dla prowadzących zajęcia;</w:t>
      </w:r>
    </w:p>
    <w:p w14:paraId="0706827E"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przeprowadzenie badań kwalifikacji i kompetencji osób prowadzących koła;</w:t>
      </w:r>
    </w:p>
    <w:p w14:paraId="1FC8CA88"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na szkolenia osób prowadzących koła;</w:t>
      </w:r>
    </w:p>
    <w:p w14:paraId="750E8411" w14:textId="77777777" w:rsidR="005B4A9F" w:rsidRPr="005B4A9F" w:rsidRDefault="005B4A9F" w:rsidP="000C357D">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catering na szkoleniach osób prowadzących koła;</w:t>
      </w:r>
    </w:p>
    <w:p w14:paraId="48ED7703"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lastRenderedPageBreak/>
        <w:t>Organizacja zajęć w formie kółek lub zajęć pozalekcyjnych dla uczniów, w tym w szczególności wydatki poniesione na:</w:t>
      </w:r>
    </w:p>
    <w:p w14:paraId="58FB8B39" w14:textId="77777777" w:rsidR="005B4A9F" w:rsidRPr="005B4A9F" w:rsidRDefault="005B4A9F" w:rsidP="000C357D">
      <w:pPr>
        <w:numPr>
          <w:ilvl w:val="0"/>
          <w:numId w:val="73"/>
        </w:numPr>
        <w:autoSpaceDE w:val="0"/>
        <w:autoSpaceDN w:val="0"/>
        <w:adjustRightInd w:val="0"/>
        <w:spacing w:before="120" w:after="120" w:line="360" w:lineRule="auto"/>
        <w:jc w:val="both"/>
        <w:rPr>
          <w:rFonts w:ascii="Arial" w:hAnsi="Arial" w:cs="Arial"/>
        </w:rPr>
      </w:pPr>
      <w:r w:rsidRPr="00F60147">
        <w:rPr>
          <w:rFonts w:ascii="Arial" w:hAnsi="Arial" w:cs="Arial"/>
        </w:rPr>
        <w:t>granty na rzecz osób prowadzących koła algorytmiki i programowania rozliczane przez beneficjenta projektu grantowego</w:t>
      </w:r>
      <w:r w:rsidRPr="005B4A9F">
        <w:rPr>
          <w:rFonts w:ascii="Arial" w:hAnsi="Arial" w:cs="Arial"/>
        </w:rPr>
        <w:t xml:space="preserve"> zgodnie z umową o powierzenie grantu oraz procedurami dotyczącymi realizacji projektu grantowego, </w:t>
      </w:r>
      <w:r w:rsidRPr="00F60147">
        <w:rPr>
          <w:rFonts w:ascii="Arial" w:hAnsi="Arial" w:cs="Arial"/>
        </w:rPr>
        <w:t xml:space="preserve">w wysokości co najmniej 60% </w:t>
      </w:r>
      <w:r w:rsidR="00F60147">
        <w:rPr>
          <w:rFonts w:ascii="Arial" w:hAnsi="Arial" w:cs="Arial"/>
        </w:rPr>
        <w:t xml:space="preserve">planowanych </w:t>
      </w:r>
      <w:r w:rsidRPr="00F60147">
        <w:rPr>
          <w:rFonts w:ascii="Arial" w:hAnsi="Arial" w:cs="Arial"/>
        </w:rPr>
        <w:t>wydatków kwalifikowalnych projektu</w:t>
      </w:r>
      <w:r w:rsidR="00F60147">
        <w:rPr>
          <w:rFonts w:ascii="Arial" w:hAnsi="Arial" w:cs="Arial"/>
        </w:rPr>
        <w:t xml:space="preserve">, </w:t>
      </w:r>
      <w:r w:rsidR="00F60147" w:rsidRPr="00F60147">
        <w:rPr>
          <w:rFonts w:ascii="Arial" w:hAnsi="Arial" w:cs="Arial"/>
        </w:rPr>
        <w:t xml:space="preserve">o których mowa w punkcie 2 podrozdziału 6.2 </w:t>
      </w:r>
      <w:r w:rsidR="00F60147" w:rsidRPr="00F60147">
        <w:rPr>
          <w:rFonts w:ascii="Arial" w:hAnsi="Arial" w:cs="Arial"/>
          <w:i/>
        </w:rPr>
        <w:t>Wytycznych</w:t>
      </w:r>
      <w:r w:rsidRPr="005B4A9F">
        <w:rPr>
          <w:rFonts w:ascii="Arial" w:hAnsi="Arial" w:cs="Arial"/>
        </w:rPr>
        <w:t xml:space="preserve"> (maksymalna wysokość pojedynczego grantu udzielonego za prowadzenie jednego koła nie może przekroczyć 800 zł w miesiącu); </w:t>
      </w:r>
    </w:p>
    <w:p w14:paraId="45190171" w14:textId="77777777" w:rsidR="005B4A9F" w:rsidRPr="005B4A9F" w:rsidRDefault="005B4A9F" w:rsidP="000C357D">
      <w:pPr>
        <w:numPr>
          <w:ilvl w:val="0"/>
          <w:numId w:val="73"/>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do szkolenia uczniów;</w:t>
      </w:r>
    </w:p>
    <w:p w14:paraId="6B592FEE" w14:textId="77777777" w:rsidR="005B4A9F" w:rsidRPr="005B4A9F" w:rsidRDefault="005B4A9F" w:rsidP="000C357D">
      <w:pPr>
        <w:numPr>
          <w:ilvl w:val="0"/>
          <w:numId w:val="73"/>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catering </w:t>
      </w:r>
      <w:r w:rsidR="002F5B0D">
        <w:rPr>
          <w:rFonts w:ascii="Arial" w:hAnsi="Arial" w:cs="Arial"/>
        </w:rPr>
        <w:t xml:space="preserve">i noclegi podczas wyjazdów szkoleniowych </w:t>
      </w:r>
      <w:r w:rsidRPr="005B4A9F">
        <w:rPr>
          <w:rFonts w:ascii="Arial" w:hAnsi="Arial" w:cs="Arial"/>
        </w:rPr>
        <w:t>uczniów;</w:t>
      </w:r>
    </w:p>
    <w:p w14:paraId="57909C2B" w14:textId="77777777" w:rsidR="005B4A9F" w:rsidRPr="005B4A9F" w:rsidRDefault="005B4A9F" w:rsidP="000C357D">
      <w:pPr>
        <w:numPr>
          <w:ilvl w:val="0"/>
          <w:numId w:val="73"/>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dydaktycznych, dostosowanych również do potrzeb osób niepełnosprawnych;</w:t>
      </w:r>
    </w:p>
    <w:p w14:paraId="61C40E3D" w14:textId="77777777" w:rsidR="005B4A9F" w:rsidRPr="005B4A9F" w:rsidRDefault="005B4A9F" w:rsidP="000C357D">
      <w:pPr>
        <w:numPr>
          <w:ilvl w:val="0"/>
          <w:numId w:val="73"/>
        </w:numPr>
        <w:autoSpaceDE w:val="0"/>
        <w:autoSpaceDN w:val="0"/>
        <w:adjustRightInd w:val="0"/>
        <w:spacing w:before="120" w:after="120" w:line="360" w:lineRule="auto"/>
        <w:jc w:val="both"/>
        <w:rPr>
          <w:rFonts w:ascii="Arial" w:hAnsi="Arial" w:cs="Arial"/>
        </w:rPr>
      </w:pPr>
      <w:r w:rsidRPr="005B4A9F">
        <w:rPr>
          <w:rFonts w:ascii="Arial" w:hAnsi="Arial" w:cs="Arial"/>
        </w:rPr>
        <w:t>nagrody finansowe lub rzeczowe dla uczestników olimpiad/konkursów.</w:t>
      </w:r>
    </w:p>
    <w:p w14:paraId="3963143A"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 xml:space="preserve">Do niekwalifikowalnych wydatków zalicza się wydatki poniesione na: wynagrodzenia prowadzących koła, przeprowadzenie </w:t>
      </w:r>
      <w:r w:rsidR="002F5B0D">
        <w:rPr>
          <w:rFonts w:ascii="Arial" w:hAnsi="Arial" w:cs="Arial"/>
        </w:rPr>
        <w:t xml:space="preserve">na wejściu </w:t>
      </w:r>
      <w:r w:rsidRPr="005B4A9F">
        <w:rPr>
          <w:rFonts w:ascii="Arial" w:hAnsi="Arial" w:cs="Arial"/>
        </w:rPr>
        <w:t>badań przesiewowych umiejętności programowania uczniów.</w:t>
      </w:r>
    </w:p>
    <w:p w14:paraId="290BB549"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Organizację zaplecza merytorycznego projektu, w tym wydatki poniesione na:</w:t>
      </w:r>
    </w:p>
    <w:p w14:paraId="41367E8C" w14:textId="77777777" w:rsidR="005B4A9F" w:rsidRPr="005B4A9F" w:rsidRDefault="005B4A9F" w:rsidP="000C357D">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wynagrodzenia członków Rady Programowej projektu;</w:t>
      </w:r>
    </w:p>
    <w:p w14:paraId="62A19035" w14:textId="77777777" w:rsidR="005B4A9F" w:rsidRPr="005B4A9F" w:rsidRDefault="005B4A9F" w:rsidP="000C357D">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ekspertyzy, analizy, opracowania związane z celami projektu;</w:t>
      </w:r>
    </w:p>
    <w:p w14:paraId="6B2628CD" w14:textId="77777777" w:rsidR="005B4A9F" w:rsidRPr="005B4A9F" w:rsidRDefault="005B4A9F" w:rsidP="000C357D">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przeprowadzenie procedury wyboru </w:t>
      </w:r>
      <w:proofErr w:type="spellStart"/>
      <w:r w:rsidRPr="005B4A9F">
        <w:rPr>
          <w:rFonts w:ascii="Arial" w:hAnsi="Arial" w:cs="Arial"/>
        </w:rPr>
        <w:t>grantobiorców</w:t>
      </w:r>
      <w:proofErr w:type="spellEnd"/>
      <w:r w:rsidRPr="005B4A9F">
        <w:rPr>
          <w:rFonts w:ascii="Arial" w:hAnsi="Arial" w:cs="Arial"/>
        </w:rPr>
        <w:t>.</w:t>
      </w:r>
    </w:p>
    <w:p w14:paraId="31F841BA"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przygotowania treści edukacyjnych, scenariuszy zajęć, zadań testowych oraz konkursowych z ich maszynowymi rozwiązaniami i ocenami,  </w:t>
      </w:r>
    </w:p>
    <w:p w14:paraId="1BFE3CC9"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036EB80D"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Utrzymanie domen (platform) i portali oraz usługi hostingu, w tym w szczególności wydatki związane ze stworzeniem utrzymywaniem bazy współzawodnictwa i konkursów </w:t>
      </w:r>
      <w:r w:rsidR="002F5B0D">
        <w:rPr>
          <w:rFonts w:ascii="Arial" w:hAnsi="Arial" w:cs="Arial"/>
        </w:rPr>
        <w:t xml:space="preserve">z zakresu </w:t>
      </w:r>
      <w:r w:rsidRPr="005B4A9F">
        <w:rPr>
          <w:rFonts w:ascii="Arial" w:hAnsi="Arial" w:cs="Arial"/>
        </w:rPr>
        <w:t>algorytmiki i programowania;</w:t>
      </w:r>
    </w:p>
    <w:p w14:paraId="499773B5"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Stworzenie strony internetowej, platformy e-nauczania, repozytor</w:t>
      </w:r>
      <w:r w:rsidR="0049318A">
        <w:rPr>
          <w:rFonts w:ascii="Arial" w:hAnsi="Arial" w:cs="Arial"/>
        </w:rPr>
        <w:t>i</w:t>
      </w:r>
      <w:r w:rsidRPr="005B4A9F">
        <w:rPr>
          <w:rFonts w:ascii="Arial" w:hAnsi="Arial" w:cs="Arial"/>
        </w:rPr>
        <w:t>um zada</w:t>
      </w:r>
      <w:r w:rsidRPr="005B4A9F">
        <w:rPr>
          <w:rFonts w:ascii="Arial" w:hAnsi="Arial" w:cs="Arial" w:hint="eastAsia"/>
        </w:rPr>
        <w:t>ń</w:t>
      </w:r>
      <w:r w:rsidRPr="005B4A9F">
        <w:rPr>
          <w:rFonts w:ascii="Arial" w:hAnsi="Arial" w:cs="Arial"/>
        </w:rPr>
        <w:t>, forum wymiany do</w:t>
      </w:r>
      <w:r w:rsidRPr="005B4A9F">
        <w:rPr>
          <w:rFonts w:ascii="Arial" w:hAnsi="Arial" w:cs="Arial" w:hint="eastAsia"/>
        </w:rPr>
        <w:t>ś</w:t>
      </w:r>
      <w:r w:rsidRPr="005B4A9F">
        <w:rPr>
          <w:rFonts w:ascii="Arial" w:hAnsi="Arial" w:cs="Arial"/>
        </w:rPr>
        <w:t>wiadcze</w:t>
      </w:r>
      <w:r w:rsidRPr="005B4A9F">
        <w:rPr>
          <w:rFonts w:ascii="Arial" w:hAnsi="Arial" w:cs="Arial" w:hint="eastAsia"/>
        </w:rPr>
        <w:t>ń</w:t>
      </w:r>
      <w:r w:rsidRPr="005B4A9F">
        <w:rPr>
          <w:rFonts w:ascii="Arial" w:hAnsi="Arial" w:cs="Arial"/>
        </w:rPr>
        <w:t xml:space="preserve"> itp.</w:t>
      </w:r>
    </w:p>
    <w:p w14:paraId="523ECE4E"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lastRenderedPageBreak/>
        <w:t>Do wydatków niekwalifikowalnych zalicza się wydatki poniesione na zakup sprzętu teleinformatycznego, a także budowę infrastruktury sprz</w:t>
      </w:r>
      <w:r w:rsidRPr="005B4A9F">
        <w:rPr>
          <w:rFonts w:ascii="Arial" w:hAnsi="Arial" w:cs="Arial" w:hint="eastAsia"/>
        </w:rPr>
        <w:t>ę</w:t>
      </w:r>
      <w:r w:rsidRPr="005B4A9F">
        <w:rPr>
          <w:rFonts w:ascii="Arial" w:hAnsi="Arial" w:cs="Arial"/>
        </w:rPr>
        <w:t>towej i dost</w:t>
      </w:r>
      <w:r w:rsidRPr="005B4A9F">
        <w:rPr>
          <w:rFonts w:ascii="Arial" w:hAnsi="Arial" w:cs="Arial" w:hint="eastAsia"/>
        </w:rPr>
        <w:t>ę</w:t>
      </w:r>
      <w:r w:rsidRPr="005B4A9F">
        <w:rPr>
          <w:rFonts w:ascii="Arial" w:hAnsi="Arial" w:cs="Arial"/>
        </w:rPr>
        <w:t>powej dla dedykowanego serwisu internetowego projektu.</w:t>
      </w:r>
    </w:p>
    <w:p w14:paraId="4E7D6139"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Działania informacyjno-promocyjne, w tym w szczególności wydatki związane z: </w:t>
      </w:r>
    </w:p>
    <w:p w14:paraId="3B07AE36" w14:textId="77777777" w:rsidR="005B4A9F" w:rsidRPr="005B4A9F" w:rsidRDefault="005B4A9F" w:rsidP="000C357D">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prowadzeniem promocji w mediach elektronicznych i tradycyjnych,</w:t>
      </w:r>
    </w:p>
    <w:p w14:paraId="30B313AD" w14:textId="77777777" w:rsidR="005B4A9F" w:rsidRPr="005B4A9F" w:rsidRDefault="005B4A9F" w:rsidP="000C357D">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tworzeniem i dystrybucją materiałów informacyjno-promocyjnych dostępnych również dla osób niepełnosprawnych;</w:t>
      </w:r>
    </w:p>
    <w:p w14:paraId="6106A751" w14:textId="77777777" w:rsidR="005B4A9F" w:rsidRPr="005B4A9F" w:rsidRDefault="005B4A9F" w:rsidP="000C357D">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organizowaniem seminariów i konferencji (w tym wynajem sali, catering), jak również udział w tego typu wydarzeniach;</w:t>
      </w:r>
    </w:p>
    <w:p w14:paraId="574DB59A"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Zarządzanie projektem, w tym w szczególności wydatki związane z: </w:t>
      </w:r>
    </w:p>
    <w:p w14:paraId="5B3CB35B" w14:textId="77777777" w:rsidR="005B4A9F" w:rsidRPr="005B4A9F" w:rsidRDefault="005B4A9F" w:rsidP="000C357D">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wynagrodzeniem personelu projektu, o którym mowa w niniejszym </w:t>
      </w:r>
      <w:r w:rsidRPr="00503625">
        <w:rPr>
          <w:rFonts w:ascii="Arial" w:hAnsi="Arial" w:cs="Arial"/>
          <w:i/>
        </w:rPr>
        <w:t>Katalogu</w:t>
      </w:r>
      <w:r w:rsidRPr="005B4A9F">
        <w:rPr>
          <w:rFonts w:ascii="Arial" w:hAnsi="Arial" w:cs="Arial"/>
        </w:rPr>
        <w:t xml:space="preserve"> (np. koordynator projektu, koordynator finansowy, specjalista ds. rozliczeń, specjalista ds. promocji, specjalista ds. grantów);</w:t>
      </w:r>
    </w:p>
    <w:p w14:paraId="42B97ECD" w14:textId="77777777" w:rsidR="005B4A9F" w:rsidRPr="005B4A9F" w:rsidRDefault="005B4A9F" w:rsidP="000C357D">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noclegami i kosztami przejazdu personelu projektu w związku z realizacją projektu;</w:t>
      </w:r>
    </w:p>
    <w:p w14:paraId="61426905" w14:textId="77777777" w:rsidR="005B4A9F" w:rsidRPr="005B4A9F" w:rsidRDefault="005B4A9F" w:rsidP="000C357D">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wyposażeniem stanowisk pracy (kosztami zakupu sprzętu i oprogramowania niezbędnego do prowadzenia działań koordynacyjno-organizacyjnych związanych z projektem).</w:t>
      </w:r>
    </w:p>
    <w:p w14:paraId="4BC3C9E5"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hAnsi="Arial" w:cs="Arial"/>
          <w:i/>
        </w:rPr>
        <w:t>Wytycznych horyzontalnych</w:t>
      </w:r>
      <w:r w:rsidRPr="005B4A9F">
        <w:rPr>
          <w:rFonts w:ascii="Arial" w:hAnsi="Arial" w:cs="Arial"/>
        </w:rPr>
        <w:t>;</w:t>
      </w:r>
    </w:p>
    <w:p w14:paraId="3125314E"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7AE15260"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Podatek VAT oraz inne podatki, opłaty i obciążenia na zasadach określonych w niniejszym </w:t>
      </w:r>
      <w:r w:rsidRPr="00503625">
        <w:rPr>
          <w:rFonts w:ascii="Arial" w:hAnsi="Arial" w:cs="Arial"/>
          <w:i/>
        </w:rPr>
        <w:t>Katalogu</w:t>
      </w:r>
      <w:r w:rsidRPr="005B4A9F">
        <w:rPr>
          <w:rFonts w:ascii="Arial" w:hAnsi="Arial" w:cs="Arial"/>
        </w:rPr>
        <w:t>;</w:t>
      </w:r>
    </w:p>
    <w:p w14:paraId="3122334C"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Wkład niepieniężny, wyłącznie jako pokrycie wkładu własnego beneficjenta, na zasadach określonych </w:t>
      </w:r>
      <w:r w:rsidRPr="00503625">
        <w:rPr>
          <w:rFonts w:ascii="Arial" w:hAnsi="Arial" w:cs="Arial"/>
        </w:rPr>
        <w:t xml:space="preserve">w niniejszym </w:t>
      </w:r>
      <w:r w:rsidRPr="00503625">
        <w:rPr>
          <w:rFonts w:ascii="Arial" w:hAnsi="Arial" w:cs="Arial"/>
          <w:i/>
        </w:rPr>
        <w:t>Katalogu</w:t>
      </w:r>
      <w:r w:rsidRPr="005B4A9F">
        <w:rPr>
          <w:rFonts w:ascii="Arial" w:hAnsi="Arial" w:cs="Arial"/>
        </w:rPr>
        <w:t xml:space="preserve"> pod warunkiem wskazania informacji dotyczących poszczególnych pozycji wkładu niepieniężnego we wniosku o dofinansowanie oraz umowie o dofinansowanie;</w:t>
      </w:r>
    </w:p>
    <w:p w14:paraId="0816BF5B" w14:textId="77777777" w:rsidR="005B4A9F" w:rsidRPr="005B4A9F"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Instrumenty zabezpieczające realizację umowy o dofinansowanie, o ile ich poniesienie wymagane jest przez prawo krajowe lub unijne lub przez IZ POPC;</w:t>
      </w:r>
    </w:p>
    <w:p w14:paraId="6BB7CA3E" w14:textId="77777777" w:rsidR="005B4A9F" w:rsidRPr="00503625"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503625">
        <w:rPr>
          <w:rFonts w:ascii="Arial" w:hAnsi="Arial" w:cs="Arial"/>
        </w:rPr>
        <w:t>Usługi bankowe, w tym koszty związane z otwarciem i prowadzeniem odrębnego rachunku bankowego lub subkonta do rachunku bankowego, przeznaczonych do obsługi projektu lub płatności zaliczkowych.</w:t>
      </w:r>
    </w:p>
    <w:p w14:paraId="04D6919B" w14:textId="77777777" w:rsidR="005B4A9F" w:rsidRPr="00F60147"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60147">
        <w:rPr>
          <w:rFonts w:ascii="Arial" w:hAnsi="Arial" w:cs="Arial"/>
        </w:rPr>
        <w:lastRenderedPageBreak/>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hAnsi="Arial" w:cs="Arial"/>
        </w:rPr>
        <w:t>w szczególności</w:t>
      </w:r>
      <w:r w:rsidRPr="00F60147">
        <w:rPr>
          <w:rFonts w:ascii="Arial" w:hAnsi="Arial" w:cs="Arial"/>
        </w:rPr>
        <w:t xml:space="preserve"> związane z: </w:t>
      </w:r>
    </w:p>
    <w:p w14:paraId="369C9C22"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wynajmem, czynszem lub amortyzacją budynków, </w:t>
      </w:r>
    </w:p>
    <w:p w14:paraId="7EFAEBB8"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mediów (elektryczność, gaz, ogrzewanie, woda), </w:t>
      </w:r>
    </w:p>
    <w:p w14:paraId="7B31ED2C"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kosztami sprzątania i ochrony pomieszczeń,</w:t>
      </w:r>
    </w:p>
    <w:p w14:paraId="4564B096"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koszty transportu rzeczy i osób,</w:t>
      </w:r>
    </w:p>
    <w:p w14:paraId="42D75138"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opłatami za telefony, Internet, usługi pocztowe i kurierskie, opłaty skarbowe i notarialne, BHP, </w:t>
      </w:r>
    </w:p>
    <w:p w14:paraId="5953AC4E" w14:textId="77777777" w:rsidR="005B4A9F" w:rsidRPr="005B4A9F"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ubezpieczeń majątkowych, </w:t>
      </w:r>
    </w:p>
    <w:p w14:paraId="14F576C9" w14:textId="77777777" w:rsidR="00ED0383" w:rsidRDefault="005B4A9F" w:rsidP="000C357D">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zakupem materiałów biurowych. </w:t>
      </w:r>
    </w:p>
    <w:p w14:paraId="7A0619CE" w14:textId="6A8AAB1A" w:rsidR="002425E4" w:rsidRDefault="00ED0383" w:rsidP="00BB2BB2">
      <w:pPr>
        <w:autoSpaceDE w:val="0"/>
        <w:autoSpaceDN w:val="0"/>
        <w:adjustRightInd w:val="0"/>
        <w:spacing w:before="120" w:after="120" w:line="360" w:lineRule="auto"/>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2425E4">
        <w:rPr>
          <w:rFonts w:ascii="Arial" w:hAnsi="Arial" w:cs="Arial"/>
        </w:rPr>
        <w:br w:type="page"/>
      </w:r>
    </w:p>
    <w:p w14:paraId="5718DC23" w14:textId="77777777" w:rsidR="002425E4" w:rsidRPr="00C87000" w:rsidRDefault="002425E4"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6" w:name="_Toc97299267"/>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POPC.03.02.00-IP.01-00-004/18</w:t>
      </w:r>
      <w:bookmarkEnd w:id="196"/>
    </w:p>
    <w:p w14:paraId="6FC1FE8F" w14:textId="77777777" w:rsidR="002425E4" w:rsidRPr="008B46DA" w:rsidRDefault="002425E4" w:rsidP="002425E4">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004F979C" w14:textId="77777777" w:rsidR="002425E4" w:rsidRPr="00EB50A1" w:rsidRDefault="002425E4" w:rsidP="000C357D">
      <w:pPr>
        <w:pStyle w:val="Akapitzlist"/>
        <w:numPr>
          <w:ilvl w:val="0"/>
          <w:numId w:val="91"/>
        </w:numPr>
        <w:autoSpaceDE w:val="0"/>
        <w:autoSpaceDN w:val="0"/>
        <w:adjustRightInd w:val="0"/>
        <w:spacing w:before="120" w:after="120" w:line="360" w:lineRule="auto"/>
        <w:jc w:val="both"/>
        <w:rPr>
          <w:rFonts w:ascii="Arial" w:hAnsi="Arial" w:cs="Arial"/>
          <w:spacing w:val="-4"/>
        </w:rPr>
      </w:pPr>
      <w:r w:rsidRPr="00EB50A1">
        <w:rPr>
          <w:rFonts w:ascii="Arial"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8B46DA" w:rsidRDefault="002425E4" w:rsidP="000C357D">
      <w:pPr>
        <w:numPr>
          <w:ilvl w:val="0"/>
          <w:numId w:val="92"/>
        </w:numPr>
        <w:autoSpaceDE w:val="0"/>
        <w:autoSpaceDN w:val="0"/>
        <w:adjustRightInd w:val="0"/>
        <w:spacing w:before="120" w:after="120" w:line="360" w:lineRule="auto"/>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8B46DA"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6098BD44" w14:textId="77777777" w:rsidR="002425E4" w:rsidRPr="008B46DA"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cateringiem </w:t>
      </w:r>
      <w:r w:rsidR="00A5140E">
        <w:rPr>
          <w:rFonts w:ascii="Arial" w:hAnsi="Arial" w:cs="Arial"/>
        </w:rPr>
        <w:t xml:space="preserve">w trakcie </w:t>
      </w:r>
      <w:r w:rsidRPr="008B46DA">
        <w:rPr>
          <w:rFonts w:ascii="Arial" w:hAnsi="Arial" w:cs="Arial"/>
        </w:rPr>
        <w:t>stacjonarnych szkole</w:t>
      </w:r>
      <w:r w:rsidR="00A5140E">
        <w:rPr>
          <w:rFonts w:ascii="Arial" w:hAnsi="Arial" w:cs="Arial"/>
        </w:rPr>
        <w:t>ń</w:t>
      </w:r>
      <w:r w:rsidRPr="008B46DA">
        <w:rPr>
          <w:rFonts w:ascii="Arial" w:hAnsi="Arial" w:cs="Arial"/>
        </w:rPr>
        <w:t xml:space="preserve"> nauczycieli i innych osób dorosłych, </w:t>
      </w:r>
    </w:p>
    <w:p w14:paraId="5EA1B796" w14:textId="77777777" w:rsidR="002425E4" w:rsidRPr="008B46DA"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7D0CE62E" w14:textId="77777777" w:rsidR="002425E4" w:rsidRPr="008B46DA"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zakupem lub wytworzeniem oraz dostarczeniem materiałów dydaktycznych, dostosowanych również do potrzeb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72E77A1B" w14:textId="77777777" w:rsidR="002425E4" w:rsidRPr="008B46DA" w:rsidRDefault="002425E4" w:rsidP="002425E4">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8B46DA" w:rsidRDefault="002425E4" w:rsidP="000C357D">
      <w:pPr>
        <w:pStyle w:val="Akapitzlist"/>
        <w:numPr>
          <w:ilvl w:val="0"/>
          <w:numId w:val="93"/>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27321F">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w:t>
      </w:r>
      <w:r w:rsidR="00A5140E">
        <w:rPr>
          <w:rFonts w:ascii="Arial" w:hAnsi="Arial" w:cs="Arial"/>
        </w:rPr>
        <w:t xml:space="preserve">z </w:t>
      </w:r>
      <w:r w:rsidRPr="008B46DA">
        <w:rPr>
          <w:rFonts w:ascii="Arial" w:hAnsi="Arial" w:cs="Arial"/>
        </w:rPr>
        <w:lastRenderedPageBreak/>
        <w:t>niepełnosprawn</w:t>
      </w:r>
      <w:r w:rsidR="00A5140E">
        <w:rPr>
          <w:rFonts w:ascii="Arial" w:hAnsi="Arial" w:cs="Arial"/>
        </w:rPr>
        <w:t>ościami</w:t>
      </w:r>
      <w:r w:rsidRPr="008B46DA">
        <w:rPr>
          <w:rFonts w:ascii="Arial" w:hAnsi="Arial" w:cs="Arial"/>
        </w:rPr>
        <w:t xml:space="preserve">, w wysokości nieprzekraczającej łącznie </w:t>
      </w:r>
      <w:r w:rsidRPr="0027321F">
        <w:rPr>
          <w:rFonts w:ascii="Arial" w:hAnsi="Arial" w:cs="Arial"/>
        </w:rPr>
        <w:t xml:space="preserve">25% </w:t>
      </w:r>
      <w:r w:rsidR="0027321F">
        <w:rPr>
          <w:rFonts w:ascii="Arial" w:hAnsi="Arial" w:cs="Arial"/>
        </w:rPr>
        <w:t xml:space="preserve">planowanych </w:t>
      </w:r>
      <w:r w:rsidRPr="0027321F">
        <w:rPr>
          <w:rFonts w:ascii="Arial" w:hAnsi="Arial" w:cs="Arial"/>
        </w:rPr>
        <w:t>wydatków kwalifikowalnych projektu</w:t>
      </w:r>
      <w:r w:rsidR="0027321F">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Pr="008B46DA">
        <w:rPr>
          <w:rFonts w:ascii="Arial" w:hAnsi="Arial" w:cs="Arial"/>
        </w:rPr>
        <w:t>;</w:t>
      </w:r>
    </w:p>
    <w:p w14:paraId="16651E0D"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ubezpieczenie sprzętu, o którym mowa w pkt 2, w okresie realizacji projektu;</w:t>
      </w:r>
    </w:p>
    <w:p w14:paraId="403EA766" w14:textId="77777777" w:rsidR="002425E4" w:rsidRPr="00663413"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 xml:space="preserve">, na zasadach określonych w podrozdziale 6.12 </w:t>
      </w:r>
      <w:r w:rsidRPr="00663413">
        <w:rPr>
          <w:rFonts w:ascii="Arial" w:hAnsi="Arial" w:cs="Arial"/>
          <w:i/>
        </w:rPr>
        <w:t>Wytycznych;</w:t>
      </w:r>
    </w:p>
    <w:p w14:paraId="3EA8C341"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6B576E3A"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stworzenie i utrzymanie domen (platform) i portali oraz usługi hostingu;</w:t>
      </w:r>
    </w:p>
    <w:p w14:paraId="142C8A34"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pokrycie kosztów tłumaczeń (np. opracowanie obcojęzycznej wersji stron internetowych);</w:t>
      </w:r>
    </w:p>
    <w:p w14:paraId="0BBEAC5C"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ekspertyzy, analizy, opracowania związane z celami projektu;</w:t>
      </w:r>
    </w:p>
    <w:p w14:paraId="2CE6F321" w14:textId="77777777" w:rsidR="002425E4" w:rsidRPr="008B46DA"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działania </w:t>
      </w:r>
      <w:r w:rsidRPr="0027321F">
        <w:rPr>
          <w:rFonts w:ascii="Arial" w:hAnsi="Arial" w:cs="Arial"/>
        </w:rPr>
        <w:t>informacyjno-promocyjne</w:t>
      </w:r>
      <w:r w:rsidRPr="008B46DA">
        <w:rPr>
          <w:rFonts w:ascii="Arial" w:hAnsi="Arial" w:cs="Arial"/>
        </w:rPr>
        <w:t xml:space="preserve"> w wysokości nieprzekraczającej łącznie 1</w:t>
      </w:r>
      <w:r w:rsidRPr="0027321F">
        <w:rPr>
          <w:rFonts w:ascii="Arial" w:hAnsi="Arial" w:cs="Arial"/>
        </w:rPr>
        <w:t xml:space="preserve">%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i/>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330A0B30" w14:textId="77777777" w:rsidR="002425E4" w:rsidRPr="008B46DA" w:rsidRDefault="002425E4" w:rsidP="000C357D">
      <w:pPr>
        <w:numPr>
          <w:ilvl w:val="0"/>
          <w:numId w:val="95"/>
        </w:numPr>
        <w:autoSpaceDE w:val="0"/>
        <w:autoSpaceDN w:val="0"/>
        <w:adjustRightInd w:val="0"/>
        <w:spacing w:before="120" w:after="120" w:line="360" w:lineRule="auto"/>
        <w:jc w:val="both"/>
        <w:rPr>
          <w:rFonts w:ascii="Arial" w:hAnsi="Arial" w:cs="Arial"/>
        </w:rPr>
      </w:pPr>
      <w:r w:rsidRPr="008B46DA">
        <w:rPr>
          <w:rFonts w:ascii="Arial" w:hAnsi="Arial" w:cs="Arial"/>
        </w:rPr>
        <w:t>prowadzeniem promocji w mediach elektronicznych i tradycyjnych,</w:t>
      </w:r>
    </w:p>
    <w:p w14:paraId="235BEDE1" w14:textId="77777777" w:rsidR="002425E4" w:rsidRPr="008B46DA" w:rsidRDefault="002425E4" w:rsidP="000C357D">
      <w:pPr>
        <w:numPr>
          <w:ilvl w:val="0"/>
          <w:numId w:val="95"/>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tworzeniem i dystrybucją materiałów informacyjno-promocyjnych dostępnych również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18C1A87B" w14:textId="77777777" w:rsidR="002425E4" w:rsidRPr="008B46DA" w:rsidRDefault="002425E4" w:rsidP="000C357D">
      <w:pPr>
        <w:pStyle w:val="Akapitzlist"/>
        <w:numPr>
          <w:ilvl w:val="0"/>
          <w:numId w:val="96"/>
        </w:numPr>
        <w:autoSpaceDE w:val="0"/>
        <w:autoSpaceDN w:val="0"/>
        <w:adjustRightInd w:val="0"/>
        <w:spacing w:before="120" w:after="120" w:line="360" w:lineRule="auto"/>
        <w:jc w:val="both"/>
        <w:rPr>
          <w:rFonts w:ascii="Arial" w:hAnsi="Arial" w:cs="Arial"/>
        </w:rPr>
      </w:pPr>
      <w:r w:rsidRPr="0027321F">
        <w:rPr>
          <w:rFonts w:ascii="Arial" w:hAnsi="Arial" w:cs="Arial"/>
        </w:rPr>
        <w:t>zarządzanie projektem</w:t>
      </w:r>
      <w:r w:rsidRPr="008B46DA">
        <w:rPr>
          <w:rFonts w:ascii="Arial" w:hAnsi="Arial" w:cs="Arial"/>
        </w:rPr>
        <w:t xml:space="preserve">, w wysokości nieprzekraczającej </w:t>
      </w:r>
      <w:r w:rsidRPr="0027321F">
        <w:rPr>
          <w:rFonts w:ascii="Arial" w:hAnsi="Arial" w:cs="Arial"/>
        </w:rPr>
        <w:t xml:space="preserve">10%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5869450F" w14:textId="77777777" w:rsidR="002425E4" w:rsidRPr="008B46DA" w:rsidRDefault="002425E4" w:rsidP="000C357D">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A5140E">
        <w:rPr>
          <w:rFonts w:ascii="Arial" w:hAnsi="Arial" w:cs="Arial"/>
        </w:rPr>
        <w:t>ym</w:t>
      </w:r>
      <w:r>
        <w:rPr>
          <w:rFonts w:ascii="Arial" w:hAnsi="Arial" w:cs="Arial"/>
        </w:rPr>
        <w:t xml:space="preserve"> </w:t>
      </w:r>
      <w:r w:rsidRPr="00663413">
        <w:rPr>
          <w:rFonts w:ascii="Arial" w:hAnsi="Arial" w:cs="Arial"/>
          <w:i/>
        </w:rPr>
        <w:t>Katalogu</w:t>
      </w:r>
      <w:r>
        <w:rPr>
          <w:rFonts w:ascii="Arial" w:hAnsi="Arial" w:cs="Arial"/>
        </w:rPr>
        <w:t>,</w:t>
      </w:r>
    </w:p>
    <w:p w14:paraId="598B2A23" w14:textId="77777777" w:rsidR="002425E4" w:rsidRPr="008B46DA" w:rsidRDefault="002425E4" w:rsidP="000C357D">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Pr>
          <w:rFonts w:ascii="Arial" w:hAnsi="Arial" w:cs="Arial"/>
        </w:rPr>
        <w:t>;</w:t>
      </w:r>
    </w:p>
    <w:p w14:paraId="4ADC6AD0" w14:textId="77777777" w:rsidR="002425E4"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8B46DA">
        <w:rPr>
          <w:rFonts w:ascii="Arial" w:hAnsi="Arial" w:cs="Arial"/>
        </w:rPr>
        <w:t>podatek VAT oraz inne podatki, opłaty i obciążenia na zasadach określonych w niniejszy</w:t>
      </w:r>
      <w:r>
        <w:rPr>
          <w:rFonts w:ascii="Arial" w:hAnsi="Arial" w:cs="Arial"/>
        </w:rPr>
        <w:t>m</w:t>
      </w:r>
      <w:r w:rsidRPr="008B46DA">
        <w:rPr>
          <w:rFonts w:ascii="Arial" w:hAnsi="Arial" w:cs="Arial"/>
        </w:rPr>
        <w:t xml:space="preserve"> </w:t>
      </w:r>
      <w:r>
        <w:rPr>
          <w:rFonts w:ascii="Arial" w:hAnsi="Arial" w:cs="Arial"/>
          <w:i/>
        </w:rPr>
        <w:t>Katalogu</w:t>
      </w:r>
      <w:r w:rsidRPr="008B46DA">
        <w:rPr>
          <w:rFonts w:ascii="Arial" w:hAnsi="Arial" w:cs="Arial"/>
        </w:rPr>
        <w:t>;</w:t>
      </w:r>
    </w:p>
    <w:p w14:paraId="04FA8F33" w14:textId="77777777" w:rsidR="002425E4"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 xml:space="preserve">wkład niepieniężny, wyłącznie jako pokrycie wkładu własnego beneficjenta, na zasadach określonych w niniejszym </w:t>
      </w:r>
      <w:r w:rsidRPr="00C85E02">
        <w:rPr>
          <w:rFonts w:ascii="Arial" w:hAnsi="Arial" w:cs="Arial"/>
          <w:i/>
        </w:rPr>
        <w:t>Katalogu</w:t>
      </w:r>
      <w:r w:rsidRPr="00C85E02">
        <w:rPr>
          <w:rFonts w:ascii="Arial" w:hAnsi="Arial" w:cs="Arial"/>
        </w:rPr>
        <w:t xml:space="preserve"> pod warunkiem wskazania informacji dotyczących poszczególnych pozycji wkładu niepieniężnego we wniosku o dofinansowanie oraz umowie o dofinansowanie;</w:t>
      </w:r>
    </w:p>
    <w:p w14:paraId="1B543EA4" w14:textId="77777777" w:rsidR="002425E4"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instrumenty zabezpieczające realizację umowy o dofinansowanie, o ile ich poniesienie wymagane jest przez prawo krajowe lub unijne lub przez IZ POPC;</w:t>
      </w:r>
    </w:p>
    <w:p w14:paraId="09F3EC61" w14:textId="77777777" w:rsidR="002425E4"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C85E02"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27321F">
        <w:rPr>
          <w:rFonts w:ascii="Arial" w:hAnsi="Arial" w:cs="Arial"/>
        </w:rPr>
        <w:t>koszty pośrednie rozliczane według stawki ryczałtowej w wysokości 5% bezpośrednich kwalifikowalnych kosztów związanych z zaangażowaniem personelu projektu.</w:t>
      </w:r>
      <w:r w:rsidRPr="00C85E02">
        <w:rPr>
          <w:rFonts w:ascii="Arial" w:hAnsi="Arial" w:cs="Arial"/>
        </w:rPr>
        <w:t xml:space="preserve"> Koszty pośrednie mogą obejmować wydatki w szczególności związane z: </w:t>
      </w:r>
    </w:p>
    <w:p w14:paraId="770EC929" w14:textId="77777777" w:rsidR="002425E4" w:rsidRPr="008B46DA"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8B46DA"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wynajmem, czynszem lub amortyzacją budynków, </w:t>
      </w:r>
    </w:p>
    <w:p w14:paraId="2341E151" w14:textId="77777777" w:rsidR="002425E4" w:rsidRPr="008B46DA"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mediów (elektryczność, gaz, ogrzewanie, woda), </w:t>
      </w:r>
    </w:p>
    <w:p w14:paraId="316D9B9F" w14:textId="77777777" w:rsidR="002425E4" w:rsidRPr="008B46DA"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kosztami sprzątania i ochrony pomieszczeń,</w:t>
      </w:r>
    </w:p>
    <w:p w14:paraId="54F7E945" w14:textId="77777777" w:rsidR="002425E4" w:rsidRPr="008B46DA"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opłatami za telefony, Internet, usługi pocztowe i kurierskie, opłaty skarbowe i notarialne, BHP, </w:t>
      </w:r>
    </w:p>
    <w:p w14:paraId="45BCD2FC" w14:textId="77777777" w:rsidR="002425E4"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ubezpieczeń majątkowych, </w:t>
      </w:r>
    </w:p>
    <w:p w14:paraId="77F6DBFE" w14:textId="77777777" w:rsidR="00F70B18" w:rsidRDefault="002425E4" w:rsidP="000C357D">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zakupem materiałów biurowych</w:t>
      </w:r>
      <w:r w:rsidR="00C85E02">
        <w:rPr>
          <w:rFonts w:ascii="Arial" w:hAnsi="Arial" w:cs="Arial"/>
        </w:rPr>
        <w:t>.</w:t>
      </w:r>
    </w:p>
    <w:p w14:paraId="5462A64B" w14:textId="3C91E6DD" w:rsidR="00F70B18"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F70B18">
        <w:rPr>
          <w:rFonts w:ascii="Arial" w:hAnsi="Arial" w:cs="Arial"/>
        </w:rPr>
        <w:br w:type="page"/>
      </w:r>
    </w:p>
    <w:p w14:paraId="6792715F" w14:textId="77777777" w:rsidR="00951A3F" w:rsidRPr="00C87000" w:rsidRDefault="00951A3F"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7" w:name="_Toc97299268"/>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POPC.03.02.00-IP.01-00-005/19</w:t>
      </w:r>
      <w:bookmarkEnd w:id="197"/>
    </w:p>
    <w:p w14:paraId="78143974" w14:textId="77777777" w:rsidR="00951A3F" w:rsidRPr="00951A3F" w:rsidRDefault="00951A3F" w:rsidP="00951A3F">
      <w:pPr>
        <w:autoSpaceDE w:val="0"/>
        <w:autoSpaceDN w:val="0"/>
        <w:adjustRightInd w:val="0"/>
        <w:spacing w:before="120" w:after="120" w:line="360" w:lineRule="auto"/>
        <w:ind w:left="360"/>
        <w:jc w:val="both"/>
      </w:pPr>
      <w:r w:rsidRPr="00951A3F">
        <w:rPr>
          <w:rFonts w:ascii="Arial" w:hAnsi="Arial" w:cs="Arial"/>
        </w:rPr>
        <w:t>Do wydatków kwalifikowalnych zalicza się wydatki poniesione na:</w:t>
      </w:r>
    </w:p>
    <w:p w14:paraId="3AECFF37"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spacing w:val="-4"/>
        </w:rPr>
      </w:pPr>
      <w:r w:rsidRPr="00951A3F">
        <w:rPr>
          <w:rFonts w:ascii="Arial" w:hAnsi="Arial" w:cs="Arial"/>
          <w:spacing w:val="-4"/>
        </w:rPr>
        <w:t xml:space="preserve">działania szkoleniowe dla </w:t>
      </w:r>
      <w:r w:rsidRPr="00951A3F">
        <w:rPr>
          <w:rFonts w:ascii="Arial" w:hAnsi="Arial" w:cs="Arial"/>
        </w:rPr>
        <w:t>pracowników gminnych samorządowych instytucji kultury</w:t>
      </w:r>
      <w:r w:rsidR="001F5E75">
        <w:rPr>
          <w:rStyle w:val="Odwoanieprzypisudolnego"/>
          <w:rFonts w:ascii="Arial" w:hAnsi="Arial" w:cs="Arial"/>
        </w:rPr>
        <w:footnoteReference w:id="10"/>
      </w:r>
      <w:r w:rsidRPr="00951A3F">
        <w:rPr>
          <w:rFonts w:ascii="Arial" w:hAnsi="Arial" w:cs="Arial"/>
        </w:rPr>
        <w:t xml:space="preserve"> </w:t>
      </w:r>
      <w:r w:rsidRPr="00013A74">
        <w:rPr>
          <w:rFonts w:ascii="Arial" w:hAnsi="Arial" w:cs="Arial"/>
        </w:rPr>
        <w:t xml:space="preserve">oraz </w:t>
      </w:r>
      <w:r w:rsidR="00193B88">
        <w:rPr>
          <w:rFonts w:ascii="Arial" w:hAnsi="Arial" w:cs="Arial"/>
        </w:rPr>
        <w:t xml:space="preserve">dzieci i młodzieży, tj. </w:t>
      </w:r>
      <w:r w:rsidR="00093B56" w:rsidRPr="007D3616">
        <w:rPr>
          <w:rFonts w:ascii="Arial" w:hAnsi="Arial" w:cs="Arial"/>
          <w:spacing w:val="-4"/>
        </w:rPr>
        <w:t xml:space="preserve">uczniów </w:t>
      </w:r>
      <w:r w:rsidR="00070A22" w:rsidRPr="00070A22">
        <w:rPr>
          <w:rFonts w:ascii="Arial" w:hAnsi="Arial" w:cs="Arial"/>
          <w:spacing w:val="-4"/>
        </w:rPr>
        <w:t>w wieku 10-18 lat</w:t>
      </w:r>
      <w:r w:rsidR="00070A22" w:rsidRPr="00070A22" w:rsidDel="00070A22">
        <w:rPr>
          <w:rFonts w:ascii="Arial" w:hAnsi="Arial" w:cs="Arial"/>
          <w:spacing w:val="-4"/>
        </w:rPr>
        <w:t xml:space="preserve"> </w:t>
      </w:r>
      <w:r w:rsidR="006A3C6A" w:rsidRPr="00070A22">
        <w:rPr>
          <w:rFonts w:ascii="Arial" w:hAnsi="Arial" w:cs="Arial"/>
          <w:spacing w:val="-4"/>
        </w:rPr>
        <w:t xml:space="preserve"> </w:t>
      </w:r>
      <w:r w:rsidRPr="007D3616">
        <w:rPr>
          <w:rFonts w:ascii="Arial" w:hAnsi="Arial" w:cs="Arial"/>
          <w:spacing w:val="-4"/>
        </w:rPr>
        <w:t xml:space="preserve">rozwijające kompetencje </w:t>
      </w:r>
      <w:r w:rsidR="006A3C6A" w:rsidRPr="00070A22">
        <w:rPr>
          <w:rFonts w:ascii="Arial" w:hAnsi="Arial" w:cs="Arial"/>
          <w:spacing w:val="-4"/>
        </w:rPr>
        <w:t>cyfrowe</w:t>
      </w:r>
      <w:r w:rsidRPr="00013A74">
        <w:rPr>
          <w:rFonts w:ascii="Arial" w:hAnsi="Arial" w:cs="Arial"/>
          <w:spacing w:val="-4"/>
        </w:rPr>
        <w:t>,</w:t>
      </w:r>
      <w:r w:rsidRPr="00951A3F">
        <w:rPr>
          <w:rFonts w:ascii="Arial" w:hAnsi="Arial" w:cs="Arial"/>
          <w:spacing w:val="-4"/>
        </w:rPr>
        <w:t xml:space="preserve"> obejmujące szkolenia stacjonarne </w:t>
      </w:r>
      <w:r w:rsidR="007D3616">
        <w:rPr>
          <w:rFonts w:ascii="Arial" w:hAnsi="Arial" w:cs="Arial"/>
          <w:spacing w:val="-4"/>
        </w:rPr>
        <w:t>oraz</w:t>
      </w:r>
      <w:r w:rsidRPr="00951A3F">
        <w:rPr>
          <w:rFonts w:ascii="Arial" w:hAnsi="Arial" w:cs="Arial"/>
          <w:spacing w:val="-4"/>
        </w:rPr>
        <w:t xml:space="preserve"> zajęcia praktyczne, w tym w szczególności wydatki związane z:</w:t>
      </w:r>
    </w:p>
    <w:p w14:paraId="3107C65C" w14:textId="77777777" w:rsidR="006A3C6A" w:rsidRPr="006A3C6A" w:rsidRDefault="006A3C6A"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Pr>
          <w:rFonts w:ascii="Arial" w:hAnsi="Arial" w:cs="Arial"/>
        </w:rPr>
        <w:t xml:space="preserve">pracowników gminnych samorządowych instytucji kultury </w:t>
      </w:r>
      <w:r w:rsidRPr="00951A3F">
        <w:rPr>
          <w:rFonts w:ascii="Arial" w:hAnsi="Arial" w:cs="Arial"/>
        </w:rPr>
        <w:t>(stawki wynagrodzeń nie mogą być wyższe od powszechnie stosowanych w Polsc</w:t>
      </w:r>
      <w:r>
        <w:rPr>
          <w:rFonts w:ascii="Arial" w:hAnsi="Arial" w:cs="Arial"/>
        </w:rPr>
        <w:t>e dla danego rodzaju czynności),</w:t>
      </w:r>
    </w:p>
    <w:p w14:paraId="1251880C" w14:textId="77777777" w:rsidR="00951A3F" w:rsidRPr="00B7440F" w:rsidRDefault="00951A3F"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003125A3">
        <w:rPr>
          <w:rFonts w:cs="Arial"/>
          <w:color w:val="000000"/>
        </w:rPr>
        <w:t xml:space="preserve"> </w:t>
      </w:r>
      <w:r w:rsidRPr="00951A3F">
        <w:rPr>
          <w:rFonts w:ascii="Arial" w:hAnsi="Arial" w:cs="Arial"/>
        </w:rPr>
        <w:t>(stawki wynagrodzeń nie mogą być wyższe od powszechnie stosowanych w Polsc</w:t>
      </w:r>
      <w:r w:rsidR="00B7440F">
        <w:rPr>
          <w:rFonts w:ascii="Arial" w:hAnsi="Arial" w:cs="Arial"/>
        </w:rPr>
        <w:t>e dla danego rodzaju czynności),</w:t>
      </w:r>
    </w:p>
    <w:p w14:paraId="5CDCF8EB" w14:textId="77777777" w:rsidR="00951A3F" w:rsidRPr="00B7440F" w:rsidRDefault="00951A3F"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wynajmem sali i sprzętu audiowizualnego do stacjonarnego szkolenia pracowników gminnych samorządowych instytucji kultury w I etapie szkolenia,</w:t>
      </w:r>
    </w:p>
    <w:p w14:paraId="244630EE" w14:textId="77777777" w:rsidR="00951A3F" w:rsidRPr="00B7440F" w:rsidRDefault="00951A3F"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cateringiem w trakcie stacjonarnych szkoleń pracowników gminnych samorządowych instytucji kultury,</w:t>
      </w:r>
    </w:p>
    <w:p w14:paraId="33CFE0F8" w14:textId="77777777" w:rsidR="00951A3F" w:rsidRPr="00B7440F" w:rsidRDefault="00951A3F"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dojazdami i noclegami (maksymalnie do 300 zł za miejsce noclegowe za osobę) pracowników gminnych samorządowych instytucji kultury, trenera oraz dojazdami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xml:space="preserve"> wraz z opiekunami,</w:t>
      </w:r>
    </w:p>
    <w:p w14:paraId="48F66103" w14:textId="77777777" w:rsidR="00951A3F" w:rsidRPr="00B7440F" w:rsidRDefault="00951A3F" w:rsidP="000C357D">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zakupem lub wytworzeniem oraz dostarczeniem materiałów dydaktycznych, dostosowanych również do potrzeb osób z niepełnosprawnościami.</w:t>
      </w:r>
    </w:p>
    <w:p w14:paraId="2EF47E8B" w14:textId="77777777" w:rsidR="00951A3F" w:rsidRPr="00951A3F" w:rsidRDefault="00951A3F" w:rsidP="00951A3F">
      <w:pPr>
        <w:autoSpaceDE w:val="0"/>
        <w:autoSpaceDN w:val="0"/>
        <w:adjustRightInd w:val="0"/>
        <w:spacing w:before="120" w:after="120" w:line="360" w:lineRule="auto"/>
        <w:ind w:left="360"/>
        <w:jc w:val="both"/>
        <w:rPr>
          <w:rFonts w:ascii="Arial" w:hAnsi="Arial" w:cs="Arial"/>
        </w:rPr>
      </w:pPr>
      <w:r w:rsidRPr="00951A3F">
        <w:rPr>
          <w:rFonts w:ascii="Arial" w:hAnsi="Arial" w:cs="Arial"/>
        </w:rPr>
        <w:t xml:space="preserve">Do niekwalifikowalnych wydatków zalicza się wydatki poniesione na: wynajem sali i sprzętu audiowizualnego na szkolenia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catering na szkoleniach uczniów, nagrody finansowe lub rzeczowe dla uczestników szkoleń</w:t>
      </w:r>
      <w:r w:rsidR="006A3C6A">
        <w:rPr>
          <w:rFonts w:ascii="Arial" w:hAnsi="Arial" w:cs="Arial"/>
        </w:rPr>
        <w:t xml:space="preserve">, </w:t>
      </w:r>
      <w:r w:rsidR="006A3C6A" w:rsidRPr="00A60FC7">
        <w:rPr>
          <w:rFonts w:ascii="Arial" w:hAnsi="Arial" w:cs="Arial"/>
        </w:rPr>
        <w:t>wynagrodzenia pracowników gminnych samorządowych instytucji kultury</w:t>
      </w:r>
      <w:r w:rsidRPr="00A60FC7">
        <w:rPr>
          <w:rFonts w:ascii="Arial" w:hAnsi="Arial" w:cs="Arial"/>
        </w:rPr>
        <w:t>.</w:t>
      </w:r>
    </w:p>
    <w:p w14:paraId="74A754CA"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w:t>
      </w:r>
      <w:r w:rsidR="007D3616">
        <w:rPr>
          <w:rFonts w:ascii="Arial" w:hAnsi="Arial" w:cs="Arial"/>
        </w:rPr>
        <w:t xml:space="preserve">lub najem </w:t>
      </w:r>
      <w:r w:rsidRPr="00951A3F">
        <w:rPr>
          <w:rFonts w:ascii="Arial" w:hAnsi="Arial" w:cs="Arial"/>
        </w:rPr>
        <w:t xml:space="preserve">niezbędnego </w:t>
      </w:r>
      <w:r w:rsidRPr="00AA0640">
        <w:rPr>
          <w:rFonts w:ascii="Arial" w:hAnsi="Arial" w:cs="Arial"/>
        </w:rPr>
        <w:t>sprzętu teleinformatycznego</w:t>
      </w:r>
      <w:r w:rsidRPr="00951A3F">
        <w:rPr>
          <w:rFonts w:ascii="Arial" w:hAnsi="Arial" w:cs="Arial"/>
        </w:rPr>
        <w:t xml:space="preserve"> </w:t>
      </w:r>
      <w:r w:rsidR="006A3C6A">
        <w:rPr>
          <w:rFonts w:ascii="Arial" w:hAnsi="Arial" w:cs="Arial"/>
        </w:rPr>
        <w:t xml:space="preserve">(w tym dostosowanego do potrzeb osób z niepełnosprawnościami) </w:t>
      </w:r>
      <w:r w:rsidRPr="00951A3F">
        <w:rPr>
          <w:rFonts w:ascii="Arial"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edukacyjną </w:t>
      </w:r>
      <w:r w:rsidRPr="00951A3F">
        <w:rPr>
          <w:rFonts w:ascii="Arial" w:hAnsi="Arial" w:cs="Arial"/>
        </w:rPr>
        <w:lastRenderedPageBreak/>
        <w:t xml:space="preserve">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AA0640">
        <w:rPr>
          <w:rFonts w:ascii="Arial" w:hAnsi="Arial" w:cs="Arial"/>
        </w:rPr>
        <w:t>30</w:t>
      </w:r>
      <w:r w:rsidRPr="00AA0640">
        <w:rPr>
          <w:rFonts w:ascii="Arial" w:hAnsi="Arial" w:cs="Arial"/>
        </w:rPr>
        <w:t xml:space="preserve">% </w:t>
      </w:r>
      <w:r w:rsidR="00AA0640">
        <w:rPr>
          <w:rFonts w:ascii="Arial" w:hAnsi="Arial" w:cs="Arial"/>
        </w:rPr>
        <w:t xml:space="preserve">planowanych </w:t>
      </w:r>
      <w:r w:rsidRPr="00AA0640">
        <w:rPr>
          <w:rFonts w:ascii="Arial" w:hAnsi="Arial" w:cs="Arial"/>
        </w:rPr>
        <w:t>wydatków kwalifikowalnych projektu</w:t>
      </w:r>
      <w:r w:rsidR="00AA0640">
        <w:rPr>
          <w:rFonts w:ascii="Arial" w:hAnsi="Arial" w:cs="Arial"/>
        </w:rPr>
        <w:t xml:space="preserve">, </w:t>
      </w:r>
      <w:r w:rsidR="00AA0640" w:rsidRPr="00AA0640">
        <w:rPr>
          <w:rFonts w:ascii="Arial" w:hAnsi="Arial" w:cs="Arial"/>
        </w:rPr>
        <w:t xml:space="preserve">o których mowa w punkcie 2 podrozdziału 6.2 </w:t>
      </w:r>
      <w:r w:rsidR="00AA0640" w:rsidRPr="00AA0640">
        <w:rPr>
          <w:rFonts w:ascii="Arial" w:hAnsi="Arial" w:cs="Arial"/>
          <w:i/>
        </w:rPr>
        <w:t>Wytycznych</w:t>
      </w:r>
      <w:r w:rsidRPr="00951A3F">
        <w:rPr>
          <w:rFonts w:ascii="Arial" w:hAnsi="Arial" w:cs="Arial"/>
        </w:rPr>
        <w:t>;</w:t>
      </w:r>
      <w:r w:rsidR="00590D84">
        <w:rPr>
          <w:rFonts w:ascii="Arial" w:hAnsi="Arial" w:cs="Arial"/>
        </w:rPr>
        <w:t xml:space="preserve"> </w:t>
      </w:r>
    </w:p>
    <w:p w14:paraId="526CAF5C"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ubezpieczenie sprzętu, o którym mowa w pkt 2, w okresie realizacji projektu;</w:t>
      </w:r>
    </w:p>
    <w:p w14:paraId="2E903E81"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najem lub leasing wartości niematerialnych i prawnych, w tym np. oprogramowania komputerowego, w tym również przeznaczonego dla osób </w:t>
      </w:r>
      <w:r w:rsidRPr="00951A3F">
        <w:rPr>
          <w:rFonts w:ascii="Arial" w:hAnsi="Arial" w:cs="Arial"/>
        </w:rPr>
        <w:br/>
        <w:t xml:space="preserve">z niepełnosprawnościami, na zasadach określonych w podrozdziale 6.12 </w:t>
      </w:r>
      <w:r w:rsidRPr="00951A3F">
        <w:rPr>
          <w:rFonts w:ascii="Arial" w:hAnsi="Arial" w:cs="Arial"/>
          <w:i/>
        </w:rPr>
        <w:t>Wytycznych;</w:t>
      </w:r>
    </w:p>
    <w:p w14:paraId="6EBAABC9"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pokrycie kosztów amortyzacji środków trwałych i wartości niematerialnych i prawnych na zasadach określonych w podrozdziale 6.12 </w:t>
      </w:r>
      <w:r w:rsidRPr="00951A3F">
        <w:rPr>
          <w:rFonts w:ascii="Arial" w:hAnsi="Arial" w:cs="Arial"/>
          <w:i/>
        </w:rPr>
        <w:t>Wytycznych</w:t>
      </w:r>
      <w:r w:rsidRPr="00951A3F">
        <w:rPr>
          <w:rFonts w:ascii="Arial" w:hAnsi="Arial" w:cs="Arial"/>
        </w:rPr>
        <w:t>;</w:t>
      </w:r>
    </w:p>
    <w:p w14:paraId="0A5D1E75"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stworzenie i utrzymanie domen (platform) i portali oraz usługi hostingu;</w:t>
      </w:r>
    </w:p>
    <w:p w14:paraId="3166194A"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pokrycie kosztów tłumaczeń (np. opracowanie obcojęzycznej wersji stron internetowych);</w:t>
      </w:r>
    </w:p>
    <w:p w14:paraId="34E4FADC"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ekspertyzy, analizy, opracowania związane z celami projektu;</w:t>
      </w:r>
    </w:p>
    <w:p w14:paraId="4F788EA1"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 xml:space="preserve">działania informacyjno-promocyjne w wysokości nieprzekraczającej łącznie 5%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5F04A5FB" w14:textId="77777777" w:rsidR="00951A3F" w:rsidRPr="00951A3F" w:rsidRDefault="00951A3F" w:rsidP="000C357D">
      <w:pPr>
        <w:numPr>
          <w:ilvl w:val="0"/>
          <w:numId w:val="102"/>
        </w:numPr>
        <w:autoSpaceDE w:val="0"/>
        <w:autoSpaceDN w:val="0"/>
        <w:adjustRightInd w:val="0"/>
        <w:spacing w:before="120" w:after="120" w:line="360" w:lineRule="auto"/>
        <w:jc w:val="both"/>
        <w:rPr>
          <w:rFonts w:ascii="Arial" w:hAnsi="Arial" w:cs="Arial"/>
        </w:rPr>
      </w:pPr>
      <w:r w:rsidRPr="00951A3F">
        <w:rPr>
          <w:rFonts w:ascii="Arial" w:hAnsi="Arial" w:cs="Arial"/>
        </w:rPr>
        <w:t>prowadzeniem promocji w mediach elektronicznych i tradycyjnych,</w:t>
      </w:r>
    </w:p>
    <w:p w14:paraId="506072D0" w14:textId="77777777" w:rsidR="00951A3F" w:rsidRDefault="00951A3F" w:rsidP="000C357D">
      <w:pPr>
        <w:numPr>
          <w:ilvl w:val="0"/>
          <w:numId w:val="102"/>
        </w:numPr>
        <w:autoSpaceDE w:val="0"/>
        <w:autoSpaceDN w:val="0"/>
        <w:adjustRightInd w:val="0"/>
        <w:spacing w:before="120" w:after="120" w:line="360" w:lineRule="auto"/>
        <w:jc w:val="both"/>
        <w:rPr>
          <w:rFonts w:ascii="Arial" w:hAnsi="Arial" w:cs="Arial"/>
        </w:rPr>
      </w:pPr>
      <w:r w:rsidRPr="00951A3F">
        <w:rPr>
          <w:rFonts w:ascii="Arial" w:hAnsi="Arial" w:cs="Arial"/>
        </w:rPr>
        <w:t>tworzeniem i dystrybucją materiałów informacyjno-promocyjnych dostępnych również dla osób z niepełnosprawnościami</w:t>
      </w:r>
      <w:r w:rsidR="00013A74">
        <w:rPr>
          <w:rFonts w:ascii="Arial" w:hAnsi="Arial" w:cs="Arial"/>
        </w:rPr>
        <w:t>,</w:t>
      </w:r>
    </w:p>
    <w:p w14:paraId="1F216D3B" w14:textId="77777777" w:rsidR="00013A74" w:rsidRPr="00951A3F" w:rsidRDefault="00013A74" w:rsidP="000C357D">
      <w:pPr>
        <w:numPr>
          <w:ilvl w:val="0"/>
          <w:numId w:val="102"/>
        </w:numPr>
        <w:autoSpaceDE w:val="0"/>
        <w:autoSpaceDN w:val="0"/>
        <w:adjustRightInd w:val="0"/>
        <w:spacing w:before="120" w:after="120" w:line="360" w:lineRule="auto"/>
        <w:jc w:val="both"/>
        <w:rPr>
          <w:rFonts w:ascii="Arial" w:hAnsi="Arial" w:cs="Arial"/>
        </w:rPr>
      </w:pPr>
      <w:r>
        <w:rPr>
          <w:rFonts w:ascii="Arial" w:hAnsi="Arial" w:cs="Arial"/>
        </w:rPr>
        <w:t>organizowaniem seminariów i konferencji promujących efekty projektu (w tym wynajem sali, catering);</w:t>
      </w:r>
    </w:p>
    <w:p w14:paraId="606837D7"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zarządzanie projektem</w:t>
      </w:r>
      <w:r w:rsidRPr="00951A3F">
        <w:rPr>
          <w:rFonts w:ascii="Arial" w:hAnsi="Arial" w:cs="Arial"/>
        </w:rPr>
        <w:t xml:space="preserve">, w wysokości nieprzekraczającej </w:t>
      </w:r>
      <w:r w:rsidRPr="009E1CE6">
        <w:rPr>
          <w:rFonts w:ascii="Arial" w:hAnsi="Arial" w:cs="Arial"/>
        </w:rPr>
        <w:t xml:space="preserve">10%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193310EB" w14:textId="77777777" w:rsidR="00951A3F" w:rsidRPr="00951A3F" w:rsidRDefault="00951A3F" w:rsidP="000C357D">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personelu projektu, o którym mowa w niniejszym </w:t>
      </w:r>
      <w:r w:rsidRPr="00B7440F">
        <w:rPr>
          <w:rFonts w:ascii="Arial" w:hAnsi="Arial" w:cs="Arial"/>
          <w:i/>
        </w:rPr>
        <w:t>Katalogu</w:t>
      </w:r>
      <w:r w:rsidRPr="00951A3F">
        <w:rPr>
          <w:rFonts w:ascii="Arial" w:hAnsi="Arial" w:cs="Arial"/>
        </w:rPr>
        <w:t>,</w:t>
      </w:r>
    </w:p>
    <w:p w14:paraId="571CCABB" w14:textId="77777777" w:rsidR="00951A3F" w:rsidRPr="00951A3F" w:rsidRDefault="00951A3F" w:rsidP="000C357D">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podróżami służbowymi i noclegami personelu projektu w związku z realizacją projektu;</w:t>
      </w:r>
    </w:p>
    <w:p w14:paraId="069A4D17"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podatek VAT oraz inne podatki, opłaty i obciążenia na zasadach określonych </w:t>
      </w:r>
      <w:r w:rsidRPr="00951A3F">
        <w:rPr>
          <w:rFonts w:ascii="Arial" w:hAnsi="Arial" w:cs="Arial"/>
        </w:rPr>
        <w:br/>
        <w:t xml:space="preserve">w niniejszym </w:t>
      </w:r>
      <w:r w:rsidRPr="00951A3F">
        <w:rPr>
          <w:rFonts w:ascii="Arial" w:hAnsi="Arial" w:cs="Arial"/>
          <w:i/>
        </w:rPr>
        <w:t>Katalogu</w:t>
      </w:r>
      <w:r w:rsidRPr="00951A3F">
        <w:rPr>
          <w:rFonts w:ascii="Arial" w:hAnsi="Arial" w:cs="Arial"/>
        </w:rPr>
        <w:t>;</w:t>
      </w:r>
    </w:p>
    <w:p w14:paraId="688C2712"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instrumenty zabezpieczające realizację umowy o dofinansowanie, o ile ich poniesienie wymagane jest przez prawo krajowe lub unijne lub przez IZ POPC;</w:t>
      </w:r>
    </w:p>
    <w:p w14:paraId="63C3D4D3"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usługi bankowe, w tym koszty związane z otwarciem i prowadzeniem odrębnego rachunku bankowego lub subkonta do rachunku bankowego, przeznaczonych do obsługi projektu lub płatności zaliczkowych;</w:t>
      </w:r>
    </w:p>
    <w:p w14:paraId="6AC88315" w14:textId="77777777" w:rsidR="00951A3F" w:rsidRPr="00951A3F"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lastRenderedPageBreak/>
        <w:t>koszty pośrednie rozliczane według stawki ryczałtowej w wysokości 15% bezpośrednich kwalifikowalnych kosztów związanych z zaangażowaniem personelu projektu.</w:t>
      </w:r>
      <w:r w:rsidRPr="00951A3F">
        <w:rPr>
          <w:rFonts w:ascii="Arial" w:hAnsi="Arial" w:cs="Arial"/>
        </w:rPr>
        <w:t xml:space="preserve"> Koszty pośrednie mogą obejmować wydatki w szczególności związane z: </w:t>
      </w:r>
    </w:p>
    <w:p w14:paraId="2959B411"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wynajmem, czynszem lub amortyzacją budynków, </w:t>
      </w:r>
    </w:p>
    <w:p w14:paraId="33756BA6"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mediów (elektryczność, gaz, ogrzewanie, woda), </w:t>
      </w:r>
    </w:p>
    <w:p w14:paraId="3AAF7FF8"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kosztami sprzątania i ochrony pomieszczeń,</w:t>
      </w:r>
    </w:p>
    <w:p w14:paraId="79CD1D90"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opłatami za telefony, Internet, usługi pocztowe i kurierskie, opłaty skarbowe </w:t>
      </w:r>
      <w:r w:rsidRPr="00951A3F">
        <w:rPr>
          <w:rFonts w:ascii="Arial" w:hAnsi="Arial" w:cs="Arial"/>
        </w:rPr>
        <w:br/>
        <w:t xml:space="preserve">i notarialne, BHP, </w:t>
      </w:r>
    </w:p>
    <w:p w14:paraId="4CF420A9" w14:textId="77777777" w:rsidR="00951A3F" w:rsidRP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ubezpieczeń majątkowych, </w:t>
      </w:r>
    </w:p>
    <w:p w14:paraId="4C95DD45" w14:textId="77777777" w:rsidR="00951A3F" w:rsidRDefault="00951A3F" w:rsidP="000C357D">
      <w:pPr>
        <w:numPr>
          <w:ilvl w:val="0"/>
          <w:numId w:val="101"/>
        </w:numPr>
        <w:autoSpaceDE w:val="0"/>
        <w:autoSpaceDN w:val="0"/>
        <w:adjustRightInd w:val="0"/>
        <w:spacing w:before="120" w:after="120" w:line="360" w:lineRule="auto"/>
        <w:jc w:val="both"/>
        <w:rPr>
          <w:rFonts w:ascii="Arial" w:hAnsi="Arial" w:cs="Arial"/>
        </w:rPr>
      </w:pPr>
      <w:r w:rsidRPr="00951A3F">
        <w:rPr>
          <w:rFonts w:ascii="Arial" w:hAnsi="Arial" w:cs="Arial"/>
        </w:rPr>
        <w:t>zakupem materiałów biurowych.</w:t>
      </w:r>
    </w:p>
    <w:p w14:paraId="5FAA11F7" w14:textId="2C126E17" w:rsidR="00ED0383" w:rsidRPr="00951A3F" w:rsidRDefault="00ED0383" w:rsidP="00BB2BB2">
      <w:pPr>
        <w:autoSpaceDE w:val="0"/>
        <w:autoSpaceDN w:val="0"/>
        <w:adjustRightInd w:val="0"/>
        <w:spacing w:before="120" w:after="120" w:line="360" w:lineRule="auto"/>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p>
    <w:p w14:paraId="2C566CCB" w14:textId="77777777" w:rsidR="00951A3F" w:rsidRPr="00B7440F" w:rsidRDefault="00951A3F" w:rsidP="000C357D">
      <w:pPr>
        <w:keepNext/>
        <w:keepLines/>
        <w:numPr>
          <w:ilvl w:val="1"/>
          <w:numId w:val="43"/>
        </w:numPr>
        <w:spacing w:before="240" w:after="60" w:line="360" w:lineRule="auto"/>
        <w:jc w:val="center"/>
        <w:outlineLvl w:val="1"/>
        <w:rPr>
          <w:rFonts w:ascii="Arial" w:hAnsi="Arial" w:cs="Arial"/>
          <w:b/>
          <w:i/>
          <w:sz w:val="24"/>
          <w:szCs w:val="24"/>
        </w:rPr>
      </w:pPr>
      <w:r w:rsidRPr="00951A3F">
        <w:rPr>
          <w:rFonts w:ascii="Arial" w:hAnsi="Arial" w:cs="Arial"/>
        </w:rPr>
        <w:br w:type="page"/>
      </w:r>
    </w:p>
    <w:p w14:paraId="0A988197" w14:textId="77777777" w:rsidR="00E248EF" w:rsidRPr="00C87000" w:rsidRDefault="00E248EF"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198" w:name="_Toc97299269"/>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POPC.03.02.00-IP.01-00-006/20</w:t>
      </w:r>
      <w:bookmarkEnd w:id="198"/>
    </w:p>
    <w:p w14:paraId="17B0292B" w14:textId="77777777" w:rsidR="004E49CC" w:rsidRDefault="00E248EF" w:rsidP="004E49CC">
      <w:pPr>
        <w:pStyle w:val="Akapitzlist"/>
        <w:autoSpaceDE w:val="0"/>
        <w:autoSpaceDN w:val="0"/>
        <w:adjustRightInd w:val="0"/>
        <w:spacing w:before="120" w:after="120" w:line="360" w:lineRule="auto"/>
        <w:ind w:left="284"/>
        <w:jc w:val="both"/>
        <w:rPr>
          <w:rFonts w:ascii="Arial" w:hAnsi="Arial" w:cs="Arial"/>
        </w:rPr>
      </w:pPr>
      <w:r w:rsidRPr="00E248EF">
        <w:rPr>
          <w:rFonts w:ascii="Arial" w:hAnsi="Arial" w:cs="Arial"/>
        </w:rPr>
        <w:t>Do wydatków kwalifikowalnych zalicza się wydatki poniesione na:</w:t>
      </w:r>
    </w:p>
    <w:p w14:paraId="5C2809A5" w14:textId="77777777" w:rsidR="004E49CC" w:rsidRPr="002904B1" w:rsidRDefault="000B00D6"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199" w:name="_Toc97299270"/>
      <w:r w:rsidRPr="002904B1">
        <w:rPr>
          <w:rFonts w:ascii="Arial" w:hAnsi="Arial" w:cs="Arial"/>
          <w:sz w:val="24"/>
          <w:szCs w:val="24"/>
        </w:rPr>
        <w:t>Dokumentacja niezbędna do przygotowania projektu</w:t>
      </w:r>
      <w:bookmarkEnd w:id="199"/>
    </w:p>
    <w:p w14:paraId="0706F38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dokumentacja techniczna,</w:t>
      </w:r>
    </w:p>
    <w:p w14:paraId="55AA14DF"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dokumentacja przetargowa,</w:t>
      </w:r>
    </w:p>
    <w:p w14:paraId="78EF8FE4"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3)</w:t>
      </w:r>
      <w:r w:rsidRPr="002904B1">
        <w:rPr>
          <w:rFonts w:ascii="Arial" w:hAnsi="Arial" w:cs="Arial"/>
        </w:rPr>
        <w:tab/>
        <w:t>koncepcja realizacji projektu.</w:t>
      </w:r>
    </w:p>
    <w:p w14:paraId="197018B7" w14:textId="77777777" w:rsidR="00473FD4" w:rsidRPr="00473FD4" w:rsidRDefault="00473FD4" w:rsidP="003E4CEF">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0" w:name="_Toc97299271"/>
      <w:r w:rsidRPr="00473FD4">
        <w:rPr>
          <w:rFonts w:ascii="Arial" w:hAnsi="Arial" w:cs="Arial"/>
          <w:sz w:val="24"/>
          <w:szCs w:val="24"/>
        </w:rPr>
        <w:t>4.11.2</w:t>
      </w:r>
      <w:r w:rsidRPr="00473FD4">
        <w:rPr>
          <w:rFonts w:ascii="Arial" w:hAnsi="Arial" w:cs="Arial"/>
          <w:sz w:val="24"/>
          <w:szCs w:val="24"/>
        </w:rPr>
        <w:tab/>
      </w:r>
      <w:r w:rsidR="000B00D6" w:rsidRPr="00473FD4">
        <w:rPr>
          <w:rFonts w:ascii="Arial" w:hAnsi="Arial" w:cs="Arial"/>
          <w:sz w:val="24"/>
          <w:szCs w:val="24"/>
        </w:rPr>
        <w:t>Pozostałe wydatki kwalifikowalne</w:t>
      </w:r>
      <w:bookmarkEnd w:id="200"/>
    </w:p>
    <w:p w14:paraId="7C70D3C2" w14:textId="77777777" w:rsidR="004E49CC" w:rsidRPr="00473FD4" w:rsidRDefault="007D75AD" w:rsidP="00473FD4">
      <w:pPr>
        <w:pStyle w:val="Akapitzlist"/>
        <w:autoSpaceDE w:val="0"/>
        <w:autoSpaceDN w:val="0"/>
        <w:adjustRightInd w:val="0"/>
        <w:spacing w:before="120" w:after="120" w:line="360" w:lineRule="auto"/>
        <w:ind w:left="284"/>
        <w:jc w:val="both"/>
        <w:rPr>
          <w:rFonts w:ascii="Arial" w:hAnsi="Arial" w:cs="Arial"/>
        </w:rPr>
      </w:pPr>
      <w:r w:rsidRPr="00473FD4">
        <w:rPr>
          <w:rFonts w:ascii="Arial" w:hAnsi="Arial" w:cs="Arial"/>
        </w:rPr>
        <w:t>Do wydatków kwalifikowalnych zalicza się wydatki poniesione na:</w:t>
      </w:r>
    </w:p>
    <w:p w14:paraId="0F78AAEC"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ogłoszenia oraz publikacje w mediach prasowych i elektronicznych;</w:t>
      </w:r>
    </w:p>
    <w:p w14:paraId="2341D383"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zakup, opracowanie, druk, powielanie publikacji i dystrybucji materiałów edukacyjno-informacyjnych dostępnych również dla osób z niepełnosprawności</w:t>
      </w:r>
      <w:r w:rsidR="003C6DD3" w:rsidRPr="002904B1">
        <w:rPr>
          <w:rFonts w:ascii="Arial" w:hAnsi="Arial" w:cs="Arial"/>
        </w:rPr>
        <w:t>ami</w:t>
      </w:r>
      <w:r w:rsidRPr="002904B1">
        <w:rPr>
          <w:rFonts w:ascii="Arial" w:hAnsi="Arial" w:cs="Arial"/>
        </w:rPr>
        <w:t>;</w:t>
      </w:r>
    </w:p>
    <w:p w14:paraId="2F5C0FC6" w14:textId="77777777" w:rsidR="007D75AD" w:rsidRPr="002904B1"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2904B1">
        <w:rPr>
          <w:rFonts w:ascii="Arial" w:hAnsi="Arial" w:cs="Arial"/>
        </w:rPr>
        <w:t>3)</w:t>
      </w:r>
      <w:r w:rsidRPr="002904B1">
        <w:rPr>
          <w:rFonts w:ascii="Arial" w:hAnsi="Arial" w:cs="Arial"/>
        </w:rPr>
        <w:tab/>
        <w:t xml:space="preserve">działania  informacyjno-promocyjne, w tym w szczególności wydatki związane z: </w:t>
      </w:r>
    </w:p>
    <w:p w14:paraId="79D5E7D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prowadzeniem promocji w mediach elektronicznych i tradycyjnych,</w:t>
      </w:r>
    </w:p>
    <w:p w14:paraId="1E2BCC78"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 xml:space="preserve">tworzeniem  i  dystrybucją  materiałów  informacyjno-promocyjnych  dostępnych również dla osób z niepełnosprawnościami, </w:t>
      </w:r>
    </w:p>
    <w:p w14:paraId="114FD543"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 xml:space="preserve">organizowaniem  seminariów  i  konferencji  promujących  efekty  projektu  (w  tym wynajmem </w:t>
      </w:r>
      <w:proofErr w:type="spellStart"/>
      <w:r w:rsidRPr="003446CD">
        <w:rPr>
          <w:bCs w:val="0"/>
          <w:szCs w:val="22"/>
        </w:rPr>
        <w:t>sal</w:t>
      </w:r>
      <w:proofErr w:type="spellEnd"/>
      <w:r w:rsidRPr="003446CD">
        <w:rPr>
          <w:bCs w:val="0"/>
          <w:szCs w:val="22"/>
        </w:rPr>
        <w:t xml:space="preserve">, </w:t>
      </w:r>
      <w:r w:rsidR="003E0D06">
        <w:rPr>
          <w:bCs w:val="0"/>
          <w:szCs w:val="22"/>
        </w:rPr>
        <w:t xml:space="preserve">z </w:t>
      </w:r>
      <w:r w:rsidRPr="003446CD">
        <w:rPr>
          <w:bCs w:val="0"/>
          <w:szCs w:val="22"/>
        </w:rPr>
        <w:t>cateringiem)</w:t>
      </w:r>
      <w:r w:rsidR="003C6DD3">
        <w:rPr>
          <w:bCs w:val="0"/>
          <w:szCs w:val="22"/>
        </w:rPr>
        <w:t>,</w:t>
      </w:r>
    </w:p>
    <w:p w14:paraId="3EB5319F"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4)</w:t>
      </w:r>
      <w:r w:rsidRPr="003446CD">
        <w:rPr>
          <w:bCs w:val="0"/>
          <w:szCs w:val="22"/>
        </w:rPr>
        <w:tab/>
        <w:t>stworzenie i utrzymanie domen (platform) i portali oraz usługi hostingu;</w:t>
      </w:r>
    </w:p>
    <w:p w14:paraId="7BC2DE86"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5)</w:t>
      </w:r>
      <w:r w:rsidRPr="003446CD">
        <w:rPr>
          <w:bCs w:val="0"/>
          <w:szCs w:val="22"/>
        </w:rPr>
        <w:tab/>
        <w:t>tłumaczenia (np. opracowanie obcojęzycznej wersji stron internetowych, tłumaczenia ustne);</w:t>
      </w:r>
    </w:p>
    <w:p w14:paraId="7DDFC09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6)</w:t>
      </w:r>
      <w:r w:rsidRPr="003446CD">
        <w:rPr>
          <w:bCs w:val="0"/>
          <w:szCs w:val="22"/>
        </w:rPr>
        <w:tab/>
        <w:t>koszty personelu zewnętrznego (wykładowców), w tym wydatki związane z:</w:t>
      </w:r>
    </w:p>
    <w:p w14:paraId="0BEBB806"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 wynagrodzeniem personelu zewnętrznego,</w:t>
      </w:r>
    </w:p>
    <w:p w14:paraId="6CFF71F4"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 dojazdami i noclegami (maksymalnie 300 zł za nocleg za dobę na osobę);</w:t>
      </w:r>
    </w:p>
    <w:p w14:paraId="1EC38B3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7)</w:t>
      </w:r>
      <w:r w:rsidRPr="003446CD">
        <w:rPr>
          <w:bCs w:val="0"/>
          <w:szCs w:val="22"/>
        </w:rPr>
        <w:tab/>
        <w:t xml:space="preserve">wynagrodzenie personelu merytorycznego, w tym między innymi prowadzenie wykładów i ćwiczeń, opracowanie programów nauczania, przygotowanie materiałów dydaktycznych </w:t>
      </w:r>
      <w:r w:rsidRPr="003446CD">
        <w:rPr>
          <w:bCs w:val="0"/>
          <w:szCs w:val="22"/>
        </w:rPr>
        <w:lastRenderedPageBreak/>
        <w:t xml:space="preserve">(wraz z dostosowaniem treści do potrzeb osób z niepełnosprawnościami), opieka merytoryczna nad projektami informatycznymi realizowanymi przez studentów, </w:t>
      </w:r>
      <w:proofErr w:type="spellStart"/>
      <w:r w:rsidRPr="003446CD">
        <w:rPr>
          <w:bCs w:val="0"/>
          <w:szCs w:val="22"/>
        </w:rPr>
        <w:t>tutoring</w:t>
      </w:r>
      <w:proofErr w:type="spellEnd"/>
      <w:r w:rsidRPr="003446CD">
        <w:rPr>
          <w:bCs w:val="0"/>
          <w:szCs w:val="22"/>
        </w:rPr>
        <w:t>/ mentoring</w:t>
      </w:r>
      <w:r w:rsidR="00547CE0">
        <w:rPr>
          <w:bCs w:val="0"/>
          <w:szCs w:val="22"/>
        </w:rPr>
        <w:t xml:space="preserve"> i</w:t>
      </w:r>
      <w:r w:rsidRPr="003446CD">
        <w:rPr>
          <w:bCs w:val="0"/>
          <w:szCs w:val="22"/>
        </w:rPr>
        <w:t xml:space="preserve"> opieka nad stażem;</w:t>
      </w:r>
    </w:p>
    <w:p w14:paraId="4EBF797E"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8)</w:t>
      </w:r>
      <w:r w:rsidRPr="003446CD">
        <w:rPr>
          <w:bCs w:val="0"/>
          <w:szCs w:val="22"/>
        </w:rPr>
        <w:tab/>
        <w:t>organizacj</w:t>
      </w:r>
      <w:r w:rsidR="00547CE0">
        <w:rPr>
          <w:bCs w:val="0"/>
          <w:szCs w:val="22"/>
        </w:rPr>
        <w:t>a</w:t>
      </w:r>
      <w:r w:rsidRPr="003446CD">
        <w:rPr>
          <w:bCs w:val="0"/>
          <w:szCs w:val="22"/>
        </w:rPr>
        <w:t xml:space="preserve"> (w tym obsługa) i/lub udział w wyjazdach studyjnych krajowych/zagranicznych, radach programowych</w:t>
      </w:r>
      <w:r w:rsidR="003E0D06">
        <w:rPr>
          <w:bCs w:val="0"/>
          <w:szCs w:val="22"/>
        </w:rPr>
        <w:t>,</w:t>
      </w:r>
      <w:r w:rsidRPr="003446CD">
        <w:rPr>
          <w:bCs w:val="0"/>
          <w:szCs w:val="22"/>
        </w:rPr>
        <w:t xml:space="preserve"> spotkaniach, szkołach letnich, stażach zagranicznych/krajowych, konferencjach międzynarodowych, </w:t>
      </w:r>
    </w:p>
    <w:p w14:paraId="22A4B47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9)</w:t>
      </w:r>
      <w:r w:rsidRPr="003446CD">
        <w:rPr>
          <w:bCs w:val="0"/>
          <w:szCs w:val="22"/>
        </w:rPr>
        <w:tab/>
        <w:t>zarządzanie projektem, w tym w szczególności wydatki związane z:</w:t>
      </w:r>
    </w:p>
    <w:p w14:paraId="23AAE21D"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 xml:space="preserve">wynagrodzeniem personelu projektu, </w:t>
      </w:r>
    </w:p>
    <w:p w14:paraId="6DB13991"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podróżami służbowymi i noclegami personelu projektu w związku z realizacją projektu (maksymalnie 300 zł za nocleg za dobę na osobę),</w:t>
      </w:r>
    </w:p>
    <w:p w14:paraId="42FA5102"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podnoszeniem kwalifikacji personelu projektu,</w:t>
      </w:r>
    </w:p>
    <w:p w14:paraId="180291C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zakup</w:t>
      </w:r>
      <w:r w:rsidR="00547CE0">
        <w:rPr>
          <w:bCs w:val="0"/>
          <w:szCs w:val="22"/>
        </w:rPr>
        <w:t>em</w:t>
      </w:r>
      <w:r w:rsidRPr="003446CD">
        <w:rPr>
          <w:bCs w:val="0"/>
          <w:szCs w:val="22"/>
        </w:rPr>
        <w:t xml:space="preserve"> komputerów stacjonarnych/przenośnych;</w:t>
      </w:r>
    </w:p>
    <w:p w14:paraId="359EF674"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10)</w:t>
      </w:r>
      <w:r w:rsidRPr="003446CD">
        <w:rPr>
          <w:bCs w:val="0"/>
          <w:szCs w:val="22"/>
        </w:rPr>
        <w:tab/>
        <w:t xml:space="preserve">zakup, najem lub leasing wartości niematerialnych i prawnych na zasadach określonych w podrozdziale 6.12 </w:t>
      </w:r>
      <w:r w:rsidRPr="000D50D8">
        <w:rPr>
          <w:bCs w:val="0"/>
          <w:i/>
          <w:szCs w:val="22"/>
        </w:rPr>
        <w:t>Wytycznych horyzontalnych</w:t>
      </w:r>
      <w:r w:rsidRPr="003446CD">
        <w:rPr>
          <w:bCs w:val="0"/>
          <w:szCs w:val="22"/>
        </w:rPr>
        <w:t>;</w:t>
      </w:r>
    </w:p>
    <w:p w14:paraId="2E618959"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11)</w:t>
      </w:r>
      <w:r w:rsidRPr="003446CD">
        <w:rPr>
          <w:bCs w:val="0"/>
          <w:szCs w:val="22"/>
        </w:rPr>
        <w:tab/>
        <w:t>ekspertyzy, analizy, opracowania, doradztwo merytoryczne związane z celami projektu;</w:t>
      </w:r>
    </w:p>
    <w:p w14:paraId="6EDEE090" w14:textId="77777777" w:rsidR="007D75AD" w:rsidRDefault="007D75AD" w:rsidP="003446CD">
      <w:pPr>
        <w:pStyle w:val="Akapit"/>
        <w:spacing w:before="120" w:after="120"/>
        <w:ind w:left="426" w:hanging="360"/>
        <w:outlineLvl w:val="5"/>
        <w:rPr>
          <w:bCs w:val="0"/>
          <w:szCs w:val="22"/>
        </w:rPr>
      </w:pPr>
      <w:r w:rsidRPr="003446CD">
        <w:rPr>
          <w:bCs w:val="0"/>
          <w:szCs w:val="22"/>
        </w:rPr>
        <w:t>12)</w:t>
      </w:r>
      <w:r w:rsidRPr="003446CD">
        <w:rPr>
          <w:bCs w:val="0"/>
          <w:szCs w:val="22"/>
        </w:rPr>
        <w:tab/>
        <w:t xml:space="preserve"> zakup, najem lub leasing sprzętu teleinformatycznego (w tym dostosowanego do potrzeb </w:t>
      </w:r>
      <w:r w:rsidR="00547CE0">
        <w:rPr>
          <w:bCs w:val="0"/>
          <w:szCs w:val="22"/>
        </w:rPr>
        <w:t xml:space="preserve">osób </w:t>
      </w:r>
      <w:r w:rsidRPr="003446CD">
        <w:rPr>
          <w:bCs w:val="0"/>
          <w:szCs w:val="22"/>
        </w:rPr>
        <w:t xml:space="preserve">z niepełnosprawnościami), obejmującego komputer (w tym komputer przenośny lub inne urządzenie mobilne umożliwiające dostęp do </w:t>
      </w:r>
      <w:proofErr w:type="spellStart"/>
      <w:r w:rsidRPr="003446CD">
        <w:rPr>
          <w:bCs w:val="0"/>
          <w:szCs w:val="22"/>
        </w:rPr>
        <w:t>internetu</w:t>
      </w:r>
      <w:proofErr w:type="spellEnd"/>
      <w:r w:rsidRPr="003446CD">
        <w:rPr>
          <w:bCs w:val="0"/>
          <w:szCs w:val="22"/>
        </w:rPr>
        <w:t>) lub  terminal  oraz  urządzenia  peryferyjne  (np.  monitor);</w:t>
      </w:r>
    </w:p>
    <w:p w14:paraId="7759EE38" w14:textId="5918EE7A" w:rsidR="00740C0C" w:rsidRDefault="007D75AD" w:rsidP="003446CD">
      <w:pPr>
        <w:pStyle w:val="Akapit"/>
        <w:spacing w:before="120" w:after="120"/>
        <w:ind w:left="426" w:hanging="360"/>
        <w:outlineLvl w:val="5"/>
        <w:rPr>
          <w:bCs w:val="0"/>
          <w:szCs w:val="22"/>
        </w:rPr>
      </w:pPr>
      <w:r w:rsidRPr="003446CD">
        <w:rPr>
          <w:bCs w:val="0"/>
          <w:szCs w:val="22"/>
        </w:rPr>
        <w:t>13)</w:t>
      </w:r>
      <w:r w:rsidR="003446CD">
        <w:rPr>
          <w:bCs w:val="0"/>
          <w:szCs w:val="22"/>
        </w:rPr>
        <w:t xml:space="preserve"> </w:t>
      </w:r>
      <w:r w:rsidRPr="003446CD">
        <w:rPr>
          <w:bCs w:val="0"/>
          <w:szCs w:val="22"/>
        </w:rPr>
        <w:t xml:space="preserve">koszty pośrednie rozliczane według stawki ryczałtowej w wysokości 15 % bezpośrednich kwalifikowalnych kosztów związanych z zaangażowaniem personelu projektu. </w:t>
      </w:r>
    </w:p>
    <w:p w14:paraId="2C819982" w14:textId="0C45C221" w:rsidR="00740C0C" w:rsidRPr="009A0B02" w:rsidRDefault="009A0B02">
      <w:pPr>
        <w:rPr>
          <w:rFonts w:ascii="Arial" w:eastAsia="Times New Roman" w:hAnsi="Arial" w:cs="Arial"/>
          <w:lang w:eastAsia="pl-PL"/>
        </w:rPr>
      </w:pPr>
      <w:r w:rsidRPr="009A0B02">
        <w:rPr>
          <w:rFonts w:ascii="Arial" w:hAnsi="Arial" w:cs="Arial"/>
          <w:bCs/>
        </w:rPr>
        <w:t>Biorąc pod uwagę osiągnięte wyniki podczas realizacji projektu i na umotywowany przez beneficjenta wniosek, IP po uzyskaniu zgody IZ, może zaaprobować zwiększenie limitów określonych w t</w:t>
      </w:r>
      <w:r w:rsidR="00BB2BB2">
        <w:rPr>
          <w:rFonts w:ascii="Arial" w:hAnsi="Arial" w:cs="Arial"/>
          <w:bCs/>
        </w:rPr>
        <w:t>ym podrozdziale</w:t>
      </w:r>
      <w:r w:rsidRPr="009A0B02">
        <w:rPr>
          <w:rFonts w:ascii="Arial" w:hAnsi="Arial" w:cs="Arial"/>
          <w:bCs/>
        </w:rPr>
        <w:t>. Powyższe nie dotyczy kategorii kosztów pośrednich.</w:t>
      </w:r>
      <w:r w:rsidR="00740C0C" w:rsidRPr="009A0B02">
        <w:rPr>
          <w:rFonts w:ascii="Arial" w:hAnsi="Arial" w:cs="Arial"/>
          <w:bCs/>
        </w:rPr>
        <w:br w:type="page"/>
      </w:r>
    </w:p>
    <w:p w14:paraId="4F72D0DF" w14:textId="2F3E3B54" w:rsidR="00740C0C" w:rsidRPr="00C87000" w:rsidRDefault="00740C0C"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1" w:name="_Toc97299272"/>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POPC.03.02.00-IP.01-00-007/21</w:t>
      </w:r>
      <w:bookmarkEnd w:id="201"/>
    </w:p>
    <w:p w14:paraId="02C3E1AB"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Do wydatków kwalifikowalnych zalicza się wydatki poniesione na:</w:t>
      </w:r>
    </w:p>
    <w:p w14:paraId="3DDA724D"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2FB50AC1" w14:textId="2B940961" w:rsidR="00740C0C" w:rsidRPr="00740C0C" w:rsidRDefault="00740C0C"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202" w:name="_Toc97299273"/>
      <w:r w:rsidRPr="00740C0C">
        <w:rPr>
          <w:rFonts w:ascii="Arial" w:hAnsi="Arial" w:cs="Arial"/>
          <w:sz w:val="24"/>
          <w:szCs w:val="24"/>
        </w:rPr>
        <w:t>Dokumentacja niezbędna do przygotowania projektu</w:t>
      </w:r>
      <w:bookmarkEnd w:id="202"/>
    </w:p>
    <w:p w14:paraId="4F6A5958"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DF25D89"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1)</w:t>
      </w:r>
      <w:r w:rsidRPr="00740C0C">
        <w:rPr>
          <w:rFonts w:ascii="Arial" w:hAnsi="Arial" w:cs="Arial"/>
        </w:rPr>
        <w:tab/>
        <w:t>dokumentacja techniczna,</w:t>
      </w:r>
    </w:p>
    <w:p w14:paraId="15FB1F13"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2)</w:t>
      </w:r>
      <w:r w:rsidRPr="00740C0C">
        <w:rPr>
          <w:rFonts w:ascii="Arial" w:hAnsi="Arial" w:cs="Arial"/>
        </w:rPr>
        <w:tab/>
        <w:t>dokumentacja przetargowa,</w:t>
      </w:r>
    </w:p>
    <w:p w14:paraId="5DE3C842"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3)</w:t>
      </w:r>
      <w:r w:rsidRPr="00740C0C">
        <w:rPr>
          <w:rFonts w:ascii="Arial" w:hAnsi="Arial" w:cs="Arial"/>
        </w:rPr>
        <w:tab/>
        <w:t>koncepcja realizacji projektu.</w:t>
      </w:r>
    </w:p>
    <w:p w14:paraId="005FD9E1"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06867A33" w14:textId="502BD224" w:rsidR="00740C0C" w:rsidRPr="00740C0C" w:rsidRDefault="00740C0C" w:rsidP="00740C0C">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3" w:name="_Toc97299274"/>
      <w:r w:rsidRPr="00740C0C">
        <w:rPr>
          <w:rFonts w:ascii="Arial" w:hAnsi="Arial" w:cs="Arial"/>
          <w:sz w:val="24"/>
          <w:szCs w:val="24"/>
        </w:rPr>
        <w:t>4.1</w:t>
      </w:r>
      <w:r>
        <w:rPr>
          <w:rFonts w:ascii="Arial" w:hAnsi="Arial" w:cs="Arial"/>
          <w:sz w:val="24"/>
          <w:szCs w:val="24"/>
        </w:rPr>
        <w:t>2</w:t>
      </w:r>
      <w:r w:rsidRPr="00740C0C">
        <w:rPr>
          <w:rFonts w:ascii="Arial" w:hAnsi="Arial" w:cs="Arial"/>
          <w:sz w:val="24"/>
          <w:szCs w:val="24"/>
        </w:rPr>
        <w:t>.2</w:t>
      </w:r>
      <w:r w:rsidRPr="00740C0C">
        <w:rPr>
          <w:rFonts w:ascii="Arial" w:hAnsi="Arial" w:cs="Arial"/>
          <w:sz w:val="24"/>
          <w:szCs w:val="24"/>
        </w:rPr>
        <w:tab/>
        <w:t>Pozostałe wydatki kwalifikowalne</w:t>
      </w:r>
      <w:bookmarkEnd w:id="203"/>
    </w:p>
    <w:p w14:paraId="700AB16B" w14:textId="63D4609A" w:rsidR="00740C0C" w:rsidRPr="00740C0C" w:rsidRDefault="00A73556" w:rsidP="00740C0C">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naboru wyłonione zostaną projekty grantowe, o których mowa w podrozdziale, 3.16 niniejszego </w:t>
      </w:r>
      <w:r w:rsidRPr="00A73556">
        <w:rPr>
          <w:rFonts w:ascii="Arial" w:hAnsi="Arial" w:cs="Arial"/>
          <w:i/>
        </w:rPr>
        <w:t>Katalogu</w:t>
      </w:r>
      <w:r>
        <w:rPr>
          <w:rFonts w:ascii="Arial" w:hAnsi="Arial" w:cs="Arial"/>
        </w:rPr>
        <w:t xml:space="preserve">. </w:t>
      </w:r>
      <w:r w:rsidR="00740C0C" w:rsidRPr="00740C0C">
        <w:rPr>
          <w:rFonts w:ascii="Arial" w:hAnsi="Arial" w:cs="Arial"/>
        </w:rPr>
        <w:t xml:space="preserve">Do wydatków kwalifikowalnych </w:t>
      </w:r>
      <w:r>
        <w:rPr>
          <w:rFonts w:ascii="Arial" w:hAnsi="Arial" w:cs="Arial"/>
        </w:rPr>
        <w:t xml:space="preserve">w ramach projektów grantowych </w:t>
      </w:r>
      <w:r w:rsidR="00740C0C" w:rsidRPr="00740C0C">
        <w:rPr>
          <w:rFonts w:ascii="Arial" w:hAnsi="Arial" w:cs="Arial"/>
        </w:rPr>
        <w:t>zalicza się wydatki poniesione na:</w:t>
      </w:r>
    </w:p>
    <w:p w14:paraId="65454D3B" w14:textId="60FEEC0B" w:rsidR="00740C0C" w:rsidRDefault="00A73556"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A73556">
        <w:rPr>
          <w:rFonts w:ascii="Arial" w:hAnsi="Arial" w:cs="Arial"/>
        </w:rPr>
        <w:t xml:space="preserve">granty na rzecz </w:t>
      </w:r>
      <w:proofErr w:type="spellStart"/>
      <w:r w:rsidRPr="00A73556">
        <w:rPr>
          <w:rFonts w:ascii="Arial" w:hAnsi="Arial" w:cs="Arial"/>
        </w:rPr>
        <w:t>grantobiorców</w:t>
      </w:r>
      <w:proofErr w:type="spellEnd"/>
      <w:r w:rsidRPr="00A73556">
        <w:rPr>
          <w:rFonts w:ascii="Arial" w:hAnsi="Arial" w:cs="Arial"/>
        </w:rPr>
        <w:t xml:space="preserve"> (w wysokości co najmniej 75% planowanej wartości dofinansowania projektu) rozliczane przez beneficjenta projektu grantowego zgodnie z umową o powierzenie grantu oraz procedurami dotyczącymi realizacji projektu grantowego</w:t>
      </w:r>
      <w:r w:rsidR="00740C0C" w:rsidRPr="00A73556">
        <w:rPr>
          <w:rFonts w:ascii="Arial" w:hAnsi="Arial" w:cs="Arial"/>
        </w:rPr>
        <w:t>;</w:t>
      </w:r>
    </w:p>
    <w:p w14:paraId="78364169" w14:textId="77777777" w:rsidR="00AF35F5" w:rsidRPr="00A73556" w:rsidRDefault="00AF35F5" w:rsidP="006C09BB">
      <w:pPr>
        <w:pStyle w:val="Akapitzlist"/>
        <w:autoSpaceDE w:val="0"/>
        <w:autoSpaceDN w:val="0"/>
        <w:adjustRightInd w:val="0"/>
        <w:spacing w:before="120" w:after="120" w:line="360" w:lineRule="auto"/>
        <w:ind w:left="502"/>
        <w:jc w:val="both"/>
        <w:rPr>
          <w:rFonts w:ascii="Arial" w:hAnsi="Arial" w:cs="Arial"/>
        </w:rPr>
      </w:pPr>
    </w:p>
    <w:p w14:paraId="6C22B5F4" w14:textId="77777777" w:rsidR="00CE362F" w:rsidRDefault="00A73556" w:rsidP="00CE362F">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grantów wydatki mogą być ponoszone na następujące kategorie: </w:t>
      </w:r>
    </w:p>
    <w:p w14:paraId="20FA268D" w14:textId="74B9FD38" w:rsidR="00A73556" w:rsidRDefault="00CE362F" w:rsidP="000C357D">
      <w:pPr>
        <w:pStyle w:val="Akapitzlist"/>
        <w:numPr>
          <w:ilvl w:val="1"/>
          <w:numId w:val="46"/>
        </w:numPr>
        <w:autoSpaceDE w:val="0"/>
        <w:autoSpaceDN w:val="0"/>
        <w:adjustRightInd w:val="0"/>
        <w:spacing w:before="120" w:after="120" w:line="360" w:lineRule="auto"/>
        <w:ind w:left="714" w:hanging="357"/>
        <w:jc w:val="both"/>
        <w:outlineLvl w:val="5"/>
        <w:rPr>
          <w:rFonts w:ascii="Arial" w:hAnsi="Arial" w:cs="Arial"/>
        </w:rPr>
      </w:pPr>
      <w:r w:rsidRPr="00CE362F">
        <w:rPr>
          <w:rFonts w:ascii="Arial" w:hAnsi="Arial" w:cs="Arial"/>
        </w:rPr>
        <w:t>sprzęt i oprogramowanie – w ramach tej kategorii środki mogą zostać przeznaczone na:</w:t>
      </w:r>
    </w:p>
    <w:p w14:paraId="14D30368"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w:t>
      </w:r>
      <w:r w:rsidRPr="00CE362F">
        <w:rPr>
          <w:rFonts w:ascii="Arial" w:hAnsi="Arial" w:cs="Arial"/>
        </w:rPr>
        <w:tab/>
        <w:t xml:space="preserve">koszty zakupu sprzętu komputerowego, akcesoriów komputerowych oraz pokrycie kosztów amortyzacji środków trwałych i wartości niematerialnych i prawnych na zasadach określonych w podrozdziale 6.12 </w:t>
      </w:r>
      <w:r w:rsidRPr="00CE362F">
        <w:rPr>
          <w:rFonts w:ascii="Arial" w:hAnsi="Arial" w:cs="Arial"/>
          <w:i/>
        </w:rPr>
        <w:t>Wytycznych</w:t>
      </w:r>
      <w:r w:rsidRPr="00CE362F">
        <w:rPr>
          <w:rFonts w:ascii="Arial" w:hAnsi="Arial" w:cs="Arial"/>
        </w:rPr>
        <w:t>,</w:t>
      </w:r>
    </w:p>
    <w:p w14:paraId="7E3665B9"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w:t>
      </w:r>
      <w:r w:rsidRPr="00CE362F">
        <w:rPr>
          <w:rFonts w:ascii="Arial" w:hAnsi="Arial" w:cs="Arial"/>
        </w:rPr>
        <w:tab/>
        <w:t>koszty zakupu lub amortyzacji sprzętu do przeprowadzania transmisji on-line (w tym m.in. sprzętu audio-video, sprzętu nagłośnieniowego),</w:t>
      </w:r>
    </w:p>
    <w:p w14:paraId="07E96C36"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iii.</w:t>
      </w:r>
      <w:r w:rsidRPr="00CE362F">
        <w:rPr>
          <w:rFonts w:ascii="Arial" w:hAnsi="Arial" w:cs="Arial"/>
        </w:rPr>
        <w:tab/>
        <w:t xml:space="preserve">elementy wyposażenia cyfrowego, w szczególności: </w:t>
      </w:r>
    </w:p>
    <w:p w14:paraId="20E90CCA" w14:textId="520F5583" w:rsidR="00CE362F" w:rsidRP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proofErr w:type="spellStart"/>
      <w:r w:rsidRPr="00CE362F">
        <w:rPr>
          <w:rFonts w:ascii="Arial" w:hAnsi="Arial" w:cs="Arial"/>
        </w:rPr>
        <w:t>sal</w:t>
      </w:r>
      <w:proofErr w:type="spellEnd"/>
      <w:r w:rsidRPr="00CE362F">
        <w:rPr>
          <w:rFonts w:ascii="Arial" w:hAnsi="Arial" w:cs="Arial"/>
        </w:rPr>
        <w:t xml:space="preserve"> multimedialnych/</w:t>
      </w:r>
      <w:proofErr w:type="spellStart"/>
      <w:r w:rsidRPr="00CE362F">
        <w:rPr>
          <w:rFonts w:ascii="Arial" w:hAnsi="Arial" w:cs="Arial"/>
        </w:rPr>
        <w:t>sal</w:t>
      </w:r>
      <w:proofErr w:type="spellEnd"/>
      <w:r w:rsidRPr="00CE362F">
        <w:rPr>
          <w:rFonts w:ascii="Arial" w:hAnsi="Arial" w:cs="Arial"/>
        </w:rPr>
        <w:t xml:space="preserve"> AR (projektory, ekrany, rzutniki multimedialne, urządzenia audio, oprogramowanie), </w:t>
      </w:r>
    </w:p>
    <w:p w14:paraId="279C6B90" w14:textId="2F7614FC" w:rsidR="00CE362F" w:rsidRP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do realizacji streamingów on </w:t>
      </w:r>
      <w:proofErr w:type="spellStart"/>
      <w:r w:rsidRPr="00CE362F">
        <w:rPr>
          <w:rFonts w:ascii="Arial" w:hAnsi="Arial" w:cs="Arial"/>
        </w:rPr>
        <w:t>line</w:t>
      </w:r>
      <w:proofErr w:type="spellEnd"/>
      <w:r w:rsidRPr="00CE362F">
        <w:rPr>
          <w:rFonts w:ascii="Arial" w:hAnsi="Arial" w:cs="Arial"/>
        </w:rPr>
        <w:t xml:space="preserve">, realizacji telewizyjnych i innych działań multimedialnych (np. wyświetlanie wizualizacji, </w:t>
      </w:r>
      <w:proofErr w:type="spellStart"/>
      <w:r w:rsidRPr="00CE362F">
        <w:rPr>
          <w:rFonts w:ascii="Arial" w:hAnsi="Arial" w:cs="Arial"/>
        </w:rPr>
        <w:t>mapping</w:t>
      </w:r>
      <w:proofErr w:type="spellEnd"/>
      <w:r w:rsidRPr="00CE362F">
        <w:rPr>
          <w:rFonts w:ascii="Arial" w:hAnsi="Arial" w:cs="Arial"/>
        </w:rPr>
        <w:t xml:space="preserve"> itp.),</w:t>
      </w:r>
    </w:p>
    <w:p w14:paraId="36D74669" w14:textId="15F2F319" w:rsidR="00CE362F" w:rsidRP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studiów nagrań, radiowych, lektorskich, </w:t>
      </w:r>
      <w:proofErr w:type="spellStart"/>
      <w:r w:rsidRPr="00CE362F">
        <w:rPr>
          <w:rFonts w:ascii="Arial" w:hAnsi="Arial" w:cs="Arial"/>
        </w:rPr>
        <w:t>podcastowych</w:t>
      </w:r>
      <w:proofErr w:type="spellEnd"/>
    </w:p>
    <w:p w14:paraId="7BB4EE7A"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lastRenderedPageBreak/>
        <w:t>iv.</w:t>
      </w:r>
      <w:r w:rsidRPr="00CE362F">
        <w:rPr>
          <w:rFonts w:ascii="Arial" w:hAnsi="Arial" w:cs="Arial"/>
        </w:rPr>
        <w:tab/>
        <w:t>koszty zakupu niezbędnego oprogramowania oraz licencji,</w:t>
      </w:r>
    </w:p>
    <w:p w14:paraId="672DB155"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v.</w:t>
      </w:r>
      <w:r w:rsidRPr="00CE362F">
        <w:rPr>
          <w:rFonts w:ascii="Arial" w:hAnsi="Arial" w:cs="Arial"/>
        </w:rPr>
        <w:tab/>
        <w:t xml:space="preserve">koszty związane z dostosowaniem działań i formy przekazu do potrzeb osób z </w:t>
      </w:r>
      <w:proofErr w:type="spellStart"/>
      <w:r w:rsidRPr="00CE362F">
        <w:rPr>
          <w:rFonts w:ascii="Arial" w:hAnsi="Arial" w:cs="Arial"/>
        </w:rPr>
        <w:t>niepełnosprawościami</w:t>
      </w:r>
      <w:proofErr w:type="spellEnd"/>
      <w:r w:rsidRPr="00CE362F">
        <w:rPr>
          <w:rFonts w:ascii="Arial" w:hAnsi="Arial" w:cs="Arial"/>
        </w:rPr>
        <w:t xml:space="preserve">, w tym: </w:t>
      </w:r>
    </w:p>
    <w:p w14:paraId="5EF90330" w14:textId="4E81B514" w:rsidR="00CE362F" w:rsidRP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zakup niezbędnego sprzętu ułatwiającego osobom z niepełnosprawnościami  odbiór dóbr kultury (pętle indukcyjne itp.)</w:t>
      </w:r>
    </w:p>
    <w:p w14:paraId="11FC2534" w14:textId="6D8930A1" w:rsidR="00CE362F" w:rsidRP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przygotowanie i wykonanie ścieżek edukacyjnych dla osób z różnymi rodzajami niepełnosprawności, filmów w PJM/SJM/SKOGN,</w:t>
      </w:r>
    </w:p>
    <w:p w14:paraId="4EC817EC" w14:textId="7F040B99" w:rsidR="00CE362F"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przystosowanie stron internetowych lub aplikacji mobilnych do potrzeb osób z różnymi rodzajami niepełnosprawności,</w:t>
      </w:r>
    </w:p>
    <w:p w14:paraId="6DAFCC28" w14:textId="77777777" w:rsidR="00CE362F" w:rsidRDefault="00CE362F" w:rsidP="000C357D">
      <w:pPr>
        <w:pStyle w:val="Akapitzlist"/>
        <w:numPr>
          <w:ilvl w:val="1"/>
          <w:numId w:val="46"/>
        </w:numPr>
        <w:spacing w:after="120"/>
        <w:ind w:left="714" w:hanging="357"/>
        <w:jc w:val="both"/>
        <w:outlineLvl w:val="5"/>
        <w:rPr>
          <w:rFonts w:ascii="Arial" w:hAnsi="Arial" w:cs="Arial"/>
        </w:rPr>
      </w:pPr>
      <w:r w:rsidRPr="00CE362F">
        <w:rPr>
          <w:rFonts w:ascii="Arial" w:hAnsi="Arial" w:cs="Arial"/>
        </w:rPr>
        <w:t xml:space="preserve">organizację szkoleń dotyczących podnoszenia kompetencji cyfrowych związanych z cyfryzacją danej instytucji kultury oraz przeniesieniem jej działalności do Internetu. </w:t>
      </w:r>
    </w:p>
    <w:p w14:paraId="3D7DE239" w14:textId="77777777" w:rsidR="008763DF" w:rsidRPr="00CE362F" w:rsidRDefault="008763DF" w:rsidP="008763DF">
      <w:pPr>
        <w:pStyle w:val="Akapitzlist"/>
        <w:spacing w:after="120"/>
        <w:ind w:left="714"/>
        <w:jc w:val="both"/>
        <w:outlineLvl w:val="5"/>
        <w:rPr>
          <w:rFonts w:ascii="Arial" w:hAnsi="Arial" w:cs="Arial"/>
        </w:rPr>
      </w:pPr>
    </w:p>
    <w:p w14:paraId="78F89D5D" w14:textId="147F0A6B" w:rsidR="00CE362F" w:rsidRDefault="00CE362F"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CE362F">
        <w:rPr>
          <w:rFonts w:ascii="Arial" w:hAnsi="Arial" w:cs="Arial"/>
        </w:rPr>
        <w:t>wydatki związane z funkcjonowaniem beneficjenta projektu grantowego, to wydatki poniesione na:</w:t>
      </w:r>
    </w:p>
    <w:p w14:paraId="1A8121D1" w14:textId="7D76C83C" w:rsidR="00181A22" w:rsidRPr="00181A22"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 xml:space="preserve">przeprowadzenie procedury wyboru </w:t>
      </w:r>
      <w:proofErr w:type="spellStart"/>
      <w:r w:rsidRPr="00181A22">
        <w:rPr>
          <w:rFonts w:ascii="Arial" w:hAnsi="Arial" w:cs="Arial"/>
        </w:rPr>
        <w:t>grantobiorców</w:t>
      </w:r>
      <w:proofErr w:type="spellEnd"/>
      <w:r w:rsidRPr="00181A22">
        <w:rPr>
          <w:rFonts w:ascii="Arial" w:hAnsi="Arial" w:cs="Arial"/>
        </w:rPr>
        <w:t>,</w:t>
      </w:r>
    </w:p>
    <w:p w14:paraId="459C33E1" w14:textId="62D1A19F" w:rsidR="00181A22"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 xml:space="preserve">działania szkoleniowe prowadzone przez trenerów w wysokości co najmniej 5% </w:t>
      </w:r>
      <w:r w:rsidR="008763DF">
        <w:rPr>
          <w:rFonts w:ascii="Arial" w:hAnsi="Arial" w:cs="Arial"/>
        </w:rPr>
        <w:t xml:space="preserve">planowanej </w:t>
      </w:r>
      <w:r w:rsidRPr="00181A22">
        <w:rPr>
          <w:rFonts w:ascii="Arial" w:hAnsi="Arial" w:cs="Arial"/>
        </w:rPr>
        <w:t>wartości dofinansowania projektu, w tym w szczególności wydatki związane z:</w:t>
      </w:r>
    </w:p>
    <w:p w14:paraId="00EC5E4F" w14:textId="5752DE55"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w:t>
      </w:r>
      <w:r w:rsidRPr="00181A22">
        <w:rPr>
          <w:rFonts w:ascii="Arial" w:hAnsi="Arial" w:cs="Arial"/>
        </w:rPr>
        <w:tab/>
        <w:t xml:space="preserve">wynagrodzeniem trenerów prowadzących działania szkoleniowe dla pracowników/współpracowników instytucji kultury, (stawki wynagrodzeń nie mogą być wyższe od powszechnie stosowanych w Polsce dla danego rodzaju czynności), </w:t>
      </w:r>
    </w:p>
    <w:p w14:paraId="06EAAA42"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w:t>
      </w:r>
      <w:r w:rsidRPr="00181A22">
        <w:rPr>
          <w:rFonts w:ascii="Arial" w:hAnsi="Arial" w:cs="Arial"/>
        </w:rPr>
        <w:tab/>
        <w:t xml:space="preserve">wynajmem sali i sprzętu audiowizualnego, </w:t>
      </w:r>
    </w:p>
    <w:p w14:paraId="73926A3C"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iii.</w:t>
      </w:r>
      <w:r w:rsidRPr="00181A22">
        <w:rPr>
          <w:rFonts w:ascii="Arial" w:hAnsi="Arial" w:cs="Arial"/>
        </w:rPr>
        <w:tab/>
        <w:t xml:space="preserve">wynajmem platformy do realizacji konferencji on-line oraz niezbędnego sprzętu do realizacji transmisji, </w:t>
      </w:r>
    </w:p>
    <w:p w14:paraId="53027758"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iv.</w:t>
      </w:r>
      <w:r w:rsidRPr="00181A22">
        <w:rPr>
          <w:rFonts w:ascii="Arial" w:hAnsi="Arial" w:cs="Arial"/>
        </w:rPr>
        <w:tab/>
        <w:t>wynajmem usług tłumacza migowego on-line, przygotowaniem napisów,</w:t>
      </w:r>
    </w:p>
    <w:p w14:paraId="20A950A6"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w:t>
      </w:r>
      <w:r w:rsidRPr="00181A22">
        <w:rPr>
          <w:rFonts w:ascii="Arial" w:hAnsi="Arial" w:cs="Arial"/>
        </w:rPr>
        <w:tab/>
        <w:t>cateringiem,</w:t>
      </w:r>
    </w:p>
    <w:p w14:paraId="1A87B671"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w:t>
      </w:r>
      <w:r w:rsidRPr="00181A22">
        <w:rPr>
          <w:rFonts w:ascii="Arial" w:hAnsi="Arial" w:cs="Arial"/>
        </w:rPr>
        <w:tab/>
        <w:t xml:space="preserve">dojazdami oraz noclegami trenerów (maksymalnie do 300 zł za nocleg za dobę na osobę), </w:t>
      </w:r>
    </w:p>
    <w:p w14:paraId="636EC120"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w:t>
      </w:r>
      <w:r w:rsidRPr="00181A22">
        <w:rPr>
          <w:rFonts w:ascii="Arial" w:hAnsi="Arial" w:cs="Arial"/>
        </w:rPr>
        <w:tab/>
        <w:t>zakupem lub wytworzeniem oraz dostarczeniem materiałów dydaktycznych, w tym dostosowanych również do potrzeb osób z niepełnosprawnościami;</w:t>
      </w:r>
    </w:p>
    <w:p w14:paraId="531B0A14" w14:textId="2AF3CBAF" w:rsid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viii.</w:t>
      </w:r>
      <w:r w:rsidRPr="00181A22">
        <w:rPr>
          <w:rFonts w:ascii="Arial" w:hAnsi="Arial" w:cs="Arial"/>
        </w:rPr>
        <w:tab/>
        <w:t>zakupem środków ochrony indywidualnej.</w:t>
      </w:r>
    </w:p>
    <w:p w14:paraId="67842EF8"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B67F7DB" w14:textId="1F324B6C" w:rsidR="00181A22" w:rsidRDefault="00181A22" w:rsidP="00DE0A47">
      <w:pPr>
        <w:pStyle w:val="Akapitzlist"/>
        <w:autoSpaceDE w:val="0"/>
        <w:autoSpaceDN w:val="0"/>
        <w:adjustRightInd w:val="0"/>
        <w:spacing w:before="120" w:after="120" w:line="360" w:lineRule="auto"/>
        <w:ind w:left="284"/>
        <w:jc w:val="both"/>
        <w:rPr>
          <w:rFonts w:ascii="Arial" w:hAnsi="Arial" w:cs="Arial"/>
        </w:rPr>
      </w:pPr>
      <w:r w:rsidRPr="00181A22">
        <w:rPr>
          <w:rFonts w:ascii="Arial" w:hAnsi="Arial" w:cs="Arial"/>
        </w:rPr>
        <w:t>Do niekwalifikowalnych wydatków zalicza się wydatki poniesione na wynagrodzenia  pracowników/współpracowników instytucji kultury za udział w szkoleniach oraz koszty egzaminów i innych form certyfikacji wiedzy i umiejętności.</w:t>
      </w:r>
    </w:p>
    <w:p w14:paraId="550ADDE6" w14:textId="77777777" w:rsidR="008763DF" w:rsidRDefault="008763DF" w:rsidP="00DE0A47">
      <w:pPr>
        <w:pStyle w:val="Akapitzlist"/>
        <w:autoSpaceDE w:val="0"/>
        <w:autoSpaceDN w:val="0"/>
        <w:adjustRightInd w:val="0"/>
        <w:spacing w:before="120" w:after="120" w:line="360" w:lineRule="auto"/>
        <w:ind w:left="284"/>
        <w:jc w:val="both"/>
        <w:rPr>
          <w:rFonts w:ascii="Arial" w:hAnsi="Arial" w:cs="Arial"/>
        </w:rPr>
      </w:pPr>
    </w:p>
    <w:p w14:paraId="112ECAD1" w14:textId="1636AEBB"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działania informacyjno-promocyjne, w tym w szczególności wydatki związane z:</w:t>
      </w:r>
    </w:p>
    <w:p w14:paraId="4B276CF2"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i.</w:t>
      </w:r>
      <w:r w:rsidRPr="00DE0A47">
        <w:rPr>
          <w:rFonts w:ascii="Arial" w:hAnsi="Arial" w:cs="Arial"/>
        </w:rPr>
        <w:tab/>
        <w:t xml:space="preserve">organizowaniem kampanii informacyjnych, promocji m.in. w mediach elektronicznych i tradycyjnych, </w:t>
      </w:r>
    </w:p>
    <w:p w14:paraId="428B6285"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tworzeniem materiałów informacyjno-promocyjnych dostępnych również dla osób z niepełnosprawnościami;</w:t>
      </w:r>
    </w:p>
    <w:p w14:paraId="784F63A7" w14:textId="24FF40F2"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zakup, najem lub leasing niezbędnego sprzętu teleinformatycznego, związanego z prowadzeniem działań, o których mowa w lit. b), obejmującego komputer stacjonarny lub przenośny, tablet, projektor multimedialny oraz inne niezbędne urządzenia służące jako pomoce dydaktyczne;</w:t>
      </w:r>
    </w:p>
    <w:p w14:paraId="18AEE79F" w14:textId="756AA9E3"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zakup, najem lub leasing wartości niematerialnych i prawnych na zasadach określonych w podrozdziale 6.12 </w:t>
      </w:r>
      <w:r w:rsidRPr="008763DF">
        <w:rPr>
          <w:rFonts w:ascii="Arial" w:hAnsi="Arial" w:cs="Arial"/>
          <w:i/>
        </w:rPr>
        <w:t>Wytycznych</w:t>
      </w:r>
      <w:r w:rsidRPr="00DE0A47">
        <w:rPr>
          <w:rFonts w:ascii="Arial" w:hAnsi="Arial" w:cs="Arial"/>
        </w:rPr>
        <w:t xml:space="preserve"> horyzontalnych;</w:t>
      </w:r>
    </w:p>
    <w:p w14:paraId="08F86C3F" w14:textId="3FB47C9D"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pokrycie kosztów amortyzacji środków trwałych i wartości niematerialnych i prawnych na zasadach określonych w podrozdziale 6.12 </w:t>
      </w:r>
      <w:r w:rsidRPr="008763DF">
        <w:rPr>
          <w:rFonts w:ascii="Arial" w:hAnsi="Arial" w:cs="Arial"/>
          <w:i/>
        </w:rPr>
        <w:t>Wytycznych</w:t>
      </w:r>
      <w:r w:rsidRPr="00DE0A47">
        <w:rPr>
          <w:rFonts w:ascii="Arial" w:hAnsi="Arial" w:cs="Arial"/>
        </w:rPr>
        <w:t>;</w:t>
      </w:r>
    </w:p>
    <w:p w14:paraId="3D5D6A2E" w14:textId="42E440E1"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stworzenie i utrzymanie domen (platform) i portali oraz usługi hostingu;</w:t>
      </w:r>
    </w:p>
    <w:p w14:paraId="43BF3084" w14:textId="1F0A6023"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pokrycie kosztów tłumaczeń;</w:t>
      </w:r>
    </w:p>
    <w:p w14:paraId="18B50E93" w14:textId="615B27E3"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ekspertyzy, analizy, doradztwo merytoryczne, opracowania związane z celami projektu, w tym scenariusze zajęć;</w:t>
      </w:r>
    </w:p>
    <w:p w14:paraId="74FCCFFA" w14:textId="30C7B4E6"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zarządzanie projektem, w tym w szczególności wydatki związane z:</w:t>
      </w:r>
    </w:p>
    <w:p w14:paraId="21C39AF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 xml:space="preserve"> wynagrodzeniem personelu projektu, o którym mowa w podrozdziale 3.12 niniejszego </w:t>
      </w:r>
      <w:r w:rsidRPr="008763DF">
        <w:rPr>
          <w:rFonts w:ascii="Arial" w:hAnsi="Arial" w:cs="Arial"/>
          <w:i/>
        </w:rPr>
        <w:t>Katalogu</w:t>
      </w:r>
      <w:r w:rsidRPr="00DE0A47">
        <w:rPr>
          <w:rFonts w:ascii="Arial" w:hAnsi="Arial" w:cs="Arial"/>
        </w:rPr>
        <w:t>,</w:t>
      </w:r>
    </w:p>
    <w:p w14:paraId="681CB3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podróżami służbowymi i noclegami personelu projektu w związku z realizacją projektu;</w:t>
      </w:r>
    </w:p>
    <w:p w14:paraId="3032154E" w14:textId="687F07E5"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podatek VAT oraz inne podatki, opłaty i obciążenia na zasadach określonych w podrozdziale 3.9 niniejszego </w:t>
      </w:r>
      <w:r w:rsidRPr="00DE0A47">
        <w:rPr>
          <w:rFonts w:ascii="Arial" w:hAnsi="Arial" w:cs="Arial"/>
          <w:i/>
        </w:rPr>
        <w:t>Katalogu</w:t>
      </w:r>
      <w:r w:rsidRPr="00DE0A47">
        <w:rPr>
          <w:rFonts w:ascii="Arial" w:hAnsi="Arial" w:cs="Arial"/>
        </w:rPr>
        <w:t>;</w:t>
      </w:r>
    </w:p>
    <w:p w14:paraId="0C6818BF" w14:textId="336E025B" w:rsidR="00DE0A47" w:rsidRP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instrumenty zabezpieczające realizację umowy o dofinansowanie, o ile ich poniesienie wymagane jest przez prawo krajowe lub unijne lub przez IZ POPC;</w:t>
      </w:r>
    </w:p>
    <w:p w14:paraId="2EB246ED" w14:textId="12D1493E" w:rsidR="00DE0A47"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koszty pośrednie rozliczane według stawki ryczałtowej w wysokości 15% bezpośrednich kwalifikowalnych kosztów związanych z zaangażowaniem personelu projektu i mogą obejmować wydatki w szczególności związane z:</w:t>
      </w:r>
    </w:p>
    <w:p w14:paraId="53E56E0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3BA6B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 xml:space="preserve">koszty wynajmu, czynszu lub amortyzacji budynków, </w:t>
      </w:r>
    </w:p>
    <w:p w14:paraId="41CDAF43"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iii.</w:t>
      </w:r>
      <w:r w:rsidRPr="00DE0A47">
        <w:rPr>
          <w:rFonts w:ascii="Arial" w:hAnsi="Arial" w:cs="Arial"/>
        </w:rPr>
        <w:tab/>
        <w:t xml:space="preserve">koszty mediów (elektryczność, gaz, ogrzewanie, woda), </w:t>
      </w:r>
    </w:p>
    <w:p w14:paraId="0AC97BD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iv.</w:t>
      </w:r>
      <w:r w:rsidRPr="00DE0A47">
        <w:rPr>
          <w:rFonts w:ascii="Arial" w:hAnsi="Arial" w:cs="Arial"/>
        </w:rPr>
        <w:tab/>
        <w:t xml:space="preserve">koszty sprzątania i ochrony pomieszczeń, </w:t>
      </w:r>
    </w:p>
    <w:p w14:paraId="6EA0295D"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w:t>
      </w:r>
      <w:r w:rsidRPr="00DE0A47">
        <w:rPr>
          <w:rFonts w:ascii="Arial" w:hAnsi="Arial" w:cs="Arial"/>
        </w:rPr>
        <w:tab/>
        <w:t>opłaty za telefony, Internet, usługi pocztowe i kurierskie, opłaty skarbowe i notarialne, BHP,</w:t>
      </w:r>
    </w:p>
    <w:p w14:paraId="115FBB3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vi.</w:t>
      </w:r>
      <w:r w:rsidRPr="00DE0A47">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209DEC26"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w:t>
      </w:r>
      <w:r w:rsidRPr="00DE0A47">
        <w:rPr>
          <w:rFonts w:ascii="Arial" w:hAnsi="Arial" w:cs="Arial"/>
        </w:rPr>
        <w:tab/>
        <w:t xml:space="preserve">koszty ubezpieczeń majątkowych, </w:t>
      </w:r>
    </w:p>
    <w:p w14:paraId="465080AB" w14:textId="65792600" w:rsid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viii.</w:t>
      </w:r>
      <w:r w:rsidRPr="00DE0A47">
        <w:rPr>
          <w:rFonts w:ascii="Arial" w:hAnsi="Arial" w:cs="Arial"/>
        </w:rPr>
        <w:tab/>
        <w:t>zakup materiałów biurowych.</w:t>
      </w:r>
    </w:p>
    <w:p w14:paraId="1CEF996C"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99D713D" w14:textId="5E4E609E" w:rsidR="00320667" w:rsidRDefault="00DE0A47" w:rsidP="00DE0A47">
      <w:pPr>
        <w:pStyle w:val="Akapitzlist"/>
        <w:autoSpaceDE w:val="0"/>
        <w:autoSpaceDN w:val="0"/>
        <w:adjustRightInd w:val="0"/>
        <w:spacing w:before="120" w:after="120" w:line="360" w:lineRule="auto"/>
        <w:ind w:left="284"/>
        <w:jc w:val="both"/>
        <w:rPr>
          <w:rFonts w:ascii="Arial" w:hAnsi="Arial" w:cs="Arial"/>
        </w:rPr>
      </w:pPr>
      <w:r w:rsidRPr="00DE0A47">
        <w:rPr>
          <w:rFonts w:ascii="Arial" w:hAnsi="Arial" w:cs="Arial"/>
        </w:rPr>
        <w:t>W szczególnie uzasadnionych przypadkach IP, po uzyskaniu zgody IZ, może wyrazić zgodę na zmianę limitów określonych w niniejszym podrozdziale, z wyłączeniem limitu stawki ryczałtowej określonej dla kosztów pośrednich.</w:t>
      </w:r>
    </w:p>
    <w:p w14:paraId="7FDD6BE1" w14:textId="77777777" w:rsidR="00320667" w:rsidRDefault="00320667">
      <w:pPr>
        <w:spacing w:after="0" w:line="240" w:lineRule="auto"/>
        <w:rPr>
          <w:rFonts w:ascii="Arial" w:hAnsi="Arial" w:cs="Arial"/>
        </w:rPr>
      </w:pPr>
      <w:r>
        <w:rPr>
          <w:rFonts w:ascii="Arial" w:hAnsi="Arial" w:cs="Arial"/>
        </w:rPr>
        <w:br w:type="page"/>
      </w:r>
    </w:p>
    <w:p w14:paraId="523A7186" w14:textId="77777777" w:rsidR="00320667" w:rsidRPr="00320667" w:rsidRDefault="00320667"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4" w:name="_Toc97299275"/>
      <w:r w:rsidRPr="00320667">
        <w:rPr>
          <w:rFonts w:ascii="Arial" w:eastAsia="Times New Roman" w:hAnsi="Arial" w:cs="Arial"/>
          <w:b/>
          <w:bCs/>
          <w:i/>
          <w:sz w:val="24"/>
          <w:szCs w:val="24"/>
        </w:rPr>
        <w:lastRenderedPageBreak/>
        <w:t>Katalog wydatków kwalifikowalnych w ramach Działanie 3.2 Innowacyjne rozwiązania na rzecz aktywizacji cyfrowej dla naboru nr POPC.03.02.00-IP.01-00-008/22</w:t>
      </w:r>
      <w:bookmarkEnd w:id="204"/>
    </w:p>
    <w:p w14:paraId="2721F84C" w14:textId="735C120C" w:rsidR="00320667" w:rsidRPr="004A095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Pr>
          <w:rFonts w:ascii="Arial" w:hAnsi="Arial" w:cs="Arial"/>
          <w:sz w:val="24"/>
          <w:szCs w:val="24"/>
        </w:rPr>
        <w:t xml:space="preserve"> </w:t>
      </w:r>
      <w:bookmarkStart w:id="205" w:name="_Toc97299276"/>
      <w:r w:rsidR="00320667" w:rsidRPr="004A0958">
        <w:rPr>
          <w:rFonts w:ascii="Arial" w:hAnsi="Arial" w:cs="Arial"/>
          <w:sz w:val="24"/>
          <w:szCs w:val="24"/>
        </w:rPr>
        <w:t>Dokumentacja niezbędna do przygotowania projektu</w:t>
      </w:r>
      <w:bookmarkEnd w:id="205"/>
    </w:p>
    <w:p w14:paraId="5D3F548C" w14:textId="77777777" w:rsidR="00320667" w:rsidRPr="00320667" w:rsidRDefault="00320667" w:rsidP="00320667">
      <w:pPr>
        <w:pStyle w:val="Akapitzlist"/>
        <w:autoSpaceDE w:val="0"/>
        <w:autoSpaceDN w:val="0"/>
        <w:adjustRightInd w:val="0"/>
        <w:spacing w:before="120" w:after="120" w:line="360" w:lineRule="auto"/>
        <w:ind w:left="284"/>
        <w:rPr>
          <w:rFonts w:ascii="Arial" w:hAnsi="Arial" w:cs="Arial"/>
          <w:bCs/>
        </w:rPr>
      </w:pPr>
      <w:r w:rsidRPr="00320667">
        <w:rPr>
          <w:rFonts w:ascii="Arial" w:hAnsi="Arial" w:cs="Arial"/>
          <w:bCs/>
        </w:rPr>
        <w:t xml:space="preserve">Niezbędne wydatki związane z przygotowaniem projektu, w wysokości nieprzekraczającej łącznie 1% planowanych wydatków kwalifikowalnych projektu, o których mowa w punkcie 2 podrozdziału 6.2 </w:t>
      </w:r>
      <w:r w:rsidRPr="00320667">
        <w:rPr>
          <w:rFonts w:ascii="Arial" w:hAnsi="Arial" w:cs="Arial"/>
          <w:bCs/>
          <w:i/>
        </w:rPr>
        <w:t>Wytycznych</w:t>
      </w:r>
      <w:r w:rsidRPr="00320667">
        <w:rPr>
          <w:rFonts w:ascii="Arial" w:hAnsi="Arial" w:cs="Arial"/>
          <w:bCs/>
        </w:rPr>
        <w:t xml:space="preserve">, poniesione na przygotowanie dokumentów, których opracowanie jest niezbędne do przygotowania lub realizacji projektu, z wyjątkiem wypełnienia formularza wniosku o dofinasowanie, takich jak w szczególności: </w:t>
      </w:r>
    </w:p>
    <w:p w14:paraId="619B7000" w14:textId="77777777" w:rsidR="00320667" w:rsidRPr="00320667"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320667">
        <w:rPr>
          <w:rFonts w:ascii="Arial" w:hAnsi="Arial" w:cs="Arial"/>
        </w:rPr>
        <w:t xml:space="preserve">dokumentacja techniczna, </w:t>
      </w:r>
    </w:p>
    <w:p w14:paraId="2324947B" w14:textId="77777777" w:rsidR="00320667" w:rsidRPr="00320667"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320667">
        <w:rPr>
          <w:rFonts w:ascii="Arial" w:hAnsi="Arial" w:cs="Arial"/>
        </w:rPr>
        <w:t xml:space="preserve">dokumentacja przetargowa, </w:t>
      </w:r>
    </w:p>
    <w:p w14:paraId="4D60FC6A" w14:textId="77777777" w:rsidR="00320667" w:rsidRPr="00320667"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320667">
        <w:rPr>
          <w:rFonts w:ascii="Arial" w:hAnsi="Arial" w:cs="Arial"/>
        </w:rPr>
        <w:t>koncepcja realizacji projektu.</w:t>
      </w:r>
    </w:p>
    <w:p w14:paraId="1CC03E29" w14:textId="5DA3E383" w:rsidR="00320667" w:rsidRPr="004A095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Pr>
          <w:rFonts w:ascii="Arial" w:hAnsi="Arial" w:cs="Arial"/>
          <w:sz w:val="24"/>
          <w:szCs w:val="24"/>
        </w:rPr>
        <w:t xml:space="preserve"> </w:t>
      </w:r>
      <w:bookmarkStart w:id="206" w:name="_Toc97299277"/>
      <w:r w:rsidR="00320667" w:rsidRPr="004A0958">
        <w:rPr>
          <w:rFonts w:ascii="Arial" w:hAnsi="Arial" w:cs="Arial"/>
          <w:sz w:val="24"/>
          <w:szCs w:val="24"/>
        </w:rPr>
        <w:t>Wydatki kwalifikowalne</w:t>
      </w:r>
      <w:bookmarkEnd w:id="206"/>
    </w:p>
    <w:p w14:paraId="161D6198" w14:textId="77777777" w:rsidR="00320667" w:rsidRPr="00320667" w:rsidRDefault="00320667" w:rsidP="00320667">
      <w:pPr>
        <w:pStyle w:val="Akapitzlist"/>
        <w:autoSpaceDE w:val="0"/>
        <w:autoSpaceDN w:val="0"/>
        <w:adjustRightInd w:val="0"/>
        <w:spacing w:before="120" w:after="120" w:line="360" w:lineRule="auto"/>
        <w:ind w:left="284"/>
        <w:rPr>
          <w:rFonts w:ascii="Arial" w:hAnsi="Arial" w:cs="Arial"/>
        </w:rPr>
      </w:pPr>
      <w:r w:rsidRPr="00320667">
        <w:rPr>
          <w:rFonts w:ascii="Arial" w:hAnsi="Arial" w:cs="Arial"/>
        </w:rPr>
        <w:t>Do wydatków kwalifikowalnych zalicza się wydatki poniesione na:</w:t>
      </w:r>
    </w:p>
    <w:p w14:paraId="0035CEA0"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Wynagrodzenia personelu merytorycznego zaangażowanego w działalność danej Pracowni Aktywnego Korzystania z Technologii (PAKT), m.in. edukatorów, trenerów i instruktorów;</w:t>
      </w:r>
    </w:p>
    <w:p w14:paraId="2B4491C4"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Zakup niezbędnego sprzętu do wyposażenia stacjonarnych </w:t>
      </w:r>
      <w:bookmarkStart w:id="207" w:name="_Hlk97293208"/>
      <w:r w:rsidRPr="00320667">
        <w:rPr>
          <w:rFonts w:ascii="Arial" w:hAnsi="Arial" w:cs="Arial"/>
        </w:rPr>
        <w:t>PAKT</w:t>
      </w:r>
      <w:bookmarkEnd w:id="207"/>
      <w:r w:rsidRPr="00320667">
        <w:rPr>
          <w:rFonts w:ascii="Arial" w:hAnsi="Arial" w:cs="Arial"/>
        </w:rPr>
        <w:t>;</w:t>
      </w:r>
    </w:p>
    <w:p w14:paraId="0098C42E"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Zakup oraz wyposażenie mobilnych PAKT;</w:t>
      </w:r>
    </w:p>
    <w:p w14:paraId="7FAACE82"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Usługi związane z przewozem mobilnych PAKT;</w:t>
      </w:r>
    </w:p>
    <w:p w14:paraId="56C13B1A"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Adaptację pomieszczeń, w których będą tworzone stacjonarne PAKT, w tym przeprowadzenie niezbędnych remontów, wyposażenie zaplecza technicznego;</w:t>
      </w:r>
    </w:p>
    <w:p w14:paraId="4E052CC9"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Wynagrodzenia Zespołu Projektowego;</w:t>
      </w:r>
    </w:p>
    <w:p w14:paraId="3793FAC7"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Ekspertyzy, analizy, opracowania związane z celami projektu, w tym działania ewaluacyjne;</w:t>
      </w:r>
    </w:p>
    <w:p w14:paraId="43088361"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Przygotowanie treści edukacyjnych i scenariuszy zajęć, w tym także wytworzenie lub dostarczenie materiałów dydaktycznych, dostosowanych do potrzeb osób </w:t>
      </w:r>
      <w:r w:rsidRPr="00320667">
        <w:rPr>
          <w:rFonts w:ascii="Arial" w:hAnsi="Arial" w:cs="Arial"/>
        </w:rPr>
        <w:br/>
        <w:t>z niepełnosprawnościami;</w:t>
      </w:r>
    </w:p>
    <w:p w14:paraId="38A4E6F9"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Podnoszenie kompetencji Zespołu Projektowego związanych z celami projektu;</w:t>
      </w:r>
    </w:p>
    <w:p w14:paraId="293DA3EB"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Zakup bieżących materiałów do zajęć;</w:t>
      </w:r>
    </w:p>
    <w:p w14:paraId="3CC63075" w14:textId="5E0B0A0A"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Pr>
          <w:rFonts w:ascii="Arial" w:hAnsi="Arial" w:cs="Arial"/>
        </w:rPr>
        <w:t>N</w:t>
      </w:r>
      <w:r w:rsidRPr="00320667">
        <w:rPr>
          <w:rFonts w:ascii="Arial" w:hAnsi="Arial" w:cs="Arial"/>
        </w:rPr>
        <w:t>a nabycie innych tytułów prawnych do nieruchomości</w:t>
      </w:r>
      <w:r>
        <w:rPr>
          <w:rFonts w:ascii="Arial" w:hAnsi="Arial" w:cs="Arial"/>
        </w:rPr>
        <w:t xml:space="preserve"> (np. najem, dzierżawa, użytkowanie) </w:t>
      </w:r>
      <w:r w:rsidRPr="00320667">
        <w:rPr>
          <w:rFonts w:ascii="Arial" w:hAnsi="Arial" w:cs="Arial"/>
        </w:rPr>
        <w:t xml:space="preserve">zgodnie z rozdziałem 7.3 </w:t>
      </w:r>
      <w:r w:rsidRPr="00320667">
        <w:rPr>
          <w:rFonts w:ascii="Arial" w:hAnsi="Arial" w:cs="Arial"/>
          <w:i/>
          <w:iCs/>
        </w:rPr>
        <w:t>Wytycznych</w:t>
      </w:r>
      <w:r w:rsidRPr="00320667">
        <w:rPr>
          <w:rFonts w:ascii="Arial" w:hAnsi="Arial" w:cs="Arial"/>
        </w:rPr>
        <w:t>;</w:t>
      </w:r>
    </w:p>
    <w:p w14:paraId="1A3DDA4A" w14:textId="064CE3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Pr>
          <w:rFonts w:ascii="Arial" w:hAnsi="Arial" w:cs="Arial"/>
        </w:rPr>
        <w:t>D</w:t>
      </w:r>
      <w:r w:rsidRPr="00320667">
        <w:rPr>
          <w:rFonts w:ascii="Arial" w:hAnsi="Arial" w:cs="Arial"/>
        </w:rPr>
        <w:t xml:space="preserve">ziałania informacyjno-promocyjnymi, w tym w szczególności związane z: </w:t>
      </w:r>
    </w:p>
    <w:p w14:paraId="51EBFDEE" w14:textId="77777777" w:rsidR="00320667" w:rsidRPr="00320667"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320667">
        <w:rPr>
          <w:rFonts w:ascii="Arial" w:hAnsi="Arial" w:cs="Arial"/>
        </w:rPr>
        <w:t>prowadzeniem promocji w mediach elektronicznych i tradycyjnych,</w:t>
      </w:r>
    </w:p>
    <w:p w14:paraId="65798460" w14:textId="77777777" w:rsidR="00320667" w:rsidRPr="00320667"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320667">
        <w:rPr>
          <w:rFonts w:ascii="Arial" w:hAnsi="Arial" w:cs="Arial"/>
        </w:rPr>
        <w:t>tworzeniem i dystrybucją materiałów informacyjno-promocyjnych dostępnych również dla osób z niepełnosprawnościami;</w:t>
      </w:r>
    </w:p>
    <w:p w14:paraId="01D84CD1" w14:textId="77777777" w:rsidR="00320667" w:rsidRPr="00320667"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320667">
        <w:rPr>
          <w:rFonts w:ascii="Arial" w:hAnsi="Arial" w:cs="Arial"/>
        </w:rPr>
        <w:lastRenderedPageBreak/>
        <w:t>wspólną wizualizacją projektu;</w:t>
      </w:r>
    </w:p>
    <w:p w14:paraId="62079DA7" w14:textId="77777777" w:rsidR="00320667" w:rsidRPr="00320667"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320667">
        <w:rPr>
          <w:rFonts w:ascii="Arial" w:hAnsi="Arial" w:cs="Arial"/>
        </w:rPr>
        <w:t>organizowaniem seminariów, konferencji, spotkań szkoleń, warsztatów i seminariów (w tym wynajem sali, catering), jak również udział w tego typu wydarzeniach w Polsce i za granicą;</w:t>
      </w:r>
    </w:p>
    <w:p w14:paraId="5938048F" w14:textId="10F72DD5"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Pr>
          <w:rFonts w:ascii="Arial" w:hAnsi="Arial" w:cs="Arial"/>
        </w:rPr>
        <w:t>Z</w:t>
      </w:r>
      <w:r w:rsidRPr="00320667">
        <w:rPr>
          <w:rFonts w:ascii="Arial" w:hAnsi="Arial" w:cs="Arial"/>
        </w:rPr>
        <w:t xml:space="preserve">arządzanie projektem, w tym w szczególności: </w:t>
      </w:r>
    </w:p>
    <w:p w14:paraId="5513BA37" w14:textId="77777777" w:rsidR="00320667" w:rsidRPr="00320667"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320667">
        <w:rPr>
          <w:rFonts w:ascii="Arial" w:hAnsi="Arial" w:cs="Arial"/>
        </w:rPr>
        <w:t xml:space="preserve">wynagrodzeniem personelu projektu, o którym mowa w niniejszym </w:t>
      </w:r>
      <w:r w:rsidRPr="00320667">
        <w:rPr>
          <w:rFonts w:ascii="Arial" w:hAnsi="Arial" w:cs="Arial"/>
          <w:i/>
        </w:rPr>
        <w:t>Katalogu</w:t>
      </w:r>
      <w:r w:rsidRPr="00320667">
        <w:rPr>
          <w:rFonts w:ascii="Arial" w:hAnsi="Arial" w:cs="Arial"/>
        </w:rPr>
        <w:t xml:space="preserve"> (np. koordynator projektu, koordynator finansowy, specjalista ds. rozliczeń, specjalista ds. promocji);</w:t>
      </w:r>
    </w:p>
    <w:p w14:paraId="70DBA8C5" w14:textId="77777777" w:rsidR="00320667" w:rsidRPr="00320667"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320667">
        <w:rPr>
          <w:rFonts w:ascii="Arial" w:hAnsi="Arial" w:cs="Arial"/>
        </w:rPr>
        <w:t>noclegami i kosztami przejazdu personelu projektu w związku z realizacją projektu;</w:t>
      </w:r>
    </w:p>
    <w:p w14:paraId="35E670C6" w14:textId="77777777" w:rsidR="00320667" w:rsidRPr="00320667"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320667">
        <w:rPr>
          <w:rFonts w:ascii="Arial" w:hAnsi="Arial" w:cs="Arial"/>
        </w:rPr>
        <w:t xml:space="preserve">wyposażeniem stanowisk pracy na zasadach określonych w sekcji 6.15.1 </w:t>
      </w:r>
      <w:r w:rsidRPr="00320667">
        <w:rPr>
          <w:rFonts w:ascii="Arial" w:hAnsi="Arial" w:cs="Arial"/>
          <w:i/>
          <w:iCs/>
        </w:rPr>
        <w:t>Wytycznych</w:t>
      </w:r>
      <w:r w:rsidRPr="00320667">
        <w:rPr>
          <w:rFonts w:ascii="Arial" w:hAnsi="Arial" w:cs="Arial"/>
        </w:rPr>
        <w:t>.</w:t>
      </w:r>
    </w:p>
    <w:p w14:paraId="64812249"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Zakup, najem lub leasing wartości niematerialnych i prawnych, w tym np. licencji lub praw autorskich dla treści edukacyjnych, oprogramowania, </w:t>
      </w:r>
      <w:bookmarkStart w:id="208" w:name="_Hlk97136600"/>
      <w:r w:rsidRPr="00320667">
        <w:rPr>
          <w:rFonts w:ascii="Arial" w:hAnsi="Arial" w:cs="Arial"/>
        </w:rPr>
        <w:t xml:space="preserve">na zasadach określonych w podrozdziale 6.12 </w:t>
      </w:r>
      <w:r w:rsidRPr="00320667">
        <w:rPr>
          <w:rFonts w:ascii="Arial" w:hAnsi="Arial" w:cs="Arial"/>
          <w:i/>
          <w:iCs/>
        </w:rPr>
        <w:t>Wytycznych</w:t>
      </w:r>
      <w:bookmarkEnd w:id="208"/>
      <w:r w:rsidRPr="00320667">
        <w:rPr>
          <w:rFonts w:ascii="Arial" w:hAnsi="Arial" w:cs="Arial"/>
        </w:rPr>
        <w:t>;</w:t>
      </w:r>
    </w:p>
    <w:p w14:paraId="490D39DD"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Pokrycie kosztów amortyzacji środków trwałych i wartości niematerialnych i prawnych na zasadach określonych w podrozdziale 6.12 </w:t>
      </w:r>
      <w:r w:rsidRPr="00320667">
        <w:rPr>
          <w:rFonts w:ascii="Arial" w:hAnsi="Arial" w:cs="Arial"/>
          <w:i/>
          <w:iCs/>
        </w:rPr>
        <w:t>Wytycznych</w:t>
      </w:r>
      <w:r w:rsidRPr="00320667">
        <w:rPr>
          <w:rFonts w:ascii="Arial" w:hAnsi="Arial" w:cs="Arial"/>
        </w:rPr>
        <w:t>;</w:t>
      </w:r>
    </w:p>
    <w:p w14:paraId="1B71A9FB"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Podatek VAT oraz inne podatki, opłaty i obciążenia na zasadach określonych w podrozdziale 6.13 </w:t>
      </w:r>
      <w:r w:rsidRPr="00320667">
        <w:rPr>
          <w:rFonts w:ascii="Arial" w:hAnsi="Arial" w:cs="Arial"/>
          <w:i/>
          <w:iCs/>
        </w:rPr>
        <w:t>Wytycznych</w:t>
      </w:r>
      <w:r w:rsidRPr="00320667">
        <w:rPr>
          <w:rFonts w:ascii="Arial" w:hAnsi="Arial" w:cs="Arial"/>
        </w:rPr>
        <w:t xml:space="preserve"> oraz w niniejszym </w:t>
      </w:r>
      <w:r w:rsidRPr="00320667">
        <w:rPr>
          <w:rFonts w:ascii="Arial" w:hAnsi="Arial" w:cs="Arial"/>
          <w:i/>
          <w:iCs/>
        </w:rPr>
        <w:t>Katalogu</w:t>
      </w:r>
      <w:r w:rsidRPr="00320667">
        <w:rPr>
          <w:rFonts w:ascii="Arial" w:hAnsi="Arial" w:cs="Arial"/>
        </w:rPr>
        <w:t>;</w:t>
      </w:r>
    </w:p>
    <w:p w14:paraId="7292BBBA" w14:textId="77777777" w:rsidR="00320667" w:rsidRPr="00320667"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320667">
        <w:rPr>
          <w:rFonts w:ascii="Arial" w:hAnsi="Arial" w:cs="Arial"/>
        </w:rPr>
        <w:t xml:space="preserve">Koszty pośrednie rozliczane według stawki ryczałtowej w wysokości 15% bezpośrednich kwalifikowalnych kosztów związanych z zaangażowaniem personelu projektu. </w:t>
      </w:r>
    </w:p>
    <w:p w14:paraId="0238BB98" w14:textId="77777777" w:rsidR="00320667" w:rsidRPr="00320667" w:rsidRDefault="00320667" w:rsidP="00320667">
      <w:pPr>
        <w:pStyle w:val="Akapitzlist"/>
        <w:autoSpaceDE w:val="0"/>
        <w:autoSpaceDN w:val="0"/>
        <w:adjustRightInd w:val="0"/>
        <w:spacing w:before="120" w:after="120" w:line="360" w:lineRule="auto"/>
        <w:ind w:left="284"/>
        <w:rPr>
          <w:rFonts w:ascii="Arial" w:hAnsi="Arial" w:cs="Arial"/>
        </w:rPr>
      </w:pPr>
      <w:r w:rsidRPr="00320667">
        <w:rPr>
          <w:rFonts w:ascii="Arial" w:hAnsi="Arial" w:cs="Arial"/>
        </w:rPr>
        <w:t>Biorąc pod uwagę osiągnięte wyniki podczas realizacji projektu i na umotywowany przez beneficjenta wniosek, IP po uzyskaniu zgody IZ, może zaaprobować zwiększenie limitów określonych w tym podrozdziale. Powyższe nie dotyczy kategorii kosztów pośrednich.</w:t>
      </w:r>
    </w:p>
    <w:p w14:paraId="558174C8" w14:textId="77777777" w:rsidR="00320667" w:rsidRPr="00320667" w:rsidRDefault="00320667" w:rsidP="00320667">
      <w:pPr>
        <w:pStyle w:val="Akapitzlist"/>
        <w:autoSpaceDE w:val="0"/>
        <w:autoSpaceDN w:val="0"/>
        <w:adjustRightInd w:val="0"/>
        <w:spacing w:before="120" w:after="120" w:line="360" w:lineRule="auto"/>
        <w:ind w:left="284"/>
        <w:jc w:val="both"/>
        <w:rPr>
          <w:rFonts w:ascii="Arial" w:hAnsi="Arial" w:cs="Arial"/>
        </w:rPr>
      </w:pPr>
    </w:p>
    <w:p w14:paraId="65FAB714" w14:textId="61B6347F" w:rsidR="00320667" w:rsidRDefault="00320667">
      <w:pPr>
        <w:spacing w:after="0" w:line="240" w:lineRule="auto"/>
        <w:rPr>
          <w:rFonts w:ascii="Arial" w:hAnsi="Arial" w:cs="Arial"/>
        </w:rPr>
      </w:pPr>
      <w:r>
        <w:rPr>
          <w:rFonts w:ascii="Arial" w:hAnsi="Arial" w:cs="Arial"/>
        </w:rPr>
        <w:br w:type="page"/>
      </w:r>
    </w:p>
    <w:p w14:paraId="39721990" w14:textId="77777777" w:rsidR="008768A5" w:rsidRPr="00EB50A1" w:rsidRDefault="007A1C12" w:rsidP="000C357D">
      <w:pPr>
        <w:keepNext/>
        <w:keepLines/>
        <w:numPr>
          <w:ilvl w:val="1"/>
          <w:numId w:val="107"/>
        </w:numPr>
        <w:spacing w:before="240" w:after="60" w:line="360" w:lineRule="auto"/>
        <w:jc w:val="center"/>
        <w:outlineLvl w:val="1"/>
        <w:rPr>
          <w:rFonts w:ascii="Arial" w:hAnsi="Arial" w:cs="Arial"/>
          <w:b/>
          <w:i/>
          <w:sz w:val="24"/>
          <w:szCs w:val="24"/>
        </w:rPr>
      </w:pPr>
      <w:bookmarkStart w:id="209" w:name="_Toc97299278"/>
      <w:r w:rsidRPr="00C87000">
        <w:rPr>
          <w:rFonts w:ascii="Arial" w:eastAsia="Times New Roman" w:hAnsi="Arial" w:cs="Arial"/>
          <w:b/>
          <w:bCs/>
          <w:i/>
          <w:sz w:val="24"/>
          <w:szCs w:val="24"/>
        </w:rPr>
        <w:lastRenderedPageBreak/>
        <w:t xml:space="preserve">Katalog wydatków kwalifikowalnych dla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3.3 E–pionier – wsparcie uzdolnionych programistów na rzecz rozwiązywania zidentyfikowanych problemów społecznych lub gospodarczych.</w:t>
      </w:r>
      <w:bookmarkEnd w:id="209"/>
    </w:p>
    <w:p w14:paraId="694B76A3" w14:textId="77777777" w:rsidR="00A9253D" w:rsidRPr="00A9253D" w:rsidRDefault="00A9253D" w:rsidP="000C357D">
      <w:pPr>
        <w:keepNext/>
        <w:numPr>
          <w:ilvl w:val="0"/>
          <w:numId w:val="106"/>
        </w:numPr>
        <w:spacing w:before="120" w:after="120" w:line="360" w:lineRule="auto"/>
        <w:ind w:left="284"/>
        <w:jc w:val="both"/>
        <w:outlineLvl w:val="5"/>
        <w:rPr>
          <w:rFonts w:ascii="Arial" w:eastAsia="Times New Roman" w:hAnsi="Arial"/>
          <w:lang w:eastAsia="pl-PL"/>
        </w:rPr>
      </w:pPr>
      <w:r w:rsidRPr="00A9253D">
        <w:rPr>
          <w:rFonts w:ascii="Arial" w:eastAsia="Times New Roman" w:hAnsi="Arial"/>
          <w:lang w:eastAsia="pl-PL"/>
        </w:rPr>
        <w:t xml:space="preserve">W ramach </w:t>
      </w:r>
      <w:r w:rsidR="004A5185">
        <w:rPr>
          <w:rFonts w:ascii="Arial" w:eastAsia="Times New Roman" w:hAnsi="Arial"/>
          <w:lang w:eastAsia="pl-PL"/>
        </w:rPr>
        <w:t xml:space="preserve">działania 3.3 </w:t>
      </w:r>
      <w:r w:rsidRPr="00A9253D">
        <w:rPr>
          <w:rFonts w:ascii="Arial" w:eastAsia="Times New Roman" w:hAnsi="Arial"/>
          <w:lang w:eastAsia="pl-PL"/>
        </w:rPr>
        <w:t xml:space="preserve">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04296">
        <w:rPr>
          <w:rFonts w:ascii="Arial" w:eastAsia="Times New Roman" w:hAnsi="Arial"/>
          <w:i/>
          <w:lang w:eastAsia="pl-PL"/>
        </w:rPr>
        <w:t>Wytycznych</w:t>
      </w:r>
      <w:r w:rsidRPr="00A9253D">
        <w:rPr>
          <w:rFonts w:ascii="Arial" w:eastAsia="Times New Roman" w:hAnsi="Arial"/>
          <w:lang w:eastAsia="pl-PL"/>
        </w:rPr>
        <w:t>.</w:t>
      </w:r>
    </w:p>
    <w:p w14:paraId="0F133671" w14:textId="77777777" w:rsidR="00A9253D" w:rsidRPr="009E1CE6" w:rsidRDefault="00A9253D" w:rsidP="000C357D">
      <w:pPr>
        <w:keepNext/>
        <w:numPr>
          <w:ilvl w:val="0"/>
          <w:numId w:val="106"/>
        </w:numPr>
        <w:spacing w:before="120" w:after="120" w:line="360" w:lineRule="auto"/>
        <w:ind w:left="284"/>
        <w:jc w:val="both"/>
        <w:outlineLvl w:val="5"/>
        <w:rPr>
          <w:rFonts w:ascii="Arial" w:eastAsia="Times New Roman" w:hAnsi="Arial"/>
          <w:lang w:eastAsia="pl-PL"/>
        </w:rPr>
      </w:pPr>
      <w:r w:rsidRPr="009E1CE6">
        <w:rPr>
          <w:rFonts w:ascii="Arial" w:eastAsia="Times New Roman" w:hAnsi="Arial"/>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C87000" w:rsidRDefault="00A9253D" w:rsidP="000C357D">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0" w:name="_Toc434850324"/>
      <w:bookmarkStart w:id="211" w:name="_Toc97299279"/>
      <w:r w:rsidRPr="00C87000">
        <w:rPr>
          <w:rFonts w:ascii="Arial" w:eastAsia="Times New Roman" w:hAnsi="Arial" w:cs="Arial"/>
          <w:bCs/>
          <w:i/>
          <w:sz w:val="24"/>
          <w:szCs w:val="24"/>
        </w:rPr>
        <w:t>Dokumentacja niezbędna do przygotowania projektu</w:t>
      </w:r>
      <w:bookmarkEnd w:id="210"/>
      <w:bookmarkEnd w:id="211"/>
    </w:p>
    <w:p w14:paraId="2979F180" w14:textId="77777777" w:rsidR="00A9253D" w:rsidRPr="002D0EA4" w:rsidRDefault="00A9253D" w:rsidP="00A9253D">
      <w:pPr>
        <w:keepNext/>
        <w:spacing w:before="120" w:after="120" w:line="360" w:lineRule="auto"/>
        <w:jc w:val="both"/>
        <w:outlineLvl w:val="5"/>
        <w:rPr>
          <w:rFonts w:ascii="Arial" w:eastAsia="Times New Roman" w:hAnsi="Arial" w:cs="Arial"/>
          <w:lang w:eastAsia="pl-PL"/>
        </w:rPr>
      </w:pPr>
      <w:r w:rsidRPr="002D0EA4">
        <w:rPr>
          <w:rFonts w:ascii="Arial" w:eastAsia="Times New Roman" w:hAnsi="Arial" w:cs="Arial"/>
          <w:lang w:eastAsia="pl-PL"/>
        </w:rPr>
        <w:t xml:space="preserve">Niezbędne wydatki związane z przygotowaniem projektów, w wysokości nieprzekraczającej łącznie 1% </w:t>
      </w:r>
      <w:r w:rsidR="009E1CE6" w:rsidRPr="002D0EA4">
        <w:rPr>
          <w:rFonts w:ascii="Arial" w:eastAsia="Times New Roman" w:hAnsi="Arial" w:cs="Arial"/>
          <w:lang w:eastAsia="pl-PL"/>
        </w:rPr>
        <w:t xml:space="preserve">planowanych </w:t>
      </w:r>
      <w:r w:rsidRPr="002D0EA4">
        <w:rPr>
          <w:rFonts w:ascii="Arial" w:eastAsia="Times New Roman" w:hAnsi="Arial" w:cs="Arial"/>
          <w:lang w:eastAsia="pl-PL"/>
        </w:rPr>
        <w:t xml:space="preserve">wydatków kwalifikowalnych projektu, </w:t>
      </w:r>
      <w:r w:rsidR="009E1CE6" w:rsidRPr="002D0EA4">
        <w:rPr>
          <w:rFonts w:ascii="Arial" w:eastAsia="Times New Roman" w:hAnsi="Arial" w:cs="Arial"/>
          <w:lang w:eastAsia="pl-PL"/>
        </w:rPr>
        <w:t xml:space="preserve">o których mowa w punkcie 2 </w:t>
      </w:r>
      <w:r w:rsidR="009E1CE6" w:rsidRPr="002D0EA4">
        <w:rPr>
          <w:rFonts w:ascii="Arial" w:eastAsia="Times New Roman" w:hAnsi="Arial" w:cs="Arial"/>
          <w:lang w:eastAsia="pl-PL"/>
        </w:rPr>
        <w:lastRenderedPageBreak/>
        <w:t xml:space="preserve">podrozdziału 6.2 </w:t>
      </w:r>
      <w:r w:rsidR="009E1CE6" w:rsidRPr="002D0EA4">
        <w:rPr>
          <w:rFonts w:ascii="Arial" w:eastAsia="Times New Roman" w:hAnsi="Arial" w:cs="Arial"/>
          <w:i/>
          <w:iCs/>
          <w:lang w:eastAsia="pl-PL"/>
        </w:rPr>
        <w:t>Wytycznych</w:t>
      </w:r>
      <w:r w:rsidR="009E1CE6" w:rsidRPr="002D0EA4">
        <w:rPr>
          <w:rFonts w:ascii="Arial" w:eastAsia="Times New Roman" w:hAnsi="Arial" w:cs="Arial"/>
          <w:lang w:eastAsia="pl-PL"/>
        </w:rPr>
        <w:t xml:space="preserve">, </w:t>
      </w:r>
      <w:r w:rsidRPr="002D0EA4">
        <w:rPr>
          <w:rFonts w:ascii="Arial" w:eastAsia="Times New Roman" w:hAnsi="Arial" w:cs="Arial"/>
          <w:lang w:eastAsia="pl-PL"/>
        </w:rPr>
        <w:t>poniesione na przygotowanie koniecznych dokumentów, takich jak w szczególności:</w:t>
      </w:r>
    </w:p>
    <w:p w14:paraId="463293FE" w14:textId="77777777" w:rsidR="00A9253D" w:rsidRPr="00A9253D" w:rsidRDefault="00A9253D" w:rsidP="000C357D">
      <w:pPr>
        <w:keepNext/>
        <w:numPr>
          <w:ilvl w:val="0"/>
          <w:numId w:val="70"/>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D643E9C" w14:textId="77777777" w:rsidR="00A9253D" w:rsidRPr="00A9253D" w:rsidRDefault="00A9253D" w:rsidP="000C357D">
      <w:pPr>
        <w:keepNext/>
        <w:numPr>
          <w:ilvl w:val="0"/>
          <w:numId w:val="70"/>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29C29727" w14:textId="77777777" w:rsidR="00A9253D" w:rsidRDefault="00A9253D" w:rsidP="000C357D">
      <w:pPr>
        <w:keepNext/>
        <w:numPr>
          <w:ilvl w:val="0"/>
          <w:numId w:val="70"/>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92D7AA7" w14:textId="77777777" w:rsidR="00A9253D" w:rsidRPr="00A9253D" w:rsidRDefault="00EE3514" w:rsidP="0052241F">
      <w:pPr>
        <w:keepNext/>
        <w:spacing w:before="120" w:after="120" w:line="360" w:lineRule="auto"/>
        <w:ind w:left="142"/>
        <w:jc w:val="both"/>
        <w:outlineLvl w:val="5"/>
        <w:rPr>
          <w:rFonts w:ascii="Arial" w:eastAsia="Times New Roman" w:hAnsi="Arial"/>
          <w:lang w:eastAsia="pl-PL"/>
        </w:rPr>
      </w:pPr>
      <w:r>
        <w:rPr>
          <w:rFonts w:ascii="Arial" w:eastAsia="Times New Roman" w:hAnsi="Arial"/>
          <w:lang w:eastAsia="pl-PL"/>
        </w:rPr>
        <w:t>W szczególnie uzasadnionych przypadkach IP</w:t>
      </w:r>
      <w:r w:rsidR="004D0037">
        <w:rPr>
          <w:rFonts w:ascii="Arial" w:eastAsia="Times New Roman" w:hAnsi="Arial"/>
          <w:lang w:eastAsia="pl-PL"/>
        </w:rPr>
        <w:t>, po uzyskaniu zgody IZ,</w:t>
      </w:r>
      <w:r>
        <w:rPr>
          <w:rFonts w:ascii="Arial" w:eastAsia="Times New Roman" w:hAnsi="Arial"/>
          <w:lang w:eastAsia="pl-PL"/>
        </w:rPr>
        <w:t xml:space="preserve"> może wyrazić zgodę na przekroczenie limitu.</w:t>
      </w:r>
    </w:p>
    <w:p w14:paraId="50C71715" w14:textId="77777777" w:rsidR="00A9253D" w:rsidRPr="00C87000" w:rsidRDefault="00A9253D" w:rsidP="000C357D">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2" w:name="_Toc97299280"/>
      <w:r w:rsidRPr="00C87000">
        <w:rPr>
          <w:rFonts w:ascii="Arial" w:eastAsia="Times New Roman" w:hAnsi="Arial" w:cs="Arial"/>
          <w:bCs/>
          <w:i/>
          <w:sz w:val="24"/>
          <w:szCs w:val="24"/>
        </w:rPr>
        <w:t>Pozostałe wydatki kwalifikowalne</w:t>
      </w:r>
      <w:bookmarkEnd w:id="212"/>
    </w:p>
    <w:p w14:paraId="00CD663C" w14:textId="77777777"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62D7CAF6" w14:textId="77777777" w:rsidR="00A9253D" w:rsidRPr="00A9253D"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B921DEE" w14:textId="77777777" w:rsidR="00A9253D" w:rsidRPr="00A9253D"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14:paraId="7F92FB3D" w14:textId="77777777" w:rsidR="00A9253D" w:rsidRPr="00A9253D"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14:paraId="44BD53D0" w14:textId="77777777" w:rsidR="00A9253D" w:rsidRPr="00A9253D"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E4527C2" w14:textId="77777777" w:rsidR="00A9253D" w:rsidRPr="00A9253D" w:rsidRDefault="00A9253D" w:rsidP="000C357D">
      <w:pPr>
        <w:numPr>
          <w:ilvl w:val="2"/>
          <w:numId w:val="24"/>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14:paraId="2E13051C" w14:textId="77777777" w:rsidR="00A9253D" w:rsidRPr="00A9253D" w:rsidRDefault="00A9253D" w:rsidP="000C357D">
      <w:pPr>
        <w:numPr>
          <w:ilvl w:val="2"/>
          <w:numId w:val="24"/>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14:paraId="2AB7CF87" w14:textId="77777777" w:rsidR="00A9253D" w:rsidRPr="00A9253D" w:rsidRDefault="00A9253D" w:rsidP="000C357D">
      <w:pPr>
        <w:numPr>
          <w:ilvl w:val="2"/>
          <w:numId w:val="24"/>
        </w:numPr>
        <w:spacing w:after="0" w:line="360" w:lineRule="auto"/>
        <w:contextualSpacing/>
        <w:jc w:val="both"/>
        <w:rPr>
          <w:rFonts w:ascii="Arial" w:hAnsi="Arial" w:cs="Arial"/>
        </w:rPr>
      </w:pPr>
      <w:r w:rsidRPr="00A9253D">
        <w:rPr>
          <w:rFonts w:ascii="Arial" w:hAnsi="Arial" w:cs="Arial"/>
        </w:rPr>
        <w:t xml:space="preserve">udzielaniem konsultacji, </w:t>
      </w:r>
    </w:p>
    <w:p w14:paraId="68A1250A" w14:textId="77777777" w:rsidR="00A9253D" w:rsidRPr="00A9253D" w:rsidRDefault="00A9253D" w:rsidP="000C357D">
      <w:pPr>
        <w:numPr>
          <w:ilvl w:val="2"/>
          <w:numId w:val="24"/>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14:paraId="0916D6EA" w14:textId="77777777" w:rsidR="00A9253D" w:rsidRPr="00A9253D" w:rsidRDefault="00A9253D" w:rsidP="000C357D">
      <w:pPr>
        <w:numPr>
          <w:ilvl w:val="1"/>
          <w:numId w:val="71"/>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14:paraId="4C3F8029" w14:textId="77777777" w:rsidR="00A9253D" w:rsidRPr="00A9253D" w:rsidRDefault="00A9253D" w:rsidP="000C357D">
      <w:pPr>
        <w:numPr>
          <w:ilvl w:val="2"/>
          <w:numId w:val="71"/>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14:paraId="3B2484BA" w14:textId="77777777" w:rsidR="00A9253D" w:rsidRPr="00A9253D" w:rsidRDefault="00A9253D" w:rsidP="000C357D">
      <w:pPr>
        <w:numPr>
          <w:ilvl w:val="2"/>
          <w:numId w:val="71"/>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14:paraId="0304B9A0" w14:textId="77777777" w:rsidR="00A9253D" w:rsidRPr="00A9253D" w:rsidRDefault="00A9253D" w:rsidP="000C357D">
      <w:pPr>
        <w:numPr>
          <w:ilvl w:val="1"/>
          <w:numId w:val="71"/>
        </w:numPr>
        <w:spacing w:line="360" w:lineRule="auto"/>
        <w:contextualSpacing/>
        <w:jc w:val="both"/>
        <w:rPr>
          <w:rFonts w:ascii="Arial" w:hAnsi="Arial" w:cs="Arial"/>
        </w:rPr>
      </w:pPr>
      <w:r w:rsidRPr="00A9253D">
        <w:rPr>
          <w:rFonts w:ascii="Arial" w:hAnsi="Arial" w:cs="Arial"/>
        </w:rPr>
        <w:t xml:space="preserve">stworzenie i utrzymanie domen (platform) i portali spełniających wymagania określone w rozporządzeniu Rady Ministrów z dnia 12 kwietnia 2012 r. w sprawie Krajowych Ram </w:t>
      </w:r>
      <w:r w:rsidRPr="00A9253D">
        <w:rPr>
          <w:rFonts w:ascii="Arial" w:hAnsi="Arial" w:cs="Arial"/>
        </w:rPr>
        <w:lastRenderedPageBreak/>
        <w:t>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A9253D" w:rsidRDefault="00A9253D" w:rsidP="000C357D">
      <w:pPr>
        <w:numPr>
          <w:ilvl w:val="1"/>
          <w:numId w:val="71"/>
        </w:numPr>
        <w:contextualSpacing/>
        <w:jc w:val="both"/>
        <w:rPr>
          <w:rFonts w:ascii="Arial" w:hAnsi="Arial" w:cs="Arial"/>
        </w:rPr>
      </w:pPr>
      <w:r w:rsidRPr="00A9253D">
        <w:rPr>
          <w:rFonts w:ascii="Arial" w:hAnsi="Arial" w:cs="Arial"/>
        </w:rPr>
        <w:t>pokrycie kosztów tłumaczeń (np. opracowanie obcojęzycznej wersji stron internetowych);</w:t>
      </w:r>
    </w:p>
    <w:p w14:paraId="4DB3A57F" w14:textId="77777777" w:rsidR="00A9253D" w:rsidRPr="00A9253D" w:rsidRDefault="00A9253D" w:rsidP="000C357D">
      <w:pPr>
        <w:numPr>
          <w:ilvl w:val="1"/>
          <w:numId w:val="71"/>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A9253D" w:rsidRDefault="00A9253D" w:rsidP="000C357D">
      <w:pPr>
        <w:numPr>
          <w:ilvl w:val="1"/>
          <w:numId w:val="71"/>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14:paraId="6E66B9DC" w14:textId="77777777" w:rsidR="00A9253D" w:rsidRPr="00A9253D" w:rsidRDefault="00A9253D" w:rsidP="000C357D">
      <w:pPr>
        <w:numPr>
          <w:ilvl w:val="1"/>
          <w:numId w:val="71"/>
        </w:numPr>
        <w:spacing w:after="0" w:line="360" w:lineRule="auto"/>
        <w:contextualSpacing/>
        <w:jc w:val="both"/>
        <w:rPr>
          <w:rFonts w:ascii="Arial" w:hAnsi="Arial" w:cs="Arial"/>
        </w:rPr>
      </w:pPr>
      <w:r w:rsidRPr="00A9253D">
        <w:rPr>
          <w:rFonts w:ascii="Arial" w:hAnsi="Arial" w:cs="Arial"/>
        </w:rPr>
        <w:t>ubezpieczenie sprzętu, o którym mowa w lit. g),</w:t>
      </w:r>
    </w:p>
    <w:p w14:paraId="75F53178" w14:textId="77777777" w:rsidR="00A9253D" w:rsidRPr="00A9253D" w:rsidRDefault="00A9253D" w:rsidP="000C357D">
      <w:pPr>
        <w:numPr>
          <w:ilvl w:val="1"/>
          <w:numId w:val="71"/>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14:paraId="5A77AEDF" w14:textId="77777777" w:rsidR="00A9253D" w:rsidRPr="00A9253D" w:rsidRDefault="00A9253D" w:rsidP="000C357D">
      <w:pPr>
        <w:numPr>
          <w:ilvl w:val="1"/>
          <w:numId w:val="71"/>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14:paraId="3C7C789A" w14:textId="77777777" w:rsidR="00A9253D" w:rsidRPr="00A9253D" w:rsidRDefault="00A9253D" w:rsidP="000C357D">
      <w:pPr>
        <w:numPr>
          <w:ilvl w:val="1"/>
          <w:numId w:val="71"/>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14:paraId="0E2B92C0" w14:textId="77777777" w:rsidR="00A9253D" w:rsidRPr="00A9253D" w:rsidRDefault="00A9253D" w:rsidP="000C357D">
      <w:pPr>
        <w:numPr>
          <w:ilvl w:val="1"/>
          <w:numId w:val="71"/>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14:paraId="38A98B52" w14:textId="77777777" w:rsidR="00A9253D" w:rsidRPr="00A9253D" w:rsidRDefault="00A9253D" w:rsidP="000C357D">
      <w:pPr>
        <w:numPr>
          <w:ilvl w:val="1"/>
          <w:numId w:val="40"/>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14:paraId="5B528BC6" w14:textId="77777777" w:rsidR="00A9253D" w:rsidRPr="00A9253D" w:rsidRDefault="00A9253D" w:rsidP="000C357D">
      <w:pPr>
        <w:numPr>
          <w:ilvl w:val="1"/>
          <w:numId w:val="40"/>
        </w:numPr>
        <w:spacing w:line="360" w:lineRule="auto"/>
        <w:ind w:left="1134"/>
        <w:contextualSpacing/>
        <w:jc w:val="both"/>
        <w:rPr>
          <w:rFonts w:cs="Arial"/>
        </w:rPr>
      </w:pPr>
      <w:r w:rsidRPr="00A9253D">
        <w:rPr>
          <w:rFonts w:ascii="Arial" w:hAnsi="Arial" w:cs="Arial"/>
        </w:rPr>
        <w:t>podróżami służbowymi i noclegami personelu projektu w związku z realizacją projektu,</w:t>
      </w:r>
    </w:p>
    <w:p w14:paraId="08C9139C" w14:textId="77777777" w:rsidR="00A9253D" w:rsidRPr="00A9253D" w:rsidRDefault="00A9253D" w:rsidP="000C357D">
      <w:pPr>
        <w:numPr>
          <w:ilvl w:val="1"/>
          <w:numId w:val="40"/>
        </w:numPr>
        <w:spacing w:line="360" w:lineRule="auto"/>
        <w:ind w:left="1134"/>
        <w:contextualSpacing/>
        <w:jc w:val="both"/>
        <w:rPr>
          <w:rFonts w:cs="Arial"/>
        </w:rPr>
      </w:pPr>
      <w:r w:rsidRPr="00A9253D">
        <w:rPr>
          <w:rFonts w:ascii="Arial" w:hAnsi="Arial" w:cs="Arial"/>
        </w:rPr>
        <w:t>podnoszeniem kwalifikacji personelu projektu,</w:t>
      </w:r>
    </w:p>
    <w:p w14:paraId="2501F1A2" w14:textId="77777777" w:rsidR="00A9253D" w:rsidRPr="00A9253D" w:rsidRDefault="00A9253D" w:rsidP="000C357D">
      <w:pPr>
        <w:numPr>
          <w:ilvl w:val="1"/>
          <w:numId w:val="71"/>
        </w:numPr>
        <w:spacing w:line="360" w:lineRule="auto"/>
        <w:contextualSpacing/>
        <w:rPr>
          <w:rFonts w:ascii="Arial" w:hAnsi="Arial" w:cs="Arial"/>
        </w:rPr>
      </w:pPr>
      <w:r w:rsidRPr="00A9253D">
        <w:rPr>
          <w:rFonts w:ascii="Arial" w:hAnsi="Arial" w:cs="Arial"/>
        </w:rPr>
        <w:t>koszty pośrednie, w tym w szczególności koszty związane z:</w:t>
      </w:r>
    </w:p>
    <w:p w14:paraId="569FA2E6" w14:textId="77777777" w:rsidR="00A9253D" w:rsidRPr="00A9253D" w:rsidRDefault="00A9253D" w:rsidP="000C357D">
      <w:pPr>
        <w:numPr>
          <w:ilvl w:val="1"/>
          <w:numId w:val="41"/>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14:paraId="40E30997"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14:paraId="60F3CADB"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14:paraId="03BA2E12" w14:textId="77777777" w:rsidR="00A9253D" w:rsidRPr="00A9253D" w:rsidRDefault="00A9253D" w:rsidP="000C357D">
      <w:pPr>
        <w:numPr>
          <w:ilvl w:val="1"/>
          <w:numId w:val="41"/>
        </w:numPr>
        <w:spacing w:after="0" w:line="360" w:lineRule="auto"/>
        <w:ind w:left="1134" w:hanging="425"/>
        <w:contextualSpacing/>
        <w:jc w:val="both"/>
      </w:pPr>
      <w:r w:rsidRPr="00A9253D">
        <w:rPr>
          <w:rFonts w:ascii="Arial" w:hAnsi="Arial" w:cs="Arial"/>
        </w:rPr>
        <w:t xml:space="preserve">kosztami mediów (elektryczność, gaz, ogrzewanie, woda), </w:t>
      </w:r>
    </w:p>
    <w:p w14:paraId="18861B58"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14:paraId="6BD3B849"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lastRenderedPageBreak/>
        <w:t>usługami drukarskimi,</w:t>
      </w:r>
    </w:p>
    <w:p w14:paraId="3451C700"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14:paraId="41EF37A5"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14:paraId="11367A8E" w14:textId="77777777" w:rsidR="00A9253D" w:rsidRPr="00A9253D" w:rsidRDefault="00A9253D" w:rsidP="000C357D">
      <w:pPr>
        <w:numPr>
          <w:ilvl w:val="1"/>
          <w:numId w:val="41"/>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14:paraId="7208433E" w14:textId="77777777" w:rsidR="009F2666" w:rsidRDefault="00EE3514">
      <w:pPr>
        <w:pStyle w:val="Akapitzlist"/>
        <w:keepNext/>
        <w:spacing w:before="120" w:after="120" w:line="360" w:lineRule="auto"/>
        <w:ind w:left="142" w:hanging="360"/>
        <w:jc w:val="both"/>
        <w:outlineLvl w:val="5"/>
        <w:rPr>
          <w:rFonts w:ascii="Arial" w:eastAsia="Times New Roman" w:hAnsi="Arial"/>
          <w:lang w:eastAsia="pl-PL"/>
        </w:rPr>
      </w:pPr>
      <w:r w:rsidRPr="00EE3514">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EE3514">
        <w:rPr>
          <w:rFonts w:ascii="Arial" w:eastAsia="Times New Roman" w:hAnsi="Arial"/>
          <w:lang w:eastAsia="pl-PL"/>
        </w:rPr>
        <w:t xml:space="preserve"> może wyrazić zgodę na przekroczenie limitu.</w:t>
      </w:r>
    </w:p>
    <w:p w14:paraId="4208A16D" w14:textId="77777777" w:rsidR="009F2666" w:rsidRDefault="009F2666">
      <w:pPr>
        <w:rPr>
          <w:rFonts w:ascii="Arial" w:eastAsia="Times New Roman" w:hAnsi="Arial"/>
          <w:lang w:eastAsia="pl-PL"/>
        </w:rPr>
      </w:pPr>
      <w:r>
        <w:rPr>
          <w:rFonts w:ascii="Arial" w:eastAsia="Times New Roman" w:hAnsi="Arial"/>
          <w:lang w:eastAsia="pl-PL"/>
        </w:rPr>
        <w:br w:type="page"/>
      </w:r>
    </w:p>
    <w:p w14:paraId="6025AED5" w14:textId="77777777" w:rsidR="008768A5" w:rsidRPr="00C87000" w:rsidRDefault="009E60FF"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r w:rsidRPr="00C87000">
        <w:rPr>
          <w:rFonts w:ascii="Arial" w:eastAsia="Times New Roman" w:hAnsi="Arial" w:cs="Arial"/>
          <w:b/>
          <w:bCs/>
          <w:i/>
          <w:sz w:val="24"/>
          <w:szCs w:val="24"/>
        </w:rPr>
        <w:lastRenderedPageBreak/>
        <w:t xml:space="preserve"> </w:t>
      </w:r>
      <w:bookmarkStart w:id="213" w:name="_Toc97299281"/>
      <w:r w:rsidR="007A1C12" w:rsidRPr="00C87000">
        <w:rPr>
          <w:rFonts w:ascii="Arial" w:eastAsia="Times New Roman" w:hAnsi="Arial" w:cs="Arial"/>
          <w:b/>
          <w:bCs/>
          <w:i/>
          <w:sz w:val="24"/>
          <w:szCs w:val="24"/>
        </w:rPr>
        <w:t xml:space="preserve">Katalog wydatków kwalifikowalnych dla </w:t>
      </w:r>
      <w:r w:rsidR="008768A5" w:rsidRPr="00C87000">
        <w:rPr>
          <w:rFonts w:ascii="Arial" w:eastAsia="Times New Roman" w:hAnsi="Arial" w:cs="Arial"/>
          <w:b/>
          <w:bCs/>
          <w:i/>
          <w:sz w:val="24"/>
          <w:szCs w:val="24"/>
        </w:rPr>
        <w:t>Działani</w:t>
      </w:r>
      <w:r w:rsidR="007A1C12"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3.4 Kampanie edukacyjno-informacyjne na rzecz upowszechniania korzyści z wykorzystywania technologii cyfrowych</w:t>
      </w:r>
      <w:bookmarkEnd w:id="213"/>
    </w:p>
    <w:p w14:paraId="20B11239" w14:textId="77777777" w:rsidR="00492003" w:rsidRPr="00492003" w:rsidRDefault="00492003" w:rsidP="000C357D">
      <w:pPr>
        <w:keepNext/>
        <w:numPr>
          <w:ilvl w:val="0"/>
          <w:numId w:val="54"/>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 xml:space="preserve">W ramach działania 3.4 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92003">
        <w:rPr>
          <w:rFonts w:ascii="Arial" w:eastAsia="Times New Roman" w:hAnsi="Arial"/>
          <w:i/>
          <w:lang w:eastAsia="pl-PL"/>
        </w:rPr>
        <w:t>Wytycznych</w:t>
      </w:r>
      <w:r w:rsidRPr="00492003">
        <w:rPr>
          <w:rFonts w:ascii="Arial" w:eastAsia="Times New Roman" w:hAnsi="Arial"/>
          <w:lang w:eastAsia="pl-PL"/>
        </w:rPr>
        <w:t>.</w:t>
      </w:r>
    </w:p>
    <w:p w14:paraId="4414DD50" w14:textId="77777777" w:rsidR="00492003" w:rsidRPr="00492003" w:rsidRDefault="00492003" w:rsidP="000C357D">
      <w:pPr>
        <w:keepNext/>
        <w:numPr>
          <w:ilvl w:val="0"/>
          <w:numId w:val="54"/>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Wnioskodawca z chwilą składania wniosku podejmuje decyzję o sposobie rozliczania kosztów pośrednich, tj. na podstawie faktycznie poniesionych wydatków albo według stawki ryczałtowej.</w:t>
      </w:r>
    </w:p>
    <w:p w14:paraId="6F7B2046" w14:textId="275C4E1B" w:rsidR="00492003" w:rsidRPr="00C87000" w:rsidRDefault="009E60FF" w:rsidP="009E60FF">
      <w:pPr>
        <w:keepNext/>
        <w:keepLines/>
        <w:spacing w:before="240" w:after="60" w:line="360" w:lineRule="auto"/>
        <w:ind w:left="1276"/>
        <w:jc w:val="center"/>
        <w:outlineLvl w:val="2"/>
        <w:rPr>
          <w:rFonts w:ascii="Arial" w:eastAsia="Times New Roman" w:hAnsi="Arial" w:cs="Arial"/>
          <w:bCs/>
          <w:i/>
          <w:sz w:val="24"/>
          <w:szCs w:val="24"/>
        </w:rPr>
      </w:pPr>
      <w:bookmarkStart w:id="214" w:name="_Toc467050319"/>
      <w:bookmarkStart w:id="215" w:name="_Toc97299282"/>
      <w:r w:rsidRPr="00C87000">
        <w:rPr>
          <w:rFonts w:ascii="Arial" w:eastAsia="Times New Roman" w:hAnsi="Arial" w:cs="Arial"/>
          <w:bCs/>
          <w:i/>
          <w:sz w:val="24"/>
          <w:szCs w:val="24"/>
        </w:rPr>
        <w:t>4.1</w:t>
      </w:r>
      <w:r w:rsidR="00927F69">
        <w:rPr>
          <w:rFonts w:ascii="Arial" w:eastAsia="Times New Roman" w:hAnsi="Arial" w:cs="Arial"/>
          <w:bCs/>
          <w:i/>
          <w:sz w:val="24"/>
          <w:szCs w:val="24"/>
        </w:rPr>
        <w:t>5</w:t>
      </w:r>
      <w:r w:rsidRPr="00C87000">
        <w:rPr>
          <w:rFonts w:ascii="Arial" w:eastAsia="Times New Roman" w:hAnsi="Arial" w:cs="Arial"/>
          <w:bCs/>
          <w:i/>
          <w:sz w:val="24"/>
          <w:szCs w:val="24"/>
        </w:rPr>
        <w:t xml:space="preserve">.1 </w:t>
      </w:r>
      <w:r w:rsidR="00492003" w:rsidRPr="00C87000">
        <w:rPr>
          <w:rFonts w:ascii="Arial" w:eastAsia="Times New Roman" w:hAnsi="Arial" w:cs="Arial"/>
          <w:bCs/>
          <w:i/>
          <w:sz w:val="24"/>
          <w:szCs w:val="24"/>
        </w:rPr>
        <w:t>Dokumentacja niezbędna do przygotowania projektu</w:t>
      </w:r>
      <w:bookmarkEnd w:id="214"/>
      <w:bookmarkEnd w:id="215"/>
    </w:p>
    <w:p w14:paraId="619211F1" w14:textId="77777777" w:rsidR="00492003" w:rsidRPr="00492003" w:rsidRDefault="00492003" w:rsidP="00492003">
      <w:pPr>
        <w:keepNext/>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 xml:space="preserve">Niezbędne wydatki związane z </w:t>
      </w:r>
      <w:r w:rsidRPr="009E1CE6">
        <w:rPr>
          <w:rFonts w:ascii="Arial" w:eastAsia="Times New Roman" w:hAnsi="Arial"/>
          <w:lang w:eastAsia="pl-PL"/>
        </w:rPr>
        <w:t>przygotowaniem projektów</w:t>
      </w:r>
      <w:r w:rsidRPr="00492003">
        <w:rPr>
          <w:rFonts w:ascii="Arial" w:eastAsia="Times New Roman" w:hAnsi="Arial"/>
          <w:lang w:eastAsia="pl-PL"/>
        </w:rPr>
        <w:t xml:space="preserve">, w wysokości nieprzekraczającej łącznie </w:t>
      </w:r>
      <w:r w:rsidRPr="009E1CE6">
        <w:rPr>
          <w:rFonts w:ascii="Arial" w:eastAsia="Times New Roman" w:hAnsi="Arial"/>
          <w:lang w:eastAsia="pl-PL"/>
        </w:rPr>
        <w:t xml:space="preserve">1% </w:t>
      </w:r>
      <w:r w:rsidR="009E1CE6">
        <w:rPr>
          <w:rFonts w:ascii="Arial" w:eastAsia="Times New Roman" w:hAnsi="Arial"/>
          <w:lang w:eastAsia="pl-PL"/>
        </w:rPr>
        <w:t xml:space="preserve">planowanych </w:t>
      </w:r>
      <w:r w:rsidRPr="009E1CE6">
        <w:rPr>
          <w:rFonts w:ascii="Arial" w:eastAsia="Times New Roman" w:hAnsi="Arial"/>
          <w:lang w:eastAsia="pl-PL"/>
        </w:rPr>
        <w:t>wydatków kwalifikowalnych projektu</w:t>
      </w:r>
      <w:r w:rsidRPr="00492003">
        <w:rPr>
          <w:rFonts w:ascii="Arial" w:eastAsia="Times New Roman" w:hAnsi="Arial"/>
          <w:lang w:eastAsia="pl-PL"/>
        </w:rPr>
        <w:t xml:space="preserve">, </w:t>
      </w:r>
      <w:r w:rsidR="009E1CE6" w:rsidRPr="009E1CE6">
        <w:rPr>
          <w:rFonts w:ascii="Arial" w:eastAsia="Times New Roman" w:hAnsi="Arial"/>
          <w:lang w:eastAsia="pl-PL"/>
        </w:rPr>
        <w:t xml:space="preserve">o których mowa w punkcie 2 podrozdziału 6.2 </w:t>
      </w:r>
      <w:r w:rsidR="009E1CE6" w:rsidRPr="009E1CE6">
        <w:rPr>
          <w:rFonts w:ascii="Arial" w:eastAsia="Times New Roman" w:hAnsi="Arial"/>
          <w:i/>
          <w:lang w:eastAsia="pl-PL"/>
        </w:rPr>
        <w:t>Wytycznych</w:t>
      </w:r>
      <w:r w:rsidR="009E1CE6">
        <w:rPr>
          <w:rFonts w:ascii="Arial" w:eastAsia="Times New Roman" w:hAnsi="Arial"/>
          <w:lang w:eastAsia="pl-PL"/>
        </w:rPr>
        <w:t>,</w:t>
      </w:r>
      <w:r w:rsidR="009E1CE6" w:rsidRPr="009E1CE6">
        <w:rPr>
          <w:rFonts w:ascii="Arial" w:eastAsia="Times New Roman" w:hAnsi="Arial"/>
          <w:lang w:eastAsia="pl-PL"/>
        </w:rPr>
        <w:t xml:space="preserve"> </w:t>
      </w:r>
      <w:r w:rsidRPr="00492003">
        <w:rPr>
          <w:rFonts w:ascii="Arial" w:eastAsia="Times New Roman" w:hAnsi="Arial"/>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492003" w:rsidRDefault="00492003" w:rsidP="000C357D">
      <w:pPr>
        <w:keepNext/>
        <w:numPr>
          <w:ilvl w:val="0"/>
          <w:numId w:val="55"/>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techniczna,</w:t>
      </w:r>
    </w:p>
    <w:p w14:paraId="6466C3FF" w14:textId="77777777" w:rsidR="00492003" w:rsidRDefault="00492003" w:rsidP="000C357D">
      <w:pPr>
        <w:keepNext/>
        <w:numPr>
          <w:ilvl w:val="0"/>
          <w:numId w:val="55"/>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przetargowa,</w:t>
      </w:r>
    </w:p>
    <w:p w14:paraId="5579EA06" w14:textId="77777777" w:rsidR="00143E10" w:rsidRDefault="00492003" w:rsidP="000C357D">
      <w:pPr>
        <w:keepNext/>
        <w:numPr>
          <w:ilvl w:val="0"/>
          <w:numId w:val="55"/>
        </w:numPr>
        <w:spacing w:before="120" w:after="120" w:line="360" w:lineRule="auto"/>
        <w:jc w:val="both"/>
        <w:outlineLvl w:val="5"/>
        <w:rPr>
          <w:rFonts w:ascii="Arial" w:eastAsia="Times New Roman" w:hAnsi="Arial"/>
          <w:lang w:eastAsia="pl-PL"/>
        </w:rPr>
      </w:pPr>
      <w:r w:rsidRPr="00A44173">
        <w:rPr>
          <w:rFonts w:ascii="Arial" w:eastAsia="Times New Roman" w:hAnsi="Arial"/>
          <w:lang w:eastAsia="pl-PL"/>
        </w:rPr>
        <w:t>koncepcja realizacji projektu,</w:t>
      </w:r>
    </w:p>
    <w:p w14:paraId="4113C098" w14:textId="77777777" w:rsidR="00143E10" w:rsidRPr="002A7080" w:rsidRDefault="00143E10" w:rsidP="002A7080">
      <w:pPr>
        <w:keepNext/>
        <w:spacing w:before="120" w:after="120" w:line="360" w:lineRule="auto"/>
        <w:ind w:left="-142"/>
        <w:jc w:val="both"/>
        <w:outlineLvl w:val="5"/>
        <w:rPr>
          <w:rFonts w:ascii="Arial" w:eastAsia="Times New Roman" w:hAnsi="Arial"/>
          <w:lang w:eastAsia="pl-PL"/>
        </w:rPr>
      </w:pPr>
      <w:r w:rsidRPr="002A708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2A7080">
        <w:rPr>
          <w:rFonts w:ascii="Arial" w:eastAsia="Times New Roman" w:hAnsi="Arial"/>
          <w:lang w:eastAsia="pl-PL"/>
        </w:rPr>
        <w:t xml:space="preserve"> może wyrazić zgodę na przekroczenie limitu.</w:t>
      </w:r>
    </w:p>
    <w:p w14:paraId="2DD06DF2" w14:textId="77777777" w:rsidR="00143E10" w:rsidRPr="00143E10" w:rsidRDefault="00143E10" w:rsidP="004D0037">
      <w:pPr>
        <w:keepNext/>
        <w:spacing w:before="120" w:after="120" w:line="360" w:lineRule="auto"/>
        <w:jc w:val="both"/>
        <w:outlineLvl w:val="5"/>
        <w:rPr>
          <w:rFonts w:ascii="Arial" w:eastAsia="Times New Roman" w:hAnsi="Arial"/>
          <w:lang w:eastAsia="pl-PL"/>
        </w:rPr>
      </w:pPr>
    </w:p>
    <w:p w14:paraId="3016B7E1" w14:textId="7B74EDE5" w:rsidR="00492003" w:rsidRPr="00C87000" w:rsidRDefault="009E60FF" w:rsidP="009E60FF">
      <w:pPr>
        <w:keepNext/>
        <w:keepLines/>
        <w:spacing w:before="240" w:after="60" w:line="360" w:lineRule="auto"/>
        <w:jc w:val="center"/>
        <w:outlineLvl w:val="2"/>
        <w:rPr>
          <w:rFonts w:ascii="Arial" w:eastAsia="Times New Roman" w:hAnsi="Arial" w:cs="Arial"/>
          <w:bCs/>
          <w:i/>
          <w:sz w:val="24"/>
          <w:szCs w:val="24"/>
        </w:rPr>
      </w:pPr>
      <w:bookmarkStart w:id="216" w:name="_Toc467050320"/>
      <w:bookmarkStart w:id="217" w:name="_Toc97299283"/>
      <w:r w:rsidRPr="00C87000">
        <w:rPr>
          <w:rFonts w:ascii="Arial" w:eastAsia="Times New Roman" w:hAnsi="Arial" w:cs="Arial"/>
          <w:bCs/>
          <w:i/>
          <w:sz w:val="24"/>
          <w:szCs w:val="24"/>
        </w:rPr>
        <w:t>4.1</w:t>
      </w:r>
      <w:r w:rsidR="00927F69">
        <w:rPr>
          <w:rFonts w:ascii="Arial" w:eastAsia="Times New Roman" w:hAnsi="Arial" w:cs="Arial"/>
          <w:bCs/>
          <w:i/>
          <w:sz w:val="24"/>
          <w:szCs w:val="24"/>
        </w:rPr>
        <w:t>5</w:t>
      </w:r>
      <w:r w:rsidRPr="00C87000">
        <w:rPr>
          <w:rFonts w:ascii="Arial" w:eastAsia="Times New Roman" w:hAnsi="Arial" w:cs="Arial"/>
          <w:bCs/>
          <w:i/>
          <w:sz w:val="24"/>
          <w:szCs w:val="24"/>
        </w:rPr>
        <w:t xml:space="preserve">.2 </w:t>
      </w:r>
      <w:r w:rsidR="00492003" w:rsidRPr="00C87000">
        <w:rPr>
          <w:rFonts w:ascii="Arial" w:eastAsia="Times New Roman" w:hAnsi="Arial" w:cs="Arial"/>
          <w:bCs/>
          <w:i/>
          <w:sz w:val="24"/>
          <w:szCs w:val="24"/>
        </w:rPr>
        <w:t>Pozostałe wydatki kwalifikowalne</w:t>
      </w:r>
      <w:bookmarkEnd w:id="216"/>
      <w:bookmarkEnd w:id="217"/>
      <w:r w:rsidR="00492003" w:rsidRPr="00C87000">
        <w:rPr>
          <w:rFonts w:ascii="Arial" w:eastAsia="Times New Roman" w:hAnsi="Arial" w:cs="Arial"/>
          <w:bCs/>
          <w:i/>
          <w:sz w:val="24"/>
          <w:szCs w:val="24"/>
        </w:rPr>
        <w:t xml:space="preserve">   </w:t>
      </w:r>
    </w:p>
    <w:p w14:paraId="7298F9D8" w14:textId="77777777" w:rsidR="00492003" w:rsidRPr="00492003" w:rsidRDefault="00492003" w:rsidP="00492003">
      <w:pPr>
        <w:autoSpaceDE w:val="0"/>
        <w:autoSpaceDN w:val="0"/>
        <w:adjustRightInd w:val="0"/>
        <w:spacing w:before="120" w:after="120" w:line="360" w:lineRule="auto"/>
        <w:jc w:val="both"/>
        <w:rPr>
          <w:rFonts w:ascii="Arial" w:hAnsi="Arial" w:cs="Arial"/>
        </w:rPr>
      </w:pPr>
      <w:r w:rsidRPr="00492003">
        <w:rPr>
          <w:rFonts w:ascii="Arial" w:hAnsi="Arial" w:cs="Arial"/>
        </w:rPr>
        <w:t>Do wydatków kwalifikowalnych zalicza się wydatki poniesione na:</w:t>
      </w:r>
    </w:p>
    <w:p w14:paraId="71B5BBC4" w14:textId="77777777" w:rsidR="00492003" w:rsidRPr="00492003"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92003">
        <w:rPr>
          <w:rFonts w:ascii="Arial" w:hAnsi="Arial" w:cs="Arial"/>
          <w:bCs/>
        </w:rPr>
        <w:t>ogłoszenia oraz publikacje w mediach prasowych i elektronicznych;</w:t>
      </w:r>
    </w:p>
    <w:p w14:paraId="63F14869" w14:textId="77777777" w:rsidR="00492003" w:rsidRPr="00492003"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92003">
        <w:rPr>
          <w:rFonts w:ascii="Arial" w:hAnsi="Arial" w:cs="Arial"/>
          <w:bCs/>
        </w:rPr>
        <w:t>zakup, opracowanie, druk, powielanie publikacji i dystrybucji materiałów edukacyjno-informacyjnych dostępnych również dla osób niepełnosprawnych;</w:t>
      </w:r>
    </w:p>
    <w:p w14:paraId="3A73C7E0" w14:textId="77777777" w:rsidR="00492003" w:rsidRPr="00492003"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92003">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492003"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92003">
        <w:rPr>
          <w:rFonts w:ascii="Arial" w:hAnsi="Arial" w:cs="Arial"/>
          <w:bCs/>
        </w:rPr>
        <w:t>stworzenie i utrzymanie domen (platform) i portali oraz usługi hostingu;</w:t>
      </w:r>
    </w:p>
    <w:p w14:paraId="354A5D4D" w14:textId="77777777" w:rsidR="00492003" w:rsidRPr="00492003"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92003">
        <w:rPr>
          <w:rFonts w:ascii="Arial" w:hAnsi="Arial" w:cs="Arial"/>
          <w:bCs/>
        </w:rPr>
        <w:t>tłumaczenia (np. opracowanie obcojęzycznej wersji stron internetowych);</w:t>
      </w:r>
    </w:p>
    <w:p w14:paraId="00EA2C4B" w14:textId="77777777" w:rsidR="00492003" w:rsidRPr="004D0037"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4D0037">
        <w:rPr>
          <w:rFonts w:ascii="Arial" w:hAnsi="Arial" w:cs="Arial"/>
          <w:bCs/>
        </w:rPr>
        <w:lastRenderedPageBreak/>
        <w:t xml:space="preserve">zarządzanie projektem, w wysokości nieprzekraczającej 10% </w:t>
      </w:r>
      <w:r w:rsidR="009E1CE6" w:rsidRPr="004D0037">
        <w:rPr>
          <w:rFonts w:ascii="Arial" w:hAnsi="Arial" w:cs="Arial"/>
          <w:bCs/>
        </w:rPr>
        <w:t xml:space="preserve">planowanych </w:t>
      </w:r>
      <w:r w:rsidRPr="004D0037">
        <w:rPr>
          <w:rFonts w:ascii="Arial" w:hAnsi="Arial" w:cs="Arial"/>
          <w:bCs/>
        </w:rPr>
        <w:t xml:space="preserve">wydatków kwalifikowalnych projektu, </w:t>
      </w:r>
      <w:r w:rsidR="009E1CE6" w:rsidRPr="004D0037">
        <w:rPr>
          <w:rFonts w:ascii="Arial" w:hAnsi="Arial" w:cs="Arial"/>
          <w:bCs/>
        </w:rPr>
        <w:t xml:space="preserve">o których mowa w punkcie 2 podrozdziału 6.2 </w:t>
      </w:r>
      <w:r w:rsidR="009E1CE6" w:rsidRPr="004D0037">
        <w:rPr>
          <w:rFonts w:ascii="Arial" w:hAnsi="Arial" w:cs="Arial"/>
          <w:bCs/>
          <w:i/>
        </w:rPr>
        <w:t>Wytycznych</w:t>
      </w:r>
      <w:r w:rsidR="009E1CE6" w:rsidRPr="004D0037">
        <w:rPr>
          <w:rFonts w:ascii="Arial" w:hAnsi="Arial" w:cs="Arial"/>
          <w:bCs/>
        </w:rPr>
        <w:t xml:space="preserve">, </w:t>
      </w:r>
      <w:r w:rsidRPr="004D0037">
        <w:rPr>
          <w:rFonts w:ascii="Arial" w:hAnsi="Arial" w:cs="Arial"/>
          <w:bCs/>
        </w:rPr>
        <w:t>w tym w szczególności wydatki związane z:</w:t>
      </w:r>
    </w:p>
    <w:p w14:paraId="32B1DA24" w14:textId="77777777" w:rsidR="00492003" w:rsidRPr="00492003" w:rsidRDefault="00492003" w:rsidP="000C357D">
      <w:pPr>
        <w:numPr>
          <w:ilvl w:val="1"/>
          <w:numId w:val="26"/>
        </w:numPr>
        <w:spacing w:after="0" w:line="360" w:lineRule="auto"/>
        <w:contextualSpacing/>
        <w:jc w:val="both"/>
        <w:rPr>
          <w:rFonts w:ascii="Arial" w:hAnsi="Arial" w:cs="Arial"/>
        </w:rPr>
      </w:pPr>
      <w:r w:rsidRPr="00492003">
        <w:rPr>
          <w:rFonts w:ascii="Arial" w:hAnsi="Arial" w:cs="Arial"/>
        </w:rPr>
        <w:t xml:space="preserve">wynagrodzeniem personelu projektu, </w:t>
      </w:r>
    </w:p>
    <w:p w14:paraId="6C0A66F3" w14:textId="77777777" w:rsidR="00492003" w:rsidRPr="00492003" w:rsidRDefault="00492003" w:rsidP="000C357D">
      <w:pPr>
        <w:numPr>
          <w:ilvl w:val="1"/>
          <w:numId w:val="26"/>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14:paraId="661C75BE" w14:textId="77777777" w:rsidR="00492003" w:rsidRDefault="00492003" w:rsidP="000C357D">
      <w:pPr>
        <w:numPr>
          <w:ilvl w:val="1"/>
          <w:numId w:val="26"/>
        </w:numPr>
        <w:spacing w:after="0" w:line="360" w:lineRule="auto"/>
        <w:contextualSpacing/>
        <w:jc w:val="both"/>
        <w:rPr>
          <w:rFonts w:ascii="Arial" w:hAnsi="Arial" w:cs="Arial"/>
        </w:rPr>
      </w:pPr>
      <w:r w:rsidRPr="00492003">
        <w:rPr>
          <w:rFonts w:ascii="Arial" w:hAnsi="Arial" w:cs="Arial"/>
        </w:rPr>
        <w:t>podnoszeniem kwalifikacji personelu projektu;</w:t>
      </w:r>
    </w:p>
    <w:p w14:paraId="6CDDED30" w14:textId="77777777" w:rsidR="00143E10" w:rsidRPr="00143E10" w:rsidRDefault="00143E10" w:rsidP="004D0037">
      <w:pPr>
        <w:pStyle w:val="Akapitzlist"/>
        <w:keepNext/>
        <w:spacing w:before="120" w:after="120" w:line="360" w:lineRule="auto"/>
        <w:ind w:left="-142"/>
        <w:jc w:val="both"/>
        <w:outlineLvl w:val="5"/>
        <w:rPr>
          <w:rFonts w:ascii="Arial" w:eastAsia="Times New Roman" w:hAnsi="Arial"/>
          <w:lang w:eastAsia="pl-PL"/>
        </w:rPr>
      </w:pPr>
      <w:r w:rsidRPr="00143E1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143E10">
        <w:rPr>
          <w:rFonts w:ascii="Arial" w:eastAsia="Times New Roman" w:hAnsi="Arial"/>
          <w:lang w:eastAsia="pl-PL"/>
        </w:rPr>
        <w:t xml:space="preserve"> może wyrazić zgodę na przekroczenie limitu.</w:t>
      </w:r>
    </w:p>
    <w:p w14:paraId="18E12B3F" w14:textId="77777777" w:rsidR="00492003" w:rsidRPr="00492003"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zakup, najem lub leasing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144DD71" w14:textId="77777777" w:rsidR="00492003" w:rsidRPr="00492003"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pokrycie kosztów amortyzacji środków trwałych i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9EFEB74" w14:textId="77777777" w:rsidR="00492003" w:rsidRPr="00492003"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ekspertyzy, analizy, opracowania, doradztwo merytoryczne związane z celami projektu;</w:t>
      </w:r>
    </w:p>
    <w:p w14:paraId="24288BD9" w14:textId="77777777" w:rsidR="00492003" w:rsidRPr="00492003"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podatek VAT oraz inne podatki, opłaty i obciążenia na zasadach określonych w podrozdziale 3.</w:t>
      </w:r>
      <w:r w:rsidR="00663413">
        <w:rPr>
          <w:rFonts w:ascii="Arial" w:hAnsi="Arial" w:cs="Arial"/>
          <w:bCs/>
          <w:szCs w:val="24"/>
          <w:lang w:eastAsia="pl-PL"/>
        </w:rPr>
        <w:t>9</w:t>
      </w:r>
      <w:r w:rsidR="00663413" w:rsidRPr="00492003">
        <w:rPr>
          <w:rFonts w:ascii="Arial" w:hAnsi="Arial" w:cs="Arial"/>
          <w:bCs/>
          <w:szCs w:val="24"/>
          <w:lang w:eastAsia="pl-PL"/>
        </w:rPr>
        <w:t xml:space="preserve"> </w:t>
      </w:r>
      <w:r w:rsidRPr="00492003">
        <w:rPr>
          <w:rFonts w:ascii="Arial" w:hAnsi="Arial" w:cs="Arial"/>
          <w:bCs/>
          <w:szCs w:val="24"/>
          <w:lang w:eastAsia="pl-PL"/>
        </w:rPr>
        <w:t>niniejsz</w:t>
      </w:r>
      <w:r>
        <w:rPr>
          <w:rFonts w:ascii="Arial" w:hAnsi="Arial" w:cs="Arial"/>
          <w:bCs/>
          <w:szCs w:val="24"/>
          <w:lang w:eastAsia="pl-PL"/>
        </w:rPr>
        <w:t>ego</w:t>
      </w:r>
      <w:r w:rsidRPr="00492003">
        <w:rPr>
          <w:rFonts w:ascii="Arial" w:hAnsi="Arial" w:cs="Arial"/>
          <w:bCs/>
          <w:szCs w:val="24"/>
          <w:lang w:eastAsia="pl-PL"/>
        </w:rPr>
        <w:t xml:space="preserve"> </w:t>
      </w:r>
      <w:r w:rsidRPr="00492003">
        <w:rPr>
          <w:rFonts w:ascii="Arial" w:hAnsi="Arial" w:cs="Arial"/>
          <w:bCs/>
          <w:i/>
          <w:szCs w:val="24"/>
          <w:lang w:eastAsia="pl-PL"/>
        </w:rPr>
        <w:t>Katalogu</w:t>
      </w:r>
      <w:r w:rsidRPr="00492003">
        <w:rPr>
          <w:rFonts w:ascii="Arial" w:hAnsi="Arial" w:cs="Arial"/>
          <w:bCs/>
          <w:szCs w:val="24"/>
          <w:lang w:eastAsia="pl-PL"/>
        </w:rPr>
        <w:t>;</w:t>
      </w:r>
    </w:p>
    <w:p w14:paraId="4289BAFB" w14:textId="77777777" w:rsidR="00492003" w:rsidRPr="00492003"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492003">
        <w:rPr>
          <w:rFonts w:ascii="Arial" w:eastAsia="Times New Roman" w:hAnsi="Arial"/>
          <w:bCs/>
          <w:lang w:eastAsia="pl-PL"/>
        </w:rPr>
        <w:t>koszty pośrednie rozliczane na podstawie:</w:t>
      </w:r>
    </w:p>
    <w:p w14:paraId="38D6FD09"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faktycznie poniesionych wydatków w wysokości nieprzekraczającej 5% bezpośrednich kwalifikowalnych kosztów projektu albo</w:t>
      </w:r>
      <w:r w:rsidRPr="00492003">
        <w:rPr>
          <w:rFonts w:ascii="Arial" w:eastAsia="Times New Roman" w:hAnsi="Arial"/>
          <w:bCs/>
          <w:lang w:eastAsia="pl-PL"/>
        </w:rPr>
        <w:t xml:space="preserve"> </w:t>
      </w:r>
    </w:p>
    <w:p w14:paraId="2AB6118C"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według stawki ryczałtowej w wysokości 15% bezpośrednich kwalifikowalnych kosztów związanych z zaangażowaniem personelu projektu.</w:t>
      </w:r>
      <w:r w:rsidRPr="00492003">
        <w:rPr>
          <w:rFonts w:ascii="Arial" w:eastAsia="Times New Roman" w:hAnsi="Arial"/>
          <w:bCs/>
          <w:lang w:eastAsia="pl-PL"/>
        </w:rPr>
        <w:t xml:space="preserve"> </w:t>
      </w:r>
    </w:p>
    <w:p w14:paraId="25CBE215" w14:textId="77777777" w:rsidR="00492003" w:rsidRPr="00492003" w:rsidRDefault="00492003" w:rsidP="00492003">
      <w:pPr>
        <w:keepNext/>
        <w:spacing w:before="120" w:after="120" w:line="360" w:lineRule="auto"/>
        <w:ind w:left="360"/>
        <w:jc w:val="both"/>
        <w:outlineLvl w:val="5"/>
        <w:rPr>
          <w:rFonts w:ascii="Arial" w:hAnsi="Arial" w:cs="Arial"/>
          <w:bCs/>
          <w:szCs w:val="24"/>
          <w:lang w:eastAsia="pl-PL"/>
        </w:rPr>
      </w:pPr>
      <w:r w:rsidRPr="00492003">
        <w:rPr>
          <w:rFonts w:ascii="Arial" w:eastAsia="Times New Roman" w:hAnsi="Arial"/>
          <w:bCs/>
          <w:lang w:eastAsia="pl-PL"/>
        </w:rPr>
        <w:t xml:space="preserve">Koszty pośrednie mogą obejmować wydatki w szczególności związane z: </w:t>
      </w:r>
    </w:p>
    <w:p w14:paraId="19ACF847"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14:paraId="4F39E687"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14:paraId="7B4DB11D"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14:paraId="6E90B133"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14:paraId="3FEAE18C"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492003"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t xml:space="preserve">koszty ubezpieczeń majątkowych, </w:t>
      </w:r>
    </w:p>
    <w:p w14:paraId="6FE1EF2F" w14:textId="730A17FC" w:rsidR="003257B7" w:rsidRDefault="00492003" w:rsidP="000C357D">
      <w:pPr>
        <w:numPr>
          <w:ilvl w:val="1"/>
          <w:numId w:val="27"/>
        </w:numPr>
        <w:spacing w:after="0" w:line="360" w:lineRule="auto"/>
        <w:contextualSpacing/>
        <w:jc w:val="both"/>
        <w:rPr>
          <w:rFonts w:ascii="Arial" w:hAnsi="Arial" w:cs="Arial"/>
        </w:rPr>
      </w:pPr>
      <w:r w:rsidRPr="00492003">
        <w:rPr>
          <w:rFonts w:ascii="Arial" w:hAnsi="Arial" w:cs="Arial"/>
        </w:rPr>
        <w:lastRenderedPageBreak/>
        <w:t xml:space="preserve">zakup materiałów biurowych. </w:t>
      </w:r>
      <w:r w:rsidR="003257B7">
        <w:rPr>
          <w:rFonts w:ascii="Arial" w:hAnsi="Arial" w:cs="Arial"/>
        </w:rPr>
        <w:br w:type="page"/>
      </w:r>
    </w:p>
    <w:p w14:paraId="55B7B50C" w14:textId="63DBA1CE" w:rsidR="003257B7" w:rsidRPr="00C87000" w:rsidRDefault="003257B7" w:rsidP="00D91485">
      <w:pPr>
        <w:keepNext/>
        <w:keepLines/>
        <w:spacing w:before="100" w:beforeAutospacing="1" w:after="100" w:afterAutospacing="1" w:line="360" w:lineRule="auto"/>
        <w:jc w:val="center"/>
        <w:outlineLvl w:val="1"/>
        <w:rPr>
          <w:rFonts w:ascii="Arial" w:eastAsia="Times New Roman" w:hAnsi="Arial" w:cs="Arial"/>
          <w:b/>
          <w:bCs/>
          <w:i/>
          <w:sz w:val="24"/>
          <w:szCs w:val="24"/>
        </w:rPr>
      </w:pPr>
      <w:bookmarkStart w:id="218" w:name="_Toc97299284"/>
      <w:r w:rsidRPr="00C87000">
        <w:rPr>
          <w:rFonts w:ascii="Arial" w:eastAsia="Times New Roman" w:hAnsi="Arial" w:cs="Arial"/>
          <w:b/>
          <w:bCs/>
          <w:i/>
          <w:sz w:val="24"/>
          <w:szCs w:val="24"/>
        </w:rPr>
        <w:lastRenderedPageBreak/>
        <w:t>4.</w:t>
      </w:r>
      <w:r w:rsidR="00927F69" w:rsidRPr="00C87000">
        <w:rPr>
          <w:rFonts w:ascii="Arial" w:eastAsia="Times New Roman" w:hAnsi="Arial" w:cs="Arial"/>
          <w:b/>
          <w:bCs/>
          <w:i/>
          <w:sz w:val="24"/>
          <w:szCs w:val="24"/>
        </w:rPr>
        <w:t>1</w:t>
      </w:r>
      <w:r w:rsidR="00927F69">
        <w:rPr>
          <w:rFonts w:ascii="Arial" w:eastAsia="Times New Roman" w:hAnsi="Arial" w:cs="Arial"/>
          <w:b/>
          <w:bCs/>
          <w:i/>
          <w:sz w:val="24"/>
          <w:szCs w:val="24"/>
        </w:rPr>
        <w:t>6</w:t>
      </w:r>
      <w:r w:rsidR="00927F69" w:rsidRPr="00C87000">
        <w:rPr>
          <w:rFonts w:ascii="Arial" w:eastAsia="Times New Roman" w:hAnsi="Arial" w:cs="Arial"/>
          <w:b/>
          <w:bCs/>
          <w:i/>
          <w:sz w:val="24"/>
          <w:szCs w:val="24"/>
        </w:rPr>
        <w:t xml:space="preserve"> </w:t>
      </w:r>
      <w:r w:rsidRPr="00C87000">
        <w:rPr>
          <w:rFonts w:ascii="Arial" w:eastAsia="Times New Roman" w:hAnsi="Arial" w:cs="Arial"/>
          <w:b/>
          <w:bCs/>
          <w:i/>
          <w:sz w:val="24"/>
          <w:szCs w:val="24"/>
        </w:rPr>
        <w:t>Katalog wydatków kwalifikowalnych w ramach Działania 3.4 Kampanie edukacyjno-informacyjne na rzecz upowszechniania korzyści z wykorzystywania technologii cyfrowych  dla naboru nr POPC.03.04.00-IP.01-00-003/20</w:t>
      </w:r>
      <w:bookmarkEnd w:id="218"/>
    </w:p>
    <w:p w14:paraId="03A95EA9" w14:textId="77777777" w:rsidR="003257B7" w:rsidRDefault="003257B7" w:rsidP="003257B7">
      <w:pPr>
        <w:spacing w:before="120" w:after="120" w:line="240" w:lineRule="auto"/>
        <w:jc w:val="both"/>
        <w:rPr>
          <w:rFonts w:ascii="Arial" w:hAnsi="Arial" w:cs="Arial"/>
          <w:sz w:val="24"/>
          <w:szCs w:val="24"/>
        </w:rPr>
      </w:pPr>
      <w:r>
        <w:rPr>
          <w:rFonts w:ascii="Arial" w:hAnsi="Arial" w:cs="Arial"/>
          <w:sz w:val="24"/>
          <w:szCs w:val="24"/>
        </w:rPr>
        <w:t>Do wydatków kwalifikowalnych zalicza się wydatki poniesione na:</w:t>
      </w:r>
    </w:p>
    <w:p w14:paraId="13A12FF2" w14:textId="7FF6CD22" w:rsidR="003257B7" w:rsidRPr="00C87000" w:rsidRDefault="003257B7" w:rsidP="003257B7">
      <w:pPr>
        <w:keepNext/>
        <w:keepLines/>
        <w:spacing w:before="240" w:after="60" w:line="360" w:lineRule="auto"/>
        <w:jc w:val="center"/>
        <w:outlineLvl w:val="2"/>
        <w:rPr>
          <w:rFonts w:ascii="Arial" w:eastAsia="Times New Roman" w:hAnsi="Arial" w:cs="Arial"/>
          <w:bCs/>
          <w:i/>
          <w:sz w:val="24"/>
          <w:szCs w:val="24"/>
        </w:rPr>
      </w:pPr>
      <w:bookmarkStart w:id="219" w:name="_Toc5089710"/>
      <w:bookmarkStart w:id="220" w:name="_Toc97299285"/>
      <w:bookmarkStart w:id="221" w:name="_Toc466475821"/>
      <w:r w:rsidRPr="00C87000">
        <w:rPr>
          <w:rFonts w:ascii="Arial" w:eastAsia="Times New Roman" w:hAnsi="Arial" w:cs="Arial"/>
          <w:bCs/>
          <w:i/>
          <w:sz w:val="24"/>
          <w:szCs w:val="24"/>
        </w:rPr>
        <w:t>4.</w:t>
      </w:r>
      <w:r w:rsidR="00927F69" w:rsidRPr="00C87000">
        <w:rPr>
          <w:rFonts w:ascii="Arial" w:eastAsia="Times New Roman" w:hAnsi="Arial" w:cs="Arial"/>
          <w:bCs/>
          <w:i/>
          <w:sz w:val="24"/>
          <w:szCs w:val="24"/>
        </w:rPr>
        <w:t>1</w:t>
      </w:r>
      <w:r w:rsidR="00927F69">
        <w:rPr>
          <w:rFonts w:ascii="Arial" w:eastAsia="Times New Roman" w:hAnsi="Arial" w:cs="Arial"/>
          <w:bCs/>
          <w:i/>
          <w:sz w:val="24"/>
          <w:szCs w:val="24"/>
        </w:rPr>
        <w:t>6</w:t>
      </w:r>
      <w:r w:rsidRPr="00C87000">
        <w:rPr>
          <w:rFonts w:ascii="Arial" w:eastAsia="Times New Roman" w:hAnsi="Arial" w:cs="Arial"/>
          <w:bCs/>
          <w:i/>
          <w:sz w:val="24"/>
          <w:szCs w:val="24"/>
        </w:rPr>
        <w:t>.1 Dokumentacja niezbędna do przygotowania projektu</w:t>
      </w:r>
      <w:bookmarkEnd w:id="219"/>
      <w:bookmarkEnd w:id="220"/>
    </w:p>
    <w:p w14:paraId="29B91362"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 xml:space="preserve">Niezbędne wydatki związane z przygotowaniem projektów, w wysokości nieprzekraczającej łącznie 1% planowanych wydatków kwalifikowalnych projektu, o których mowa w punkcie 2 podrozdziału 6.2 </w:t>
      </w:r>
      <w:r>
        <w:rPr>
          <w:rFonts w:ascii="Arial" w:eastAsia="Times New Roman" w:hAnsi="Arial" w:cs="Arial"/>
          <w:i/>
          <w:sz w:val="24"/>
          <w:szCs w:val="24"/>
          <w:lang w:eastAsia="pl-PL"/>
        </w:rPr>
        <w:t>Wytycznych</w:t>
      </w:r>
      <w:r>
        <w:rPr>
          <w:rFonts w:ascii="Arial" w:eastAsia="Times New Roman" w:hAnsi="Arial" w:cs="Arial"/>
          <w:sz w:val="24"/>
          <w:szCs w:val="24"/>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Default="003257B7" w:rsidP="000C357D">
      <w:pPr>
        <w:keepNext/>
        <w:numPr>
          <w:ilvl w:val="0"/>
          <w:numId w:val="108"/>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techniczna,</w:t>
      </w:r>
    </w:p>
    <w:p w14:paraId="1A672C46" w14:textId="77777777" w:rsidR="003257B7" w:rsidRDefault="003257B7" w:rsidP="000C357D">
      <w:pPr>
        <w:keepNext/>
        <w:numPr>
          <w:ilvl w:val="0"/>
          <w:numId w:val="108"/>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przetargowa,</w:t>
      </w:r>
    </w:p>
    <w:p w14:paraId="031A27E4" w14:textId="77777777" w:rsidR="003257B7" w:rsidRDefault="003257B7" w:rsidP="000C357D">
      <w:pPr>
        <w:keepNext/>
        <w:numPr>
          <w:ilvl w:val="0"/>
          <w:numId w:val="108"/>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koncepcja realizacji projektu.</w:t>
      </w:r>
    </w:p>
    <w:p w14:paraId="1D78FA9F"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bookmarkStart w:id="222" w:name="_Toc5089711"/>
      <w:r>
        <w:rPr>
          <w:rFonts w:ascii="Arial" w:eastAsia="Times New Roman" w:hAnsi="Arial" w:cs="Arial"/>
          <w:sz w:val="24"/>
          <w:szCs w:val="24"/>
          <w:lang w:eastAsia="pl-PL"/>
        </w:rPr>
        <w:t>W szczególnie uzasadnionych przypadkach IP, po uzyskaniu zgody IZ, może wyrazić zgodę na przekroczenie limitu.</w:t>
      </w:r>
    </w:p>
    <w:p w14:paraId="4533605C" w14:textId="4C7111B8" w:rsidR="003257B7" w:rsidRPr="00927F69" w:rsidRDefault="00927F69" w:rsidP="00927F69">
      <w:pPr>
        <w:keepNext/>
        <w:spacing w:before="120" w:after="120" w:line="360" w:lineRule="auto"/>
        <w:ind w:left="720"/>
        <w:jc w:val="center"/>
        <w:outlineLvl w:val="2"/>
        <w:rPr>
          <w:rFonts w:ascii="Arial" w:eastAsia="Times New Roman" w:hAnsi="Arial" w:cs="Arial"/>
          <w:sz w:val="24"/>
          <w:szCs w:val="24"/>
          <w:lang w:eastAsia="pl-PL"/>
        </w:rPr>
      </w:pPr>
      <w:bookmarkStart w:id="223" w:name="_Toc97299286"/>
      <w:r>
        <w:rPr>
          <w:rFonts w:ascii="Arial" w:eastAsia="Times New Roman" w:hAnsi="Arial" w:cs="Arial"/>
          <w:bCs/>
          <w:i/>
          <w:sz w:val="24"/>
          <w:szCs w:val="24"/>
        </w:rPr>
        <w:t xml:space="preserve">4.16.2 </w:t>
      </w:r>
      <w:r w:rsidR="003257B7" w:rsidRPr="00927F69">
        <w:rPr>
          <w:rFonts w:ascii="Arial" w:eastAsia="Times New Roman" w:hAnsi="Arial" w:cs="Arial"/>
          <w:bCs/>
          <w:i/>
          <w:sz w:val="24"/>
          <w:szCs w:val="24"/>
        </w:rPr>
        <w:t>Pozostałe wydatki kwalifikowalne</w:t>
      </w:r>
      <w:bookmarkEnd w:id="222"/>
      <w:bookmarkEnd w:id="223"/>
    </w:p>
    <w:p w14:paraId="5F04758C" w14:textId="77777777" w:rsidR="003257B7" w:rsidRDefault="003257B7" w:rsidP="003257B7">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Do wydatków kwalifikowalnych zalicza się wydatki poniesione na:</w:t>
      </w:r>
    </w:p>
    <w:p w14:paraId="491E6AAE" w14:textId="77777777" w:rsidR="003257B7" w:rsidRDefault="003257B7" w:rsidP="000C357D">
      <w:pPr>
        <w:numPr>
          <w:ilvl w:val="0"/>
          <w:numId w:val="109"/>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ogłoszenia oraz publikacje w mediach prasowych i elektronicznych, radiu;</w:t>
      </w:r>
    </w:p>
    <w:p w14:paraId="2EEF617D" w14:textId="77777777" w:rsidR="003257B7" w:rsidRDefault="003257B7" w:rsidP="000C357D">
      <w:pPr>
        <w:numPr>
          <w:ilvl w:val="0"/>
          <w:numId w:val="109"/>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zakup, opracowanie, druk, powielanie publikacji i dystrybucji materiałów edukacyjno-informacyjnych dostępnych również dla osób z niepełnosprawnościami;</w:t>
      </w:r>
    </w:p>
    <w:p w14:paraId="307BCECE" w14:textId="77777777" w:rsidR="003257B7" w:rsidRDefault="003257B7" w:rsidP="000C357D">
      <w:pPr>
        <w:numPr>
          <w:ilvl w:val="0"/>
          <w:numId w:val="109"/>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Default="003257B7" w:rsidP="000C357D">
      <w:pPr>
        <w:numPr>
          <w:ilvl w:val="0"/>
          <w:numId w:val="109"/>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stworzenie i utrzymanie domen (platform) i portali oraz usługi hostingu;</w:t>
      </w:r>
    </w:p>
    <w:p w14:paraId="1E5EDA28" w14:textId="77777777" w:rsidR="003257B7" w:rsidRDefault="003257B7" w:rsidP="000C357D">
      <w:pPr>
        <w:numPr>
          <w:ilvl w:val="0"/>
          <w:numId w:val="109"/>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 xml:space="preserve">tłumaczenia (np. opracowanie obcojęzycznej wersji stron internetowych); </w:t>
      </w:r>
    </w:p>
    <w:p w14:paraId="37E3ED86" w14:textId="77777777" w:rsidR="003257B7" w:rsidRDefault="003257B7" w:rsidP="000C357D">
      <w:pPr>
        <w:pStyle w:val="Akapitzlist"/>
        <w:numPr>
          <w:ilvl w:val="0"/>
          <w:numId w:val="109"/>
        </w:num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 xml:space="preserve">zarządzanie projektem w wysokości nieprzekraczającej 10% planowanych wydatków kwalifikowalnych projektu, o których mowa w punkcie 2 podrozdziału 6.2 </w:t>
      </w:r>
      <w:r>
        <w:rPr>
          <w:rFonts w:ascii="Arial" w:hAnsi="Arial" w:cs="Arial"/>
          <w:i/>
          <w:sz w:val="24"/>
          <w:szCs w:val="24"/>
        </w:rPr>
        <w:t>Wytycznych</w:t>
      </w:r>
      <w:r>
        <w:rPr>
          <w:rFonts w:ascii="Arial" w:hAnsi="Arial" w:cs="Arial"/>
          <w:sz w:val="24"/>
          <w:szCs w:val="24"/>
        </w:rPr>
        <w:t>, w tym w szczególności wydatki związane z:</w:t>
      </w:r>
    </w:p>
    <w:p w14:paraId="3E1C01F9" w14:textId="77777777" w:rsidR="003257B7" w:rsidRDefault="003257B7" w:rsidP="000C357D">
      <w:pPr>
        <w:numPr>
          <w:ilvl w:val="1"/>
          <w:numId w:val="110"/>
        </w:numPr>
        <w:spacing w:after="0" w:line="360" w:lineRule="auto"/>
        <w:ind w:left="709"/>
        <w:contextualSpacing/>
        <w:jc w:val="both"/>
        <w:rPr>
          <w:rFonts w:ascii="Arial" w:hAnsi="Arial" w:cs="Arial"/>
          <w:sz w:val="24"/>
          <w:szCs w:val="24"/>
        </w:rPr>
      </w:pPr>
      <w:r>
        <w:rPr>
          <w:rFonts w:ascii="Arial" w:hAnsi="Arial" w:cs="Arial"/>
          <w:sz w:val="24"/>
          <w:szCs w:val="24"/>
        </w:rPr>
        <w:t xml:space="preserve">wynagrodzeniem personelu projektu, </w:t>
      </w:r>
    </w:p>
    <w:p w14:paraId="5384948F" w14:textId="77777777" w:rsidR="003257B7" w:rsidRDefault="003257B7" w:rsidP="000C357D">
      <w:pPr>
        <w:numPr>
          <w:ilvl w:val="1"/>
          <w:numId w:val="110"/>
        </w:numPr>
        <w:spacing w:after="0" w:line="360" w:lineRule="auto"/>
        <w:ind w:left="709"/>
        <w:contextualSpacing/>
        <w:jc w:val="both"/>
        <w:rPr>
          <w:rFonts w:ascii="Arial" w:hAnsi="Arial" w:cs="Arial"/>
          <w:sz w:val="24"/>
          <w:szCs w:val="24"/>
        </w:rPr>
      </w:pPr>
      <w:r>
        <w:rPr>
          <w:rFonts w:ascii="Arial" w:hAnsi="Arial" w:cs="Arial"/>
          <w:sz w:val="24"/>
          <w:szCs w:val="24"/>
        </w:rPr>
        <w:t xml:space="preserve">podróżami służbowymi i noclegami personelu projektu w związku z realizacją projektu </w:t>
      </w:r>
      <w:r>
        <w:rPr>
          <w:rFonts w:ascii="Arial" w:hAnsi="Arial" w:cs="Arial"/>
          <w:bCs/>
          <w:sz w:val="24"/>
          <w:szCs w:val="24"/>
        </w:rPr>
        <w:t>(maksymalnie 300 zł za nocleg za dobę na osobę),</w:t>
      </w:r>
    </w:p>
    <w:p w14:paraId="20440965" w14:textId="77777777" w:rsidR="003257B7" w:rsidRDefault="003257B7" w:rsidP="000C357D">
      <w:pPr>
        <w:numPr>
          <w:ilvl w:val="1"/>
          <w:numId w:val="110"/>
        </w:numPr>
        <w:spacing w:after="0" w:line="360" w:lineRule="auto"/>
        <w:ind w:left="709"/>
        <w:contextualSpacing/>
        <w:jc w:val="both"/>
        <w:rPr>
          <w:rFonts w:ascii="Arial" w:hAnsi="Arial" w:cs="Arial"/>
          <w:sz w:val="24"/>
          <w:szCs w:val="24"/>
        </w:rPr>
      </w:pPr>
      <w:r>
        <w:rPr>
          <w:rFonts w:ascii="Arial" w:hAnsi="Arial" w:cs="Arial"/>
          <w:sz w:val="24"/>
          <w:szCs w:val="24"/>
        </w:rPr>
        <w:t>podnoszeniem kwalifikacji personelu projektu;</w:t>
      </w:r>
    </w:p>
    <w:p w14:paraId="6D291A31" w14:textId="77777777" w:rsidR="003257B7" w:rsidRDefault="003257B7" w:rsidP="000C357D">
      <w:pPr>
        <w:numPr>
          <w:ilvl w:val="1"/>
          <w:numId w:val="110"/>
        </w:numPr>
        <w:spacing w:after="0" w:line="360" w:lineRule="auto"/>
        <w:ind w:left="709"/>
        <w:contextualSpacing/>
        <w:jc w:val="both"/>
        <w:rPr>
          <w:rFonts w:ascii="Arial" w:hAnsi="Arial" w:cs="Arial"/>
          <w:sz w:val="24"/>
          <w:szCs w:val="24"/>
        </w:rPr>
      </w:pPr>
      <w:r>
        <w:rPr>
          <w:rFonts w:ascii="Arial" w:hAnsi="Arial" w:cs="Arial"/>
          <w:sz w:val="24"/>
          <w:szCs w:val="24"/>
        </w:rPr>
        <w:t>doposażeniem stanowiska pracy;</w:t>
      </w:r>
    </w:p>
    <w:p w14:paraId="5CDEB3F9" w14:textId="77777777" w:rsidR="003257B7" w:rsidRDefault="003257B7" w:rsidP="003257B7">
      <w:pPr>
        <w:keepNext/>
        <w:spacing w:before="120" w:after="120" w:line="360" w:lineRule="auto"/>
        <w:jc w:val="both"/>
        <w:outlineLvl w:val="5"/>
        <w:rPr>
          <w:rFonts w:ascii="Arial" w:hAnsi="Arial" w:cs="Arial"/>
          <w:bCs/>
          <w:sz w:val="24"/>
          <w:szCs w:val="24"/>
          <w:lang w:eastAsia="pl-PL"/>
        </w:rPr>
      </w:pPr>
      <w:r>
        <w:rPr>
          <w:rFonts w:ascii="Arial" w:hAnsi="Arial" w:cs="Arial"/>
          <w:bCs/>
          <w:sz w:val="24"/>
          <w:szCs w:val="24"/>
          <w:lang w:eastAsia="pl-PL"/>
        </w:rPr>
        <w:t>W szczególnie uzasadnionych przypadkach IP, po uzyskaniu zgody IZ, może wyrazić zgodę na przekroczenie limitu.</w:t>
      </w:r>
    </w:p>
    <w:p w14:paraId="66AB4021" w14:textId="77777777" w:rsidR="003257B7" w:rsidRDefault="003257B7" w:rsidP="000C357D">
      <w:pPr>
        <w:keepNext/>
        <w:numPr>
          <w:ilvl w:val="0"/>
          <w:numId w:val="109"/>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zakup, najem lub leasing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52C828AD" w14:textId="77777777" w:rsidR="003257B7" w:rsidRDefault="003257B7" w:rsidP="000C357D">
      <w:pPr>
        <w:keepNext/>
        <w:numPr>
          <w:ilvl w:val="0"/>
          <w:numId w:val="109"/>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pokrycie kosztów amortyzacji środków trwałych i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63CD43E5" w14:textId="77777777" w:rsidR="003257B7" w:rsidRDefault="003257B7" w:rsidP="000C357D">
      <w:pPr>
        <w:keepNext/>
        <w:numPr>
          <w:ilvl w:val="0"/>
          <w:numId w:val="109"/>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ekspertyzy, analizy, opracowania, doradztwo merytoryczne związane z celami projektu;</w:t>
      </w:r>
    </w:p>
    <w:p w14:paraId="54B29A3B" w14:textId="77777777" w:rsidR="003257B7" w:rsidRDefault="003257B7" w:rsidP="000C357D">
      <w:pPr>
        <w:keepNext/>
        <w:numPr>
          <w:ilvl w:val="0"/>
          <w:numId w:val="109"/>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 podatek VAT oraz inne podatki, opłaty i obciążenia na zasadach określonych w podrozdziale 3.9 niniejszego </w:t>
      </w:r>
      <w:r>
        <w:rPr>
          <w:rFonts w:ascii="Arial" w:hAnsi="Arial" w:cs="Arial"/>
          <w:bCs/>
          <w:i/>
          <w:sz w:val="24"/>
          <w:szCs w:val="24"/>
          <w:lang w:eastAsia="pl-PL"/>
        </w:rPr>
        <w:t>Katalogu</w:t>
      </w:r>
      <w:r>
        <w:rPr>
          <w:rFonts w:ascii="Arial" w:hAnsi="Arial" w:cs="Arial"/>
          <w:bCs/>
          <w:sz w:val="24"/>
          <w:szCs w:val="24"/>
          <w:lang w:eastAsia="pl-PL"/>
        </w:rPr>
        <w:t>;</w:t>
      </w:r>
    </w:p>
    <w:p w14:paraId="62D3B4CE" w14:textId="77777777" w:rsidR="003257B7" w:rsidRDefault="003257B7" w:rsidP="003257B7">
      <w:pPr>
        <w:keepNext/>
        <w:spacing w:before="120" w:after="120" w:line="360" w:lineRule="auto"/>
        <w:ind w:left="284" w:hanging="426"/>
        <w:jc w:val="both"/>
        <w:outlineLvl w:val="5"/>
        <w:rPr>
          <w:rFonts w:ascii="Arial" w:hAnsi="Arial" w:cs="Arial"/>
          <w:bCs/>
          <w:sz w:val="24"/>
          <w:szCs w:val="24"/>
          <w:lang w:eastAsia="pl-PL"/>
        </w:rPr>
      </w:pPr>
      <w:r>
        <w:rPr>
          <w:rFonts w:ascii="Arial" w:hAnsi="Arial" w:cs="Arial"/>
          <w:bCs/>
          <w:sz w:val="24"/>
          <w:szCs w:val="24"/>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Default="003257B7" w:rsidP="003257B7">
      <w:pPr>
        <w:keepNext/>
        <w:spacing w:before="120" w:after="120" w:line="360" w:lineRule="auto"/>
        <w:ind w:left="284" w:hanging="426"/>
        <w:jc w:val="both"/>
        <w:outlineLvl w:val="5"/>
      </w:pPr>
      <w:r>
        <w:rPr>
          <w:rFonts w:ascii="Arial" w:hAnsi="Arial" w:cs="Arial"/>
          <w:sz w:val="24"/>
          <w:szCs w:val="24"/>
        </w:rPr>
        <w:t>12)</w:t>
      </w:r>
      <w:r>
        <w:t xml:space="preserve"> </w:t>
      </w:r>
      <w:r>
        <w:rPr>
          <w:rFonts w:ascii="Arial" w:hAnsi="Arial" w:cs="Arial"/>
          <w:sz w:val="24"/>
          <w:szCs w:val="24"/>
        </w:rPr>
        <w:t xml:space="preserve">koszty </w:t>
      </w:r>
      <w:r>
        <w:rPr>
          <w:rFonts w:ascii="Arial" w:hAnsi="Arial" w:cs="Arial"/>
          <w:bCs/>
          <w:sz w:val="24"/>
          <w:szCs w:val="24"/>
          <w:lang w:eastAsia="pl-PL"/>
        </w:rPr>
        <w:t>pośrednie rozliczane według stawki ryczałtowej w wysokości 15 % bezpośrednich kwalifikowalnych kosztów związanych z zaangażowaniem personelu projektu.</w:t>
      </w:r>
      <w:r>
        <w:t xml:space="preserve"> </w:t>
      </w:r>
      <w:bookmarkEnd w:id="221"/>
    </w:p>
    <w:p w14:paraId="2921374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 xml:space="preserve">Koszty pośrednie mogą obejmować wydatki w szczególności związane z: </w:t>
      </w:r>
    </w:p>
    <w:p w14:paraId="7A516B7D"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a)</w:t>
      </w:r>
      <w:r>
        <w:rPr>
          <w:rFonts w:ascii="Arial" w:hAnsi="Arial" w:cs="Arial"/>
          <w:sz w:val="24"/>
          <w:szCs w:val="24"/>
        </w:rPr>
        <w:tab/>
        <w:t xml:space="preserve">koszty wynagrodzenia osób zaliczających się do personelu wsparcia, czyli osób zaangażowanych w obsługę techniczną projektu, w tym obsługę kadrową, prawną, </w:t>
      </w:r>
      <w:r>
        <w:rPr>
          <w:rFonts w:ascii="Arial" w:hAnsi="Arial" w:cs="Arial"/>
          <w:sz w:val="24"/>
          <w:szCs w:val="24"/>
        </w:rPr>
        <w:lastRenderedPageBreak/>
        <w:t>administracyjną, sekretariat i kancelarię, księgowość i realizujące także inne działania niezwiązane z merytorycznym wdrażaniem projektu,</w:t>
      </w:r>
    </w:p>
    <w:p w14:paraId="2095811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b)</w:t>
      </w:r>
      <w:r>
        <w:rPr>
          <w:rFonts w:ascii="Arial" w:hAnsi="Arial" w:cs="Arial"/>
          <w:sz w:val="24"/>
          <w:szCs w:val="24"/>
        </w:rPr>
        <w:tab/>
        <w:t xml:space="preserve">koszty wynajmu, czynszu lub amortyzacji budynków, </w:t>
      </w:r>
    </w:p>
    <w:p w14:paraId="228516F6"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c)</w:t>
      </w:r>
      <w:r>
        <w:rPr>
          <w:rFonts w:ascii="Arial" w:hAnsi="Arial" w:cs="Arial"/>
          <w:sz w:val="24"/>
          <w:szCs w:val="24"/>
        </w:rPr>
        <w:tab/>
        <w:t xml:space="preserve">koszty mediów (elektryczność, gaz, ogrzewanie, woda), </w:t>
      </w:r>
    </w:p>
    <w:p w14:paraId="66CE8E2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d)</w:t>
      </w:r>
      <w:r>
        <w:rPr>
          <w:rFonts w:ascii="Arial" w:hAnsi="Arial" w:cs="Arial"/>
          <w:sz w:val="24"/>
          <w:szCs w:val="24"/>
        </w:rPr>
        <w:tab/>
        <w:t xml:space="preserve">koszty sprzątania i ochrony pomieszczeń, </w:t>
      </w:r>
    </w:p>
    <w:p w14:paraId="1D30E74F"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e)</w:t>
      </w:r>
      <w:r>
        <w:rPr>
          <w:rFonts w:ascii="Arial" w:hAnsi="Arial" w:cs="Arial"/>
          <w:sz w:val="24"/>
          <w:szCs w:val="24"/>
        </w:rPr>
        <w:tab/>
        <w:t>opłaty za telefony, Internet, usługi pocztowe i kurierskie, opłaty skarbowe i notarialne, BHP,</w:t>
      </w:r>
    </w:p>
    <w:p w14:paraId="78267373"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f)</w:t>
      </w:r>
      <w:r>
        <w:rPr>
          <w:rFonts w:ascii="Arial" w:hAnsi="Arial" w:cs="Arial"/>
          <w:sz w:val="24"/>
          <w:szCs w:val="24"/>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g)</w:t>
      </w:r>
      <w:r>
        <w:rPr>
          <w:rFonts w:ascii="Arial" w:hAnsi="Arial" w:cs="Arial"/>
          <w:sz w:val="24"/>
          <w:szCs w:val="24"/>
        </w:rPr>
        <w:tab/>
        <w:t xml:space="preserve">koszty ubezpieczeń majątkowych, </w:t>
      </w:r>
    </w:p>
    <w:p w14:paraId="75C842C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h)</w:t>
      </w:r>
      <w:r>
        <w:rPr>
          <w:rFonts w:ascii="Arial" w:hAnsi="Arial" w:cs="Arial"/>
          <w:sz w:val="24"/>
          <w:szCs w:val="24"/>
        </w:rPr>
        <w:tab/>
        <w:t>zakup materiałów biurowych.</w:t>
      </w:r>
    </w:p>
    <w:p w14:paraId="65471502" w14:textId="77777777" w:rsidR="00492003" w:rsidRPr="00492003" w:rsidRDefault="00492003" w:rsidP="00F05403">
      <w:pPr>
        <w:spacing w:after="0" w:line="360" w:lineRule="auto"/>
        <w:ind w:left="720"/>
        <w:contextualSpacing/>
        <w:jc w:val="both"/>
        <w:rPr>
          <w:rFonts w:ascii="Arial" w:hAnsi="Arial" w:cs="Arial"/>
        </w:rPr>
      </w:pPr>
    </w:p>
    <w:p w14:paraId="49A1CA58" w14:textId="77777777" w:rsidR="00492003" w:rsidRPr="00C87000" w:rsidRDefault="00492003" w:rsidP="00492003">
      <w:pPr>
        <w:keepNext/>
        <w:keepLines/>
        <w:spacing w:before="240" w:after="60" w:line="360" w:lineRule="auto"/>
        <w:ind w:left="284"/>
        <w:outlineLvl w:val="1"/>
        <w:rPr>
          <w:rFonts w:ascii="Arial" w:eastAsia="Times New Roman" w:hAnsi="Arial" w:cs="Arial"/>
          <w:bCs/>
          <w:sz w:val="24"/>
          <w:szCs w:val="24"/>
        </w:rPr>
      </w:pPr>
    </w:p>
    <w:p w14:paraId="5EDC7DF0" w14:textId="77777777"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r w:rsidRPr="007E469E">
        <w:rPr>
          <w:rFonts w:ascii="Arial" w:eastAsia="MS Mincho" w:hAnsi="Arial" w:cs="Arial"/>
          <w:lang w:eastAsia="ja-JP"/>
        </w:rPr>
        <w:br w:type="page"/>
      </w:r>
      <w:bookmarkStart w:id="224" w:name="_Toc97299287"/>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1</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xml:space="preserve">– Przykładowy wykaz możliwych nieprawidłowości w obszarze </w:t>
      </w:r>
      <w:r w:rsidR="00305BD6" w:rsidRPr="00B81671">
        <w:rPr>
          <w:rFonts w:ascii="Arial" w:eastAsia="Times New Roman" w:hAnsi="Arial"/>
          <w:b/>
          <w:bCs/>
          <w:sz w:val="24"/>
          <w:szCs w:val="20"/>
          <w:lang w:eastAsia="pl-PL"/>
        </w:rPr>
        <w:t>zamówień publicznych</w:t>
      </w:r>
      <w:bookmarkEnd w:id="224"/>
    </w:p>
    <w:p w14:paraId="4BD85693" w14:textId="77777777" w:rsidR="005530C1" w:rsidRPr="00B81671" w:rsidRDefault="005530C1" w:rsidP="005530C1">
      <w:pPr>
        <w:spacing w:after="0" w:line="360" w:lineRule="auto"/>
        <w:ind w:left="426"/>
        <w:jc w:val="both"/>
        <w:rPr>
          <w:rFonts w:ascii="Arial" w:eastAsia="Times New Roman" w:hAnsi="Arial" w:cs="Arial"/>
          <w:lang w:eastAsia="pl-PL"/>
        </w:rPr>
      </w:pPr>
    </w:p>
    <w:p w14:paraId="457E1EF1"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14:paraId="571A64D7" w14:textId="77777777" w:rsidR="005530C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B81671" w:rsidRDefault="00E54B77"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B81671" w:rsidRDefault="005530C1" w:rsidP="000C357D">
      <w:pPr>
        <w:numPr>
          <w:ilvl w:val="0"/>
          <w:numId w:val="13"/>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hAnsi="Arial"/>
          <w:szCs w:val="20"/>
        </w:rPr>
        <w:t>Za niedopuszczalne uznaje się natomiast uprzednie uzgodnienie z </w:t>
      </w:r>
      <w:r w:rsidR="00850178" w:rsidRPr="00B81671">
        <w:rPr>
          <w:rFonts w:ascii="Arial" w:hAnsi="Arial"/>
          <w:szCs w:val="20"/>
        </w:rPr>
        <w:t xml:space="preserve">wykonawcą </w:t>
      </w:r>
      <w:r w:rsidRPr="00B81671">
        <w:rPr>
          <w:rFonts w:ascii="Arial" w:hAnsi="Arial"/>
          <w:szCs w:val="20"/>
        </w:rPr>
        <w:t xml:space="preserve">lub jakimkolwiek innym podmiotem/jakąkolwiek inną osobą sposobu poprawienia omyłek, które pojawiły się w ofercie, a o których mowa w przepisie art.  87 ust. 2 </w:t>
      </w:r>
      <w:proofErr w:type="spellStart"/>
      <w:r w:rsidRPr="00B81671">
        <w:rPr>
          <w:rFonts w:ascii="Arial" w:hAnsi="Arial"/>
          <w:szCs w:val="20"/>
        </w:rPr>
        <w:t>Pzp</w:t>
      </w:r>
      <w:proofErr w:type="spellEnd"/>
      <w:r w:rsidRPr="00B81671">
        <w:rPr>
          <w:rFonts w:ascii="Arial" w:hAnsi="Arial"/>
          <w:szCs w:val="20"/>
        </w:rPr>
        <w:t>.</w:t>
      </w:r>
    </w:p>
    <w:p w14:paraId="127897A4" w14:textId="77777777" w:rsidR="005530C1" w:rsidRPr="00B81671" w:rsidRDefault="005530C1" w:rsidP="000C357D">
      <w:pPr>
        <w:numPr>
          <w:ilvl w:val="0"/>
          <w:numId w:val="13"/>
        </w:numPr>
        <w:tabs>
          <w:tab w:val="clear" w:pos="403"/>
          <w:tab w:val="left" w:pos="426"/>
        </w:tabs>
        <w:spacing w:after="0" w:line="360" w:lineRule="auto"/>
        <w:ind w:left="426" w:hanging="426"/>
        <w:jc w:val="both"/>
      </w:pPr>
      <w:r w:rsidRPr="00B81671">
        <w:rPr>
          <w:rFonts w:ascii="Arial" w:hAnsi="Arial"/>
        </w:rPr>
        <w:t>Przekazywanie wybranym wykonawcom określonych informacji dotyczących prowadzonego postępowania, które mogą stawiać ich w uprzywilejowanej pozycji w stosunku do innych wykonawców.</w:t>
      </w:r>
    </w:p>
    <w:p w14:paraId="375E39BB" w14:textId="77777777" w:rsidR="005530C1" w:rsidRPr="00B81671" w:rsidRDefault="005530C1" w:rsidP="000C357D">
      <w:pPr>
        <w:numPr>
          <w:ilvl w:val="0"/>
          <w:numId w:val="13"/>
        </w:numPr>
        <w:tabs>
          <w:tab w:val="clear" w:pos="403"/>
          <w:tab w:val="left" w:pos="426"/>
        </w:tabs>
        <w:spacing w:after="0" w:line="360" w:lineRule="auto"/>
        <w:ind w:left="426" w:hanging="426"/>
        <w:jc w:val="both"/>
      </w:pPr>
      <w:r w:rsidRPr="00B81671">
        <w:rPr>
          <w:rFonts w:ascii="Arial" w:hAnsi="Arial"/>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B81671" w:rsidRDefault="005530C1" w:rsidP="000C357D">
      <w:pPr>
        <w:numPr>
          <w:ilvl w:val="0"/>
          <w:numId w:val="13"/>
        </w:numPr>
        <w:tabs>
          <w:tab w:val="clear" w:pos="403"/>
          <w:tab w:val="left" w:pos="426"/>
        </w:tabs>
        <w:spacing w:after="0" w:line="360" w:lineRule="auto"/>
        <w:ind w:left="426" w:hanging="426"/>
        <w:jc w:val="both"/>
      </w:pPr>
      <w:r w:rsidRPr="00B81671">
        <w:rPr>
          <w:rFonts w:ascii="Arial" w:hAnsi="Arial"/>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B81671" w:rsidRDefault="005530C1" w:rsidP="000C357D">
      <w:pPr>
        <w:numPr>
          <w:ilvl w:val="0"/>
          <w:numId w:val="13"/>
        </w:numPr>
        <w:tabs>
          <w:tab w:val="clear" w:pos="403"/>
          <w:tab w:val="left" w:pos="426"/>
        </w:tabs>
        <w:spacing w:after="0" w:line="360" w:lineRule="auto"/>
        <w:ind w:left="426" w:hanging="426"/>
        <w:jc w:val="both"/>
        <w:rPr>
          <w:rFonts w:ascii="Arial" w:hAnsi="Arial"/>
          <w:szCs w:val="20"/>
        </w:rPr>
      </w:pPr>
      <w:r w:rsidRPr="00B81671">
        <w:rPr>
          <w:rFonts w:ascii="Arial" w:hAnsi="Arial"/>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903FFD">
      <w:pPr>
        <w:spacing w:after="0" w:line="360" w:lineRule="auto"/>
        <w:ind w:left="426"/>
        <w:jc w:val="both"/>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hAnsi="Arial"/>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bookmarkStart w:id="225" w:name="_Toc97299288"/>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2</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Zestawienie regulacji w zakresie zasady uczciwej konkurencji, w odniesieniu do konieczności stosowania przez zamawiającego określonej ścieżki postępowania</w:t>
      </w:r>
      <w:bookmarkEnd w:id="225"/>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826"/>
        <w:gridCol w:w="3825"/>
        <w:gridCol w:w="3967"/>
      </w:tblGrid>
      <w:tr w:rsidR="0065055F" w:rsidRPr="00C87000" w14:paraId="3D4BD9B4" w14:textId="77777777" w:rsidTr="00C87000">
        <w:tc>
          <w:tcPr>
            <w:tcW w:w="2835" w:type="dxa"/>
            <w:vMerge w:val="restart"/>
            <w:shd w:val="clear" w:color="auto" w:fill="auto"/>
            <w:vAlign w:val="center"/>
          </w:tcPr>
          <w:p w14:paraId="154C8890" w14:textId="77777777" w:rsidR="0065055F" w:rsidRPr="00C87000" w:rsidRDefault="0065055F" w:rsidP="00C87000">
            <w:pPr>
              <w:spacing w:after="0" w:line="240" w:lineRule="auto"/>
              <w:jc w:val="center"/>
              <w:rPr>
                <w:rFonts w:ascii="Arial" w:eastAsia="MS Mincho" w:hAnsi="Arial" w:cs="Arial"/>
                <w:i/>
                <w:lang w:eastAsia="ja-JP"/>
              </w:rPr>
            </w:pPr>
            <w:r w:rsidRPr="00C87000">
              <w:rPr>
                <w:rFonts w:ascii="Arial" w:hAnsi="Arial" w:cs="Arial"/>
                <w:b/>
              </w:rPr>
              <w:t>Wartość zamówienia publicznego</w:t>
            </w:r>
          </w:p>
        </w:tc>
        <w:tc>
          <w:tcPr>
            <w:tcW w:w="11624" w:type="dxa"/>
            <w:gridSpan w:val="3"/>
            <w:shd w:val="clear" w:color="auto" w:fill="auto"/>
            <w:vAlign w:val="center"/>
          </w:tcPr>
          <w:p w14:paraId="341FA6B9" w14:textId="77777777" w:rsidR="0065055F" w:rsidRPr="00C87000" w:rsidRDefault="0065055F" w:rsidP="00C87000">
            <w:pPr>
              <w:spacing w:before="120" w:after="120" w:line="360" w:lineRule="auto"/>
              <w:jc w:val="center"/>
              <w:rPr>
                <w:rFonts w:ascii="Arial" w:eastAsia="MS Mincho" w:hAnsi="Arial" w:cs="Arial"/>
                <w:i/>
                <w:lang w:eastAsia="ja-JP"/>
              </w:rPr>
            </w:pPr>
            <w:r w:rsidRPr="00C87000">
              <w:rPr>
                <w:rFonts w:ascii="Arial" w:eastAsia="Times New Roman" w:hAnsi="Arial"/>
                <w:b/>
                <w:bCs/>
                <w:sz w:val="24"/>
                <w:szCs w:val="20"/>
                <w:lang w:eastAsia="pl-PL"/>
              </w:rPr>
              <w:t xml:space="preserve">Regulacja w zakresie zasady </w:t>
            </w:r>
            <w:r w:rsidR="00222CC0" w:rsidRPr="00C87000">
              <w:rPr>
                <w:rFonts w:ascii="Arial" w:eastAsia="Times New Roman" w:hAnsi="Arial"/>
                <w:b/>
                <w:bCs/>
                <w:sz w:val="24"/>
                <w:szCs w:val="20"/>
                <w:lang w:eastAsia="pl-PL"/>
              </w:rPr>
              <w:t>konkurencyjności</w:t>
            </w:r>
          </w:p>
        </w:tc>
      </w:tr>
      <w:tr w:rsidR="001E1E2D" w:rsidRPr="00C87000" w14:paraId="20E28049" w14:textId="77777777" w:rsidTr="00C87000">
        <w:tc>
          <w:tcPr>
            <w:tcW w:w="2835" w:type="dxa"/>
            <w:vMerge/>
            <w:shd w:val="clear" w:color="auto" w:fill="auto"/>
            <w:vAlign w:val="center"/>
          </w:tcPr>
          <w:p w14:paraId="21EBA7B5" w14:textId="77777777" w:rsidR="0065055F" w:rsidRPr="00C87000" w:rsidRDefault="0065055F" w:rsidP="00C87000">
            <w:pPr>
              <w:spacing w:before="120" w:after="120" w:line="360" w:lineRule="auto"/>
              <w:jc w:val="center"/>
              <w:rPr>
                <w:rFonts w:ascii="Arial" w:eastAsia="MS Mincho" w:hAnsi="Arial" w:cs="Arial"/>
                <w:i/>
                <w:highlight w:val="green"/>
                <w:lang w:eastAsia="ja-JP"/>
              </w:rPr>
            </w:pPr>
          </w:p>
        </w:tc>
        <w:tc>
          <w:tcPr>
            <w:tcW w:w="3828" w:type="dxa"/>
            <w:shd w:val="clear" w:color="auto" w:fill="auto"/>
            <w:vAlign w:val="center"/>
          </w:tcPr>
          <w:p w14:paraId="688D9202"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zobligowani do stosowania </w:t>
            </w:r>
            <w:proofErr w:type="spellStart"/>
            <w:r w:rsidRPr="00C87000">
              <w:rPr>
                <w:rFonts w:ascii="Arial" w:hAnsi="Arial" w:cs="Arial"/>
                <w:b/>
              </w:rPr>
              <w:t>Pzp</w:t>
            </w:r>
            <w:proofErr w:type="spellEnd"/>
            <w:r w:rsidRPr="00C87000">
              <w:rPr>
                <w:rFonts w:ascii="Arial" w:hAnsi="Arial" w:cs="Arial"/>
                <w:b/>
              </w:rPr>
              <w:t xml:space="preserve"> (zgodnie z art. 3 </w:t>
            </w:r>
            <w:proofErr w:type="spellStart"/>
            <w:r w:rsidRPr="00C87000">
              <w:rPr>
                <w:rFonts w:ascii="Arial" w:hAnsi="Arial" w:cs="Arial"/>
                <w:b/>
              </w:rPr>
              <w:t>Pzp</w:t>
            </w:r>
            <w:proofErr w:type="spellEnd"/>
            <w:r w:rsidRPr="00C87000">
              <w:rPr>
                <w:rFonts w:ascii="Arial" w:hAnsi="Arial" w:cs="Arial"/>
                <w:b/>
              </w:rPr>
              <w:t>)</w:t>
            </w:r>
          </w:p>
        </w:tc>
        <w:tc>
          <w:tcPr>
            <w:tcW w:w="3827" w:type="dxa"/>
            <w:shd w:val="clear" w:color="auto" w:fill="auto"/>
            <w:vAlign w:val="center"/>
          </w:tcPr>
          <w:p w14:paraId="1A274CF7"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zobowiązani do przestrzegania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c>
          <w:tcPr>
            <w:tcW w:w="3969" w:type="dxa"/>
            <w:shd w:val="clear" w:color="auto" w:fill="auto"/>
            <w:vAlign w:val="center"/>
          </w:tcPr>
          <w:p w14:paraId="70C06B55"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niezobowiązani do stosowania </w:t>
            </w:r>
            <w:proofErr w:type="spellStart"/>
            <w:r w:rsidRPr="00C87000">
              <w:rPr>
                <w:rFonts w:ascii="Arial" w:hAnsi="Arial" w:cs="Arial"/>
                <w:b/>
              </w:rPr>
              <w:t>Pzp</w:t>
            </w:r>
            <w:proofErr w:type="spellEnd"/>
            <w:r w:rsidRPr="00C87000">
              <w:rPr>
                <w:rFonts w:ascii="Arial" w:hAnsi="Arial" w:cs="Arial"/>
                <w:b/>
              </w:rPr>
              <w:t xml:space="preserve"> lub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r>
      <w:tr w:rsidR="001E1E2D" w:rsidRPr="00C87000" w14:paraId="38D8F59F" w14:textId="77777777" w:rsidTr="00C87000">
        <w:trPr>
          <w:trHeight w:val="383"/>
        </w:trPr>
        <w:tc>
          <w:tcPr>
            <w:tcW w:w="2835" w:type="dxa"/>
            <w:shd w:val="clear" w:color="auto" w:fill="auto"/>
          </w:tcPr>
          <w:p w14:paraId="2C60334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1</w:t>
            </w:r>
          </w:p>
        </w:tc>
        <w:tc>
          <w:tcPr>
            <w:tcW w:w="3828" w:type="dxa"/>
            <w:shd w:val="clear" w:color="auto" w:fill="auto"/>
          </w:tcPr>
          <w:p w14:paraId="019C24EE"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2</w:t>
            </w:r>
          </w:p>
        </w:tc>
        <w:tc>
          <w:tcPr>
            <w:tcW w:w="3827" w:type="dxa"/>
            <w:shd w:val="clear" w:color="auto" w:fill="auto"/>
          </w:tcPr>
          <w:p w14:paraId="5E4174C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3</w:t>
            </w:r>
          </w:p>
        </w:tc>
        <w:tc>
          <w:tcPr>
            <w:tcW w:w="3969" w:type="dxa"/>
            <w:shd w:val="clear" w:color="auto" w:fill="auto"/>
          </w:tcPr>
          <w:p w14:paraId="102A10F3"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4</w:t>
            </w:r>
          </w:p>
        </w:tc>
      </w:tr>
      <w:tr w:rsidR="001E1E2D" w:rsidRPr="00C87000" w14:paraId="53BAD569" w14:textId="77777777" w:rsidTr="00C87000">
        <w:tc>
          <w:tcPr>
            <w:tcW w:w="2835" w:type="dxa"/>
            <w:shd w:val="clear" w:color="auto" w:fill="auto"/>
          </w:tcPr>
          <w:p w14:paraId="7653A934" w14:textId="77777777" w:rsidR="0065055F" w:rsidRPr="00C87000" w:rsidRDefault="0065055F" w:rsidP="00C87000">
            <w:pPr>
              <w:spacing w:after="0" w:line="240" w:lineRule="auto"/>
              <w:jc w:val="center"/>
              <w:rPr>
                <w:rFonts w:ascii="Arial" w:hAnsi="Arial" w:cs="Arial"/>
                <w:b/>
                <w:sz w:val="20"/>
                <w:szCs w:val="20"/>
              </w:rPr>
            </w:pPr>
          </w:p>
          <w:p w14:paraId="028F24EF"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20 tys. zł netto - 50 tys. zł netto włącznie</w:t>
            </w:r>
          </w:p>
          <w:p w14:paraId="48888DC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39B525C1"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827" w:type="dxa"/>
            <w:shd w:val="clear" w:color="auto" w:fill="auto"/>
          </w:tcPr>
          <w:p w14:paraId="757628A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969" w:type="dxa"/>
            <w:shd w:val="clear" w:color="auto" w:fill="auto"/>
          </w:tcPr>
          <w:p w14:paraId="5101F90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13F00C39" w14:textId="77777777" w:rsidTr="00C87000">
        <w:trPr>
          <w:trHeight w:val="1536"/>
        </w:trPr>
        <w:tc>
          <w:tcPr>
            <w:tcW w:w="2835" w:type="dxa"/>
            <w:shd w:val="clear" w:color="auto" w:fill="auto"/>
          </w:tcPr>
          <w:p w14:paraId="4199F782" w14:textId="77777777" w:rsidR="0065055F" w:rsidRPr="00C87000" w:rsidRDefault="0065055F" w:rsidP="00C87000">
            <w:pPr>
              <w:spacing w:after="0" w:line="240" w:lineRule="auto"/>
              <w:jc w:val="center"/>
              <w:rPr>
                <w:rFonts w:ascii="Arial" w:hAnsi="Arial" w:cs="Arial"/>
                <w:b/>
                <w:sz w:val="20"/>
                <w:szCs w:val="20"/>
              </w:rPr>
            </w:pPr>
          </w:p>
          <w:p w14:paraId="4AB91250"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Powyżej 50 ty</w:t>
            </w:r>
            <w:r w:rsidR="003C3140" w:rsidRPr="00C87000">
              <w:rPr>
                <w:rFonts w:ascii="Arial" w:hAnsi="Arial" w:cs="Arial"/>
                <w:b/>
                <w:sz w:val="20"/>
                <w:szCs w:val="20"/>
              </w:rPr>
              <w:t>s.</w:t>
            </w:r>
            <w:r w:rsidRPr="00C87000">
              <w:rPr>
                <w:rFonts w:ascii="Arial" w:hAnsi="Arial" w:cs="Arial"/>
                <w:b/>
                <w:sz w:val="20"/>
                <w:szCs w:val="20"/>
              </w:rPr>
              <w:t xml:space="preserve"> zł netto – do kwoty poniżej progu wynikającego z art. 4 ust 8 </w:t>
            </w:r>
            <w:proofErr w:type="spellStart"/>
            <w:r w:rsidRPr="00C87000">
              <w:rPr>
                <w:rFonts w:ascii="Arial" w:hAnsi="Arial" w:cs="Arial"/>
                <w:b/>
                <w:sz w:val="20"/>
                <w:szCs w:val="20"/>
              </w:rPr>
              <w:t>Pzp</w:t>
            </w:r>
            <w:proofErr w:type="spellEnd"/>
            <w:r w:rsidRPr="00C87000">
              <w:rPr>
                <w:rFonts w:ascii="Arial" w:hAnsi="Arial" w:cs="Arial"/>
                <w:b/>
                <w:sz w:val="20"/>
                <w:szCs w:val="20"/>
              </w:rPr>
              <w:t xml:space="preserve"> tj. 30 ty</w:t>
            </w:r>
            <w:r w:rsidR="003C3140" w:rsidRPr="00C87000">
              <w:rPr>
                <w:rFonts w:ascii="Arial" w:hAnsi="Arial" w:cs="Arial"/>
                <w:b/>
                <w:sz w:val="20"/>
                <w:szCs w:val="20"/>
              </w:rPr>
              <w:t>s.</w:t>
            </w:r>
            <w:r w:rsidRPr="00C87000">
              <w:rPr>
                <w:rFonts w:ascii="Arial" w:hAnsi="Arial" w:cs="Arial"/>
                <w:b/>
                <w:sz w:val="20"/>
                <w:szCs w:val="20"/>
              </w:rPr>
              <w:t xml:space="preserve"> euro netto</w:t>
            </w:r>
          </w:p>
          <w:p w14:paraId="390069F8"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FEE1FF1" w14:textId="77777777" w:rsidR="0065055F" w:rsidRPr="00C87000" w:rsidRDefault="0065055F" w:rsidP="00C87000">
            <w:pPr>
              <w:spacing w:after="0" w:line="240" w:lineRule="auto"/>
              <w:rPr>
                <w:rFonts w:ascii="Arial" w:hAnsi="Arial" w:cs="Arial"/>
                <w:b/>
                <w:sz w:val="20"/>
                <w:szCs w:val="20"/>
              </w:rPr>
            </w:pPr>
          </w:p>
          <w:p w14:paraId="4D4C3A04"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Sekcja 6.5.</w:t>
            </w:r>
            <w:r w:rsidR="00121A3A" w:rsidRPr="00C87000">
              <w:rPr>
                <w:rFonts w:ascii="Arial" w:hAnsi="Arial" w:cs="Arial"/>
                <w:b/>
                <w:sz w:val="20"/>
                <w:szCs w:val="20"/>
              </w:rPr>
              <w:t xml:space="preserve">2 </w:t>
            </w:r>
            <w:r w:rsidRPr="00C87000">
              <w:rPr>
                <w:rFonts w:ascii="Arial" w:hAnsi="Arial" w:cs="Arial"/>
                <w:b/>
                <w:i/>
                <w:sz w:val="20"/>
                <w:szCs w:val="20"/>
              </w:rPr>
              <w:t xml:space="preserve">Wytycznych </w:t>
            </w:r>
          </w:p>
        </w:tc>
        <w:tc>
          <w:tcPr>
            <w:tcW w:w="3827" w:type="dxa"/>
            <w:shd w:val="clear" w:color="auto" w:fill="auto"/>
          </w:tcPr>
          <w:p w14:paraId="005A80A7" w14:textId="77777777" w:rsidR="0065055F" w:rsidRPr="00C87000" w:rsidRDefault="0065055F" w:rsidP="00C87000">
            <w:pPr>
              <w:spacing w:after="0" w:line="240" w:lineRule="auto"/>
              <w:rPr>
                <w:rFonts w:ascii="Arial" w:hAnsi="Arial" w:cs="Arial"/>
                <w:b/>
                <w:sz w:val="20"/>
                <w:szCs w:val="20"/>
              </w:rPr>
            </w:pPr>
          </w:p>
          <w:p w14:paraId="2B0627F0"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2636EE8B" w14:textId="77777777" w:rsidR="0065055F" w:rsidRPr="00C87000" w:rsidRDefault="0065055F" w:rsidP="00C87000">
            <w:pPr>
              <w:spacing w:after="0" w:line="240" w:lineRule="auto"/>
              <w:rPr>
                <w:rFonts w:ascii="Arial" w:hAnsi="Arial" w:cs="Arial"/>
                <w:b/>
                <w:sz w:val="20"/>
                <w:szCs w:val="20"/>
              </w:rPr>
            </w:pPr>
          </w:p>
          <w:p w14:paraId="246A0FE2"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46EA6B1D" w14:textId="77777777" w:rsidTr="00C87000">
        <w:tc>
          <w:tcPr>
            <w:tcW w:w="2835" w:type="dxa"/>
            <w:shd w:val="clear" w:color="auto" w:fill="auto"/>
          </w:tcPr>
          <w:p w14:paraId="7B11A63E" w14:textId="77777777" w:rsidR="0065055F" w:rsidRPr="00C87000" w:rsidRDefault="0065055F" w:rsidP="00C87000">
            <w:pPr>
              <w:spacing w:after="0" w:line="240" w:lineRule="auto"/>
              <w:jc w:val="center"/>
              <w:rPr>
                <w:rFonts w:ascii="Arial" w:hAnsi="Arial" w:cs="Arial"/>
                <w:b/>
                <w:sz w:val="20"/>
                <w:szCs w:val="20"/>
              </w:rPr>
            </w:pPr>
          </w:p>
          <w:p w14:paraId="6F2399EC"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30 ty</w:t>
            </w:r>
            <w:r w:rsidR="003C3140" w:rsidRPr="00C87000">
              <w:rPr>
                <w:rFonts w:ascii="Arial" w:hAnsi="Arial" w:cs="Arial"/>
                <w:b/>
                <w:sz w:val="20"/>
                <w:szCs w:val="20"/>
              </w:rPr>
              <w:t>s.</w:t>
            </w:r>
            <w:r w:rsidRPr="00C87000">
              <w:rPr>
                <w:rFonts w:ascii="Arial" w:hAnsi="Arial" w:cs="Arial"/>
                <w:b/>
                <w:sz w:val="20"/>
                <w:szCs w:val="20"/>
              </w:rPr>
              <w:t xml:space="preserve"> euro netto włącznie</w:t>
            </w:r>
          </w:p>
          <w:p w14:paraId="43D4E73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9B8471C" w14:textId="77777777" w:rsidR="0065055F" w:rsidRPr="00C87000" w:rsidRDefault="0065055F" w:rsidP="00C87000">
            <w:pPr>
              <w:spacing w:after="0" w:line="240" w:lineRule="auto"/>
              <w:rPr>
                <w:rFonts w:ascii="Arial" w:hAnsi="Arial" w:cs="Arial"/>
                <w:b/>
                <w:sz w:val="20"/>
                <w:szCs w:val="20"/>
              </w:rPr>
            </w:pPr>
          </w:p>
          <w:p w14:paraId="0D8CD43E" w14:textId="77777777" w:rsidR="0065055F" w:rsidRPr="00C87000" w:rsidRDefault="0065055F" w:rsidP="00C87000">
            <w:pPr>
              <w:spacing w:before="120" w:after="120" w:line="360" w:lineRule="auto"/>
              <w:rPr>
                <w:rFonts w:ascii="Arial" w:eastAsia="MS Mincho" w:hAnsi="Arial" w:cs="Arial"/>
                <w:i/>
                <w:lang w:eastAsia="ja-JP"/>
              </w:rPr>
            </w:pPr>
            <w:proofErr w:type="spellStart"/>
            <w:r w:rsidRPr="00C87000">
              <w:rPr>
                <w:rFonts w:ascii="Arial" w:hAnsi="Arial" w:cs="Arial"/>
                <w:b/>
                <w:sz w:val="20"/>
                <w:szCs w:val="20"/>
              </w:rPr>
              <w:t>Pzp</w:t>
            </w:r>
            <w:proofErr w:type="spellEnd"/>
          </w:p>
        </w:tc>
        <w:tc>
          <w:tcPr>
            <w:tcW w:w="3827" w:type="dxa"/>
            <w:shd w:val="clear" w:color="auto" w:fill="auto"/>
          </w:tcPr>
          <w:p w14:paraId="6EB7048B" w14:textId="77777777" w:rsidR="0065055F" w:rsidRPr="00C87000" w:rsidRDefault="0065055F" w:rsidP="00C87000">
            <w:pPr>
              <w:spacing w:after="0" w:line="240" w:lineRule="auto"/>
              <w:rPr>
                <w:rFonts w:ascii="Arial" w:hAnsi="Arial" w:cs="Arial"/>
                <w:b/>
                <w:sz w:val="20"/>
                <w:szCs w:val="20"/>
              </w:rPr>
            </w:pPr>
          </w:p>
          <w:p w14:paraId="7E364745"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03592F29" w14:textId="77777777" w:rsidR="0065055F" w:rsidRPr="00C87000" w:rsidRDefault="0065055F" w:rsidP="00C87000">
            <w:pPr>
              <w:spacing w:after="0" w:line="240" w:lineRule="auto"/>
              <w:rPr>
                <w:rFonts w:ascii="Arial" w:hAnsi="Arial" w:cs="Arial"/>
                <w:b/>
                <w:sz w:val="20"/>
                <w:szCs w:val="20"/>
              </w:rPr>
            </w:pPr>
          </w:p>
          <w:p w14:paraId="0F72EC9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650D" w14:textId="77777777" w:rsidR="00D434D6" w:rsidRDefault="00D434D6" w:rsidP="00045401">
      <w:pPr>
        <w:spacing w:after="0" w:line="240" w:lineRule="auto"/>
      </w:pPr>
      <w:r>
        <w:separator/>
      </w:r>
    </w:p>
  </w:endnote>
  <w:endnote w:type="continuationSeparator" w:id="0">
    <w:p w14:paraId="2EB39E6F" w14:textId="77777777" w:rsidR="00D434D6" w:rsidRDefault="00D434D6"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A59" w14:textId="5B9B452D" w:rsidR="00E31F87" w:rsidRDefault="00E31F87">
    <w:pPr>
      <w:pStyle w:val="Stopka"/>
      <w:jc w:val="right"/>
    </w:pPr>
    <w:r>
      <w:fldChar w:fldCharType="begin"/>
    </w:r>
    <w:r>
      <w:instrText>PAGE   \* MERGEFORMAT</w:instrText>
    </w:r>
    <w:r>
      <w:fldChar w:fldCharType="separate"/>
    </w:r>
    <w:r w:rsidR="002D4A05">
      <w:rPr>
        <w:noProof/>
      </w:rPr>
      <w:t>2</w:t>
    </w:r>
    <w:r>
      <w:fldChar w:fldCharType="end"/>
    </w:r>
  </w:p>
  <w:p w14:paraId="6E9F1444" w14:textId="77777777" w:rsidR="00E31F87" w:rsidRDefault="00E31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E3B0" w14:textId="77777777" w:rsidR="00D434D6" w:rsidRDefault="00D434D6" w:rsidP="00045401">
      <w:pPr>
        <w:spacing w:after="0" w:line="240" w:lineRule="auto"/>
      </w:pPr>
      <w:r>
        <w:separator/>
      </w:r>
    </w:p>
  </w:footnote>
  <w:footnote w:type="continuationSeparator" w:id="0">
    <w:p w14:paraId="19E31585" w14:textId="77777777" w:rsidR="00D434D6" w:rsidRDefault="00D434D6" w:rsidP="00045401">
      <w:pPr>
        <w:spacing w:after="0" w:line="240" w:lineRule="auto"/>
      </w:pPr>
      <w:r>
        <w:continuationSeparator/>
      </w:r>
    </w:p>
  </w:footnote>
  <w:footnote w:id="1">
    <w:p w14:paraId="2C1D7BE1" w14:textId="77777777" w:rsidR="00E31F87" w:rsidRPr="000E3E65" w:rsidRDefault="00E31F87" w:rsidP="00395C47">
      <w:pPr>
        <w:pStyle w:val="Tekstprzypisudolnego"/>
        <w:ind w:left="0" w:firstLine="0"/>
        <w:rPr>
          <w:rFonts w:ascii="Arial" w:hAnsi="Arial" w:cs="Arial"/>
          <w:sz w:val="16"/>
          <w:szCs w:val="16"/>
        </w:rPr>
      </w:pPr>
      <w:r w:rsidRPr="00C87000">
        <w:rPr>
          <w:rStyle w:val="Odwoanieprzypisudolnego"/>
          <w:rFonts w:ascii="Arial"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E31F87" w:rsidRPr="00C55C98" w:rsidRDefault="00E31F8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E31F87" w:rsidRPr="00CA1CDE" w:rsidRDefault="00E31F8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E31F87" w:rsidRPr="00904E68" w:rsidRDefault="00E31F87" w:rsidP="008768A5">
      <w:pPr>
        <w:pStyle w:val="Tekstprzypisudolnego"/>
        <w:ind w:left="142" w:hanging="11"/>
        <w:jc w:val="both"/>
        <w:rPr>
          <w:lang w:val="pl-PL"/>
        </w:rPr>
      </w:pPr>
      <w:r w:rsidRPr="00C87000">
        <w:rPr>
          <w:rStyle w:val="Odwoanieprzypisudolnego"/>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E31F87" w:rsidRPr="00E54F04" w:rsidRDefault="00E31F8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E31F87" w:rsidRPr="00904E68" w:rsidRDefault="00E31F87" w:rsidP="00584B96">
      <w:pPr>
        <w:pStyle w:val="Tekstprzypisudolnego"/>
        <w:ind w:left="142" w:hanging="11"/>
        <w:jc w:val="both"/>
      </w:pPr>
      <w:r w:rsidRPr="00C87000">
        <w:rPr>
          <w:rStyle w:val="Odwoanieprzypisudolnego"/>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E31F87" w:rsidRPr="005C410E" w:rsidRDefault="00E31F8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E31F87" w:rsidRDefault="00E31F87" w:rsidP="00513FC4">
      <w:pPr>
        <w:pStyle w:val="Tekstprzypisudolnego"/>
      </w:pPr>
    </w:p>
  </w:footnote>
  <w:footnote w:id="8">
    <w:p w14:paraId="671CC753" w14:textId="77777777" w:rsidR="00E31F87" w:rsidRPr="005C410E" w:rsidRDefault="00E31F8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E31F87" w:rsidRDefault="00E31F87" w:rsidP="008B46DA">
      <w:pPr>
        <w:pStyle w:val="Tekstprzypisudolnego"/>
      </w:pPr>
    </w:p>
  </w:footnote>
  <w:footnote w:id="9">
    <w:p w14:paraId="66A3CD6E" w14:textId="77777777" w:rsidR="00E31F87" w:rsidRPr="005C410E" w:rsidRDefault="00E31F87"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E31F87" w:rsidRDefault="00E31F87" w:rsidP="002425E4">
      <w:pPr>
        <w:pStyle w:val="Tekstprzypisudolnego"/>
      </w:pPr>
    </w:p>
  </w:footnote>
  <w:footnote w:id="10">
    <w:p w14:paraId="47A87D2B" w14:textId="77777777" w:rsidR="00E31F87" w:rsidRPr="001F5E75" w:rsidRDefault="00E31F87"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4F1AE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95AC7"/>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847B12"/>
    <w:multiLevelType w:val="multilevel"/>
    <w:tmpl w:val="1AD01A90"/>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0"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3"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6"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9A79FB"/>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1"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5B3874"/>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1C0581D"/>
    <w:multiLevelType w:val="hybridMultilevel"/>
    <w:tmpl w:val="16B6C344"/>
    <w:lvl w:ilvl="0" w:tplc="17B8772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DD3C36"/>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5E46C47"/>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0"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81FC9"/>
    <w:multiLevelType w:val="hybridMultilevel"/>
    <w:tmpl w:val="E9BA30A4"/>
    <w:lvl w:ilvl="0" w:tplc="64AA4FEE">
      <w:start w:val="1"/>
      <w:numFmt w:val="lowerRoman"/>
      <w:lvlText w:val="%1)"/>
      <w:lvlJc w:val="left"/>
      <w:pPr>
        <w:ind w:left="644" w:hanging="360"/>
      </w:pPr>
      <w:rPr>
        <w:rFonts w:ascii="Calibri" w:eastAsia="Calibri" w:hAnsi="Calibri" w:cs="Times New Roman"/>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4"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9075E9"/>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9"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0"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3"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0"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9B4379"/>
    <w:multiLevelType w:val="multilevel"/>
    <w:tmpl w:val="9F0643BC"/>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3"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10"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63"/>
  </w:num>
  <w:num w:numId="3">
    <w:abstractNumId w:val="102"/>
  </w:num>
  <w:num w:numId="4">
    <w:abstractNumId w:val="90"/>
  </w:num>
  <w:num w:numId="5">
    <w:abstractNumId w:val="104"/>
  </w:num>
  <w:num w:numId="6">
    <w:abstractNumId w:val="10"/>
  </w:num>
  <w:num w:numId="7">
    <w:abstractNumId w:val="99"/>
  </w:num>
  <w:num w:numId="8">
    <w:abstractNumId w:val="84"/>
  </w:num>
  <w:num w:numId="9">
    <w:abstractNumId w:val="92"/>
  </w:num>
  <w:num w:numId="10">
    <w:abstractNumId w:val="80"/>
  </w:num>
  <w:num w:numId="11">
    <w:abstractNumId w:val="75"/>
  </w:num>
  <w:num w:numId="12">
    <w:abstractNumId w:val="108"/>
  </w:num>
  <w:num w:numId="13">
    <w:abstractNumId w:val="93"/>
  </w:num>
  <w:num w:numId="14">
    <w:abstractNumId w:val="53"/>
  </w:num>
  <w:num w:numId="15">
    <w:abstractNumId w:val="62"/>
  </w:num>
  <w:num w:numId="16">
    <w:abstractNumId w:val="83"/>
  </w:num>
  <w:num w:numId="17">
    <w:abstractNumId w:val="88"/>
  </w:num>
  <w:num w:numId="18">
    <w:abstractNumId w:val="26"/>
  </w:num>
  <w:num w:numId="19">
    <w:abstractNumId w:val="94"/>
  </w:num>
  <w:num w:numId="20">
    <w:abstractNumId w:val="61"/>
  </w:num>
  <w:num w:numId="21">
    <w:abstractNumId w:val="12"/>
  </w:num>
  <w:num w:numId="22">
    <w:abstractNumId w:val="3"/>
  </w:num>
  <w:num w:numId="23">
    <w:abstractNumId w:val="13"/>
  </w:num>
  <w:num w:numId="24">
    <w:abstractNumId w:val="42"/>
  </w:num>
  <w:num w:numId="25">
    <w:abstractNumId w:val="34"/>
  </w:num>
  <w:num w:numId="26">
    <w:abstractNumId w:val="4"/>
  </w:num>
  <w:num w:numId="27">
    <w:abstractNumId w:val="110"/>
  </w:num>
  <w:num w:numId="28">
    <w:abstractNumId w:val="73"/>
  </w:num>
  <w:num w:numId="29">
    <w:abstractNumId w:val="19"/>
  </w:num>
  <w:num w:numId="30">
    <w:abstractNumId w:val="105"/>
  </w:num>
  <w:num w:numId="31">
    <w:abstractNumId w:val="97"/>
  </w:num>
  <w:num w:numId="32">
    <w:abstractNumId w:val="52"/>
  </w:num>
  <w:num w:numId="33">
    <w:abstractNumId w:val="85"/>
  </w:num>
  <w:num w:numId="34">
    <w:abstractNumId w:val="70"/>
  </w:num>
  <w:num w:numId="35">
    <w:abstractNumId w:val="50"/>
  </w:num>
  <w:num w:numId="36">
    <w:abstractNumId w:val="5"/>
  </w:num>
  <w:num w:numId="37">
    <w:abstractNumId w:val="56"/>
  </w:num>
  <w:num w:numId="38">
    <w:abstractNumId w:val="30"/>
  </w:num>
  <w:num w:numId="39">
    <w:abstractNumId w:val="95"/>
  </w:num>
  <w:num w:numId="40">
    <w:abstractNumId w:val="27"/>
  </w:num>
  <w:num w:numId="41">
    <w:abstractNumId w:val="39"/>
  </w:num>
  <w:num w:numId="42">
    <w:abstractNumId w:val="16"/>
  </w:num>
  <w:num w:numId="43">
    <w:abstractNumId w:val="49"/>
  </w:num>
  <w:num w:numId="44">
    <w:abstractNumId w:val="15"/>
  </w:num>
  <w:num w:numId="45">
    <w:abstractNumId w:val="71"/>
  </w:num>
  <w:num w:numId="46">
    <w:abstractNumId w:val="9"/>
  </w:num>
  <w:num w:numId="47">
    <w:abstractNumId w:val="45"/>
  </w:num>
  <w:num w:numId="48">
    <w:abstractNumId w:val="91"/>
  </w:num>
  <w:num w:numId="49">
    <w:abstractNumId w:val="67"/>
  </w:num>
  <w:num w:numId="50">
    <w:abstractNumId w:val="43"/>
  </w:num>
  <w:num w:numId="51">
    <w:abstractNumId w:val="51"/>
  </w:num>
  <w:num w:numId="52">
    <w:abstractNumId w:val="41"/>
  </w:num>
  <w:num w:numId="53">
    <w:abstractNumId w:val="100"/>
  </w:num>
  <w:num w:numId="54">
    <w:abstractNumId w:val="17"/>
  </w:num>
  <w:num w:numId="55">
    <w:abstractNumId w:val="36"/>
  </w:num>
  <w:num w:numId="56">
    <w:abstractNumId w:val="23"/>
  </w:num>
  <w:num w:numId="57">
    <w:abstractNumId w:val="8"/>
  </w:num>
  <w:num w:numId="58">
    <w:abstractNumId w:val="31"/>
  </w:num>
  <w:num w:numId="59">
    <w:abstractNumId w:val="72"/>
  </w:num>
  <w:num w:numId="60">
    <w:abstractNumId w:val="98"/>
  </w:num>
  <w:num w:numId="61">
    <w:abstractNumId w:val="28"/>
  </w:num>
  <w:num w:numId="62">
    <w:abstractNumId w:val="47"/>
  </w:num>
  <w:num w:numId="63">
    <w:abstractNumId w:val="7"/>
  </w:num>
  <w:num w:numId="64">
    <w:abstractNumId w:val="1"/>
  </w:num>
  <w:num w:numId="65">
    <w:abstractNumId w:val="2"/>
  </w:num>
  <w:num w:numId="66">
    <w:abstractNumId w:val="106"/>
  </w:num>
  <w:num w:numId="67">
    <w:abstractNumId w:val="48"/>
  </w:num>
  <w:num w:numId="68">
    <w:abstractNumId w:val="96"/>
  </w:num>
  <w:num w:numId="69">
    <w:abstractNumId w:val="20"/>
  </w:num>
  <w:num w:numId="70">
    <w:abstractNumId w:val="38"/>
  </w:num>
  <w:num w:numId="71">
    <w:abstractNumId w:val="86"/>
  </w:num>
  <w:num w:numId="72">
    <w:abstractNumId w:val="111"/>
  </w:num>
  <w:num w:numId="73">
    <w:abstractNumId w:val="0"/>
  </w:num>
  <w:num w:numId="74">
    <w:abstractNumId w:val="58"/>
  </w:num>
  <w:num w:numId="75">
    <w:abstractNumId w:val="46"/>
  </w:num>
  <w:num w:numId="76">
    <w:abstractNumId w:val="11"/>
  </w:num>
  <w:num w:numId="77">
    <w:abstractNumId w:val="68"/>
  </w:num>
  <w:num w:numId="78">
    <w:abstractNumId w:val="57"/>
  </w:num>
  <w:num w:numId="79">
    <w:abstractNumId w:val="6"/>
  </w:num>
  <w:num w:numId="80">
    <w:abstractNumId w:val="54"/>
  </w:num>
  <w:num w:numId="81">
    <w:abstractNumId w:val="24"/>
  </w:num>
  <w:num w:numId="82">
    <w:abstractNumId w:val="81"/>
  </w:num>
  <w:num w:numId="83">
    <w:abstractNumId w:val="55"/>
  </w:num>
  <w:num w:numId="84">
    <w:abstractNumId w:val="40"/>
  </w:num>
  <w:num w:numId="85">
    <w:abstractNumId w:val="103"/>
  </w:num>
  <w:num w:numId="86">
    <w:abstractNumId w:val="59"/>
  </w:num>
  <w:num w:numId="87">
    <w:abstractNumId w:val="21"/>
  </w:num>
  <w:num w:numId="88">
    <w:abstractNumId w:val="64"/>
  </w:num>
  <w:num w:numId="89">
    <w:abstractNumId w:val="44"/>
  </w:num>
  <w:num w:numId="90">
    <w:abstractNumId w:val="18"/>
  </w:num>
  <w:num w:numId="91">
    <w:abstractNumId w:val="60"/>
  </w:num>
  <w:num w:numId="92">
    <w:abstractNumId w:val="37"/>
  </w:num>
  <w:num w:numId="93">
    <w:abstractNumId w:val="89"/>
  </w:num>
  <w:num w:numId="94">
    <w:abstractNumId w:val="65"/>
  </w:num>
  <w:num w:numId="95">
    <w:abstractNumId w:val="74"/>
  </w:num>
  <w:num w:numId="96">
    <w:abstractNumId w:val="78"/>
  </w:num>
  <w:num w:numId="97">
    <w:abstractNumId w:val="76"/>
  </w:num>
  <w:num w:numId="98">
    <w:abstractNumId w:val="66"/>
  </w:num>
  <w:num w:numId="99">
    <w:abstractNumId w:val="82"/>
  </w:num>
  <w:num w:numId="100">
    <w:abstractNumId w:val="35"/>
  </w:num>
  <w:num w:numId="101">
    <w:abstractNumId w:val="69"/>
  </w:num>
  <w:num w:numId="102">
    <w:abstractNumId w:val="22"/>
  </w:num>
  <w:num w:numId="103">
    <w:abstractNumId w:val="25"/>
  </w:num>
  <w:num w:numId="104">
    <w:abstractNumId w:val="79"/>
  </w:num>
  <w:num w:numId="105">
    <w:abstractNumId w:val="109"/>
  </w:num>
  <w:num w:numId="106">
    <w:abstractNumId w:val="107"/>
  </w:num>
  <w:num w:numId="107">
    <w:abstractNumId w:val="101"/>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32"/>
  </w:num>
  <w:num w:numId="113">
    <w:abstractNumId w:val="77"/>
  </w:num>
  <w:num w:numId="114">
    <w:abstractNumId w:val="14"/>
  </w:num>
  <w:num w:numId="115">
    <w:abstractNumId w:val="2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revisionView w:markup="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60F5"/>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357D"/>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A22"/>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1E2D"/>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3E7E"/>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0EA4"/>
    <w:rsid w:val="002D1084"/>
    <w:rsid w:val="002D19CB"/>
    <w:rsid w:val="002D21BE"/>
    <w:rsid w:val="002D3F7E"/>
    <w:rsid w:val="002D4A05"/>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0667"/>
    <w:rsid w:val="003217B9"/>
    <w:rsid w:val="0032220C"/>
    <w:rsid w:val="00322968"/>
    <w:rsid w:val="00323871"/>
    <w:rsid w:val="00323F82"/>
    <w:rsid w:val="00324456"/>
    <w:rsid w:val="003257B7"/>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12F"/>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958"/>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34D7"/>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3FF5"/>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9BB"/>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18D4"/>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C0C"/>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3DF"/>
    <w:rsid w:val="008768A5"/>
    <w:rsid w:val="00877F69"/>
    <w:rsid w:val="0088029A"/>
    <w:rsid w:val="0088061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522"/>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2D07"/>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27F69"/>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206"/>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02"/>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14D"/>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1D2C"/>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556"/>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5721"/>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48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5F5"/>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2369"/>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08D3"/>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2BB2"/>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87B"/>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000"/>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045"/>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362F"/>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4D6"/>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C3A"/>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0A47"/>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165"/>
    <w:rsid w:val="00DF337B"/>
    <w:rsid w:val="00DF3C0E"/>
    <w:rsid w:val="00DF53DB"/>
    <w:rsid w:val="00DF553E"/>
    <w:rsid w:val="00DF61D4"/>
    <w:rsid w:val="00DF674F"/>
    <w:rsid w:val="00DF6954"/>
    <w:rsid w:val="00DF69F1"/>
    <w:rsid w:val="00DF7023"/>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BC3"/>
    <w:rsid w:val="00E2651F"/>
    <w:rsid w:val="00E266FD"/>
    <w:rsid w:val="00E2707B"/>
    <w:rsid w:val="00E27252"/>
    <w:rsid w:val="00E27EA2"/>
    <w:rsid w:val="00E300D9"/>
    <w:rsid w:val="00E31308"/>
    <w:rsid w:val="00E31F87"/>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0383"/>
    <w:rsid w:val="00ED1EF5"/>
    <w:rsid w:val="00ED2B08"/>
    <w:rsid w:val="00ED2C6D"/>
    <w:rsid w:val="00ED2E4E"/>
    <w:rsid w:val="00ED378A"/>
    <w:rsid w:val="00ED3E6E"/>
    <w:rsid w:val="00ED5095"/>
    <w:rsid w:val="00ED6502"/>
    <w:rsid w:val="00ED6A08"/>
    <w:rsid w:val="00ED70A6"/>
    <w:rsid w:val="00ED74FF"/>
    <w:rsid w:val="00ED7982"/>
    <w:rsid w:val="00EE0AE6"/>
    <w:rsid w:val="00EE1308"/>
    <w:rsid w:val="00EE1B48"/>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0D30"/>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0F88D"/>
  <w15:docId w15:val="{51A78183-5D04-485E-A4AD-3594447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C6A"/>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995917482">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12462067">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2044090575">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35492708">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87193363">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1575899149">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28530740">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650059475">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18094800">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754014119">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B61C-9A02-48D0-8935-028EFE9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22199</Words>
  <Characters>133198</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155087</CharactersWithSpaces>
  <SharedDoc>false</SharedDoc>
  <HLinks>
    <vt:vector size="342" baseType="variant">
      <vt:variant>
        <vt:i4>1900597</vt:i4>
      </vt:variant>
      <vt:variant>
        <vt:i4>338</vt:i4>
      </vt:variant>
      <vt:variant>
        <vt:i4>0</vt:i4>
      </vt:variant>
      <vt:variant>
        <vt:i4>5</vt:i4>
      </vt:variant>
      <vt:variant>
        <vt:lpwstr/>
      </vt:variant>
      <vt:variant>
        <vt:lpwstr>_Toc53495818</vt:lpwstr>
      </vt:variant>
      <vt:variant>
        <vt:i4>1179701</vt:i4>
      </vt:variant>
      <vt:variant>
        <vt:i4>332</vt:i4>
      </vt:variant>
      <vt:variant>
        <vt:i4>0</vt:i4>
      </vt:variant>
      <vt:variant>
        <vt:i4>5</vt:i4>
      </vt:variant>
      <vt:variant>
        <vt:lpwstr/>
      </vt:variant>
      <vt:variant>
        <vt:lpwstr>_Toc53495817</vt:lpwstr>
      </vt:variant>
      <vt:variant>
        <vt:i4>1245237</vt:i4>
      </vt:variant>
      <vt:variant>
        <vt:i4>326</vt:i4>
      </vt:variant>
      <vt:variant>
        <vt:i4>0</vt:i4>
      </vt:variant>
      <vt:variant>
        <vt:i4>5</vt:i4>
      </vt:variant>
      <vt:variant>
        <vt:lpwstr/>
      </vt:variant>
      <vt:variant>
        <vt:lpwstr>_Toc53495816</vt:lpwstr>
      </vt:variant>
      <vt:variant>
        <vt:i4>1048629</vt:i4>
      </vt:variant>
      <vt:variant>
        <vt:i4>320</vt:i4>
      </vt:variant>
      <vt:variant>
        <vt:i4>0</vt:i4>
      </vt:variant>
      <vt:variant>
        <vt:i4>5</vt:i4>
      </vt:variant>
      <vt:variant>
        <vt:lpwstr/>
      </vt:variant>
      <vt:variant>
        <vt:lpwstr>_Toc53495815</vt:lpwstr>
      </vt:variant>
      <vt:variant>
        <vt:i4>1114165</vt:i4>
      </vt:variant>
      <vt:variant>
        <vt:i4>314</vt:i4>
      </vt:variant>
      <vt:variant>
        <vt:i4>0</vt:i4>
      </vt:variant>
      <vt:variant>
        <vt:i4>5</vt:i4>
      </vt:variant>
      <vt:variant>
        <vt:lpwstr/>
      </vt:variant>
      <vt:variant>
        <vt:lpwstr>_Toc53495814</vt:lpwstr>
      </vt:variant>
      <vt:variant>
        <vt:i4>1441845</vt:i4>
      </vt:variant>
      <vt:variant>
        <vt:i4>308</vt:i4>
      </vt:variant>
      <vt:variant>
        <vt:i4>0</vt:i4>
      </vt:variant>
      <vt:variant>
        <vt:i4>5</vt:i4>
      </vt:variant>
      <vt:variant>
        <vt:lpwstr/>
      </vt:variant>
      <vt:variant>
        <vt:lpwstr>_Toc53495813</vt:lpwstr>
      </vt:variant>
      <vt:variant>
        <vt:i4>1507381</vt:i4>
      </vt:variant>
      <vt:variant>
        <vt:i4>302</vt:i4>
      </vt:variant>
      <vt:variant>
        <vt:i4>0</vt:i4>
      </vt:variant>
      <vt:variant>
        <vt:i4>5</vt:i4>
      </vt:variant>
      <vt:variant>
        <vt:lpwstr/>
      </vt:variant>
      <vt:variant>
        <vt:lpwstr>_Toc53495812</vt:lpwstr>
      </vt:variant>
      <vt:variant>
        <vt:i4>1310773</vt:i4>
      </vt:variant>
      <vt:variant>
        <vt:i4>296</vt:i4>
      </vt:variant>
      <vt:variant>
        <vt:i4>0</vt:i4>
      </vt:variant>
      <vt:variant>
        <vt:i4>5</vt:i4>
      </vt:variant>
      <vt:variant>
        <vt:lpwstr/>
      </vt:variant>
      <vt:variant>
        <vt:lpwstr>_Toc53495811</vt:lpwstr>
      </vt:variant>
      <vt:variant>
        <vt:i4>1376309</vt:i4>
      </vt:variant>
      <vt:variant>
        <vt:i4>290</vt:i4>
      </vt:variant>
      <vt:variant>
        <vt:i4>0</vt:i4>
      </vt:variant>
      <vt:variant>
        <vt:i4>5</vt:i4>
      </vt:variant>
      <vt:variant>
        <vt:lpwstr/>
      </vt:variant>
      <vt:variant>
        <vt:lpwstr>_Toc53495810</vt:lpwstr>
      </vt:variant>
      <vt:variant>
        <vt:i4>1835060</vt:i4>
      </vt:variant>
      <vt:variant>
        <vt:i4>284</vt:i4>
      </vt:variant>
      <vt:variant>
        <vt:i4>0</vt:i4>
      </vt:variant>
      <vt:variant>
        <vt:i4>5</vt:i4>
      </vt:variant>
      <vt:variant>
        <vt:lpwstr/>
      </vt:variant>
      <vt:variant>
        <vt:lpwstr>_Toc53495809</vt:lpwstr>
      </vt:variant>
      <vt:variant>
        <vt:i4>1900596</vt:i4>
      </vt:variant>
      <vt:variant>
        <vt:i4>278</vt:i4>
      </vt:variant>
      <vt:variant>
        <vt:i4>0</vt:i4>
      </vt:variant>
      <vt:variant>
        <vt:i4>5</vt:i4>
      </vt:variant>
      <vt:variant>
        <vt:lpwstr/>
      </vt:variant>
      <vt:variant>
        <vt:lpwstr>_Toc53495808</vt:lpwstr>
      </vt:variant>
      <vt:variant>
        <vt:i4>1179700</vt:i4>
      </vt:variant>
      <vt:variant>
        <vt:i4>272</vt:i4>
      </vt:variant>
      <vt:variant>
        <vt:i4>0</vt:i4>
      </vt:variant>
      <vt:variant>
        <vt:i4>5</vt:i4>
      </vt:variant>
      <vt:variant>
        <vt:lpwstr/>
      </vt:variant>
      <vt:variant>
        <vt:lpwstr>_Toc53495807</vt:lpwstr>
      </vt:variant>
      <vt:variant>
        <vt:i4>1245236</vt:i4>
      </vt:variant>
      <vt:variant>
        <vt:i4>266</vt:i4>
      </vt:variant>
      <vt:variant>
        <vt:i4>0</vt:i4>
      </vt:variant>
      <vt:variant>
        <vt:i4>5</vt:i4>
      </vt:variant>
      <vt:variant>
        <vt:lpwstr/>
      </vt:variant>
      <vt:variant>
        <vt:lpwstr>_Toc53495806</vt:lpwstr>
      </vt:variant>
      <vt:variant>
        <vt:i4>1048628</vt:i4>
      </vt:variant>
      <vt:variant>
        <vt:i4>260</vt:i4>
      </vt:variant>
      <vt:variant>
        <vt:i4>0</vt:i4>
      </vt:variant>
      <vt:variant>
        <vt:i4>5</vt:i4>
      </vt:variant>
      <vt:variant>
        <vt:lpwstr/>
      </vt:variant>
      <vt:variant>
        <vt:lpwstr>_Toc53495805</vt:lpwstr>
      </vt:variant>
      <vt:variant>
        <vt:i4>1114164</vt:i4>
      </vt:variant>
      <vt:variant>
        <vt:i4>254</vt:i4>
      </vt:variant>
      <vt:variant>
        <vt:i4>0</vt:i4>
      </vt:variant>
      <vt:variant>
        <vt:i4>5</vt:i4>
      </vt:variant>
      <vt:variant>
        <vt:lpwstr/>
      </vt:variant>
      <vt:variant>
        <vt:lpwstr>_Toc53495804</vt:lpwstr>
      </vt:variant>
      <vt:variant>
        <vt:i4>1441844</vt:i4>
      </vt:variant>
      <vt:variant>
        <vt:i4>248</vt:i4>
      </vt:variant>
      <vt:variant>
        <vt:i4>0</vt:i4>
      </vt:variant>
      <vt:variant>
        <vt:i4>5</vt:i4>
      </vt:variant>
      <vt:variant>
        <vt:lpwstr/>
      </vt:variant>
      <vt:variant>
        <vt:lpwstr>_Toc53495803</vt:lpwstr>
      </vt:variant>
      <vt:variant>
        <vt:i4>1507380</vt:i4>
      </vt:variant>
      <vt:variant>
        <vt:i4>242</vt:i4>
      </vt:variant>
      <vt:variant>
        <vt:i4>0</vt:i4>
      </vt:variant>
      <vt:variant>
        <vt:i4>5</vt:i4>
      </vt:variant>
      <vt:variant>
        <vt:lpwstr/>
      </vt:variant>
      <vt:variant>
        <vt:lpwstr>_Toc53495802</vt:lpwstr>
      </vt:variant>
      <vt:variant>
        <vt:i4>1310772</vt:i4>
      </vt:variant>
      <vt:variant>
        <vt:i4>236</vt:i4>
      </vt:variant>
      <vt:variant>
        <vt:i4>0</vt:i4>
      </vt:variant>
      <vt:variant>
        <vt:i4>5</vt:i4>
      </vt:variant>
      <vt:variant>
        <vt:lpwstr/>
      </vt:variant>
      <vt:variant>
        <vt:lpwstr>_Toc53495801</vt:lpwstr>
      </vt:variant>
      <vt:variant>
        <vt:i4>1376308</vt:i4>
      </vt:variant>
      <vt:variant>
        <vt:i4>230</vt:i4>
      </vt:variant>
      <vt:variant>
        <vt:i4>0</vt:i4>
      </vt:variant>
      <vt:variant>
        <vt:i4>5</vt:i4>
      </vt:variant>
      <vt:variant>
        <vt:lpwstr/>
      </vt:variant>
      <vt:variant>
        <vt:lpwstr>_Toc53495800</vt:lpwstr>
      </vt:variant>
      <vt:variant>
        <vt:i4>1245245</vt:i4>
      </vt:variant>
      <vt:variant>
        <vt:i4>224</vt:i4>
      </vt:variant>
      <vt:variant>
        <vt:i4>0</vt:i4>
      </vt:variant>
      <vt:variant>
        <vt:i4>5</vt:i4>
      </vt:variant>
      <vt:variant>
        <vt:lpwstr/>
      </vt:variant>
      <vt:variant>
        <vt:lpwstr>_Toc53495799</vt:lpwstr>
      </vt:variant>
      <vt:variant>
        <vt:i4>1179709</vt:i4>
      </vt:variant>
      <vt:variant>
        <vt:i4>218</vt:i4>
      </vt:variant>
      <vt:variant>
        <vt:i4>0</vt:i4>
      </vt:variant>
      <vt:variant>
        <vt:i4>5</vt:i4>
      </vt:variant>
      <vt:variant>
        <vt:lpwstr/>
      </vt:variant>
      <vt:variant>
        <vt:lpwstr>_Toc53495798</vt:lpwstr>
      </vt:variant>
      <vt:variant>
        <vt:i4>1900605</vt:i4>
      </vt:variant>
      <vt:variant>
        <vt:i4>212</vt:i4>
      </vt:variant>
      <vt:variant>
        <vt:i4>0</vt:i4>
      </vt:variant>
      <vt:variant>
        <vt:i4>5</vt:i4>
      </vt:variant>
      <vt:variant>
        <vt:lpwstr/>
      </vt:variant>
      <vt:variant>
        <vt:lpwstr>_Toc53495797</vt:lpwstr>
      </vt:variant>
      <vt:variant>
        <vt:i4>1835069</vt:i4>
      </vt:variant>
      <vt:variant>
        <vt:i4>206</vt:i4>
      </vt:variant>
      <vt:variant>
        <vt:i4>0</vt:i4>
      </vt:variant>
      <vt:variant>
        <vt:i4>5</vt:i4>
      </vt:variant>
      <vt:variant>
        <vt:lpwstr/>
      </vt:variant>
      <vt:variant>
        <vt:lpwstr>_Toc53495796</vt:lpwstr>
      </vt:variant>
      <vt:variant>
        <vt:i4>2031677</vt:i4>
      </vt:variant>
      <vt:variant>
        <vt:i4>200</vt:i4>
      </vt:variant>
      <vt:variant>
        <vt:i4>0</vt:i4>
      </vt:variant>
      <vt:variant>
        <vt:i4>5</vt:i4>
      </vt:variant>
      <vt:variant>
        <vt:lpwstr/>
      </vt:variant>
      <vt:variant>
        <vt:lpwstr>_Toc53495795</vt:lpwstr>
      </vt:variant>
      <vt:variant>
        <vt:i4>1966141</vt:i4>
      </vt:variant>
      <vt:variant>
        <vt:i4>194</vt:i4>
      </vt:variant>
      <vt:variant>
        <vt:i4>0</vt:i4>
      </vt:variant>
      <vt:variant>
        <vt:i4>5</vt:i4>
      </vt:variant>
      <vt:variant>
        <vt:lpwstr/>
      </vt:variant>
      <vt:variant>
        <vt:lpwstr>_Toc53495794</vt:lpwstr>
      </vt:variant>
      <vt:variant>
        <vt:i4>1638461</vt:i4>
      </vt:variant>
      <vt:variant>
        <vt:i4>188</vt:i4>
      </vt:variant>
      <vt:variant>
        <vt:i4>0</vt:i4>
      </vt:variant>
      <vt:variant>
        <vt:i4>5</vt:i4>
      </vt:variant>
      <vt:variant>
        <vt:lpwstr/>
      </vt:variant>
      <vt:variant>
        <vt:lpwstr>_Toc53495793</vt:lpwstr>
      </vt:variant>
      <vt:variant>
        <vt:i4>1572925</vt:i4>
      </vt:variant>
      <vt:variant>
        <vt:i4>182</vt:i4>
      </vt:variant>
      <vt:variant>
        <vt:i4>0</vt:i4>
      </vt:variant>
      <vt:variant>
        <vt:i4>5</vt:i4>
      </vt:variant>
      <vt:variant>
        <vt:lpwstr/>
      </vt:variant>
      <vt:variant>
        <vt:lpwstr>_Toc53495792</vt:lpwstr>
      </vt:variant>
      <vt:variant>
        <vt:i4>1769533</vt:i4>
      </vt:variant>
      <vt:variant>
        <vt:i4>176</vt:i4>
      </vt:variant>
      <vt:variant>
        <vt:i4>0</vt:i4>
      </vt:variant>
      <vt:variant>
        <vt:i4>5</vt:i4>
      </vt:variant>
      <vt:variant>
        <vt:lpwstr/>
      </vt:variant>
      <vt:variant>
        <vt:lpwstr>_Toc53495791</vt:lpwstr>
      </vt:variant>
      <vt:variant>
        <vt:i4>1703997</vt:i4>
      </vt:variant>
      <vt:variant>
        <vt:i4>170</vt:i4>
      </vt:variant>
      <vt:variant>
        <vt:i4>0</vt:i4>
      </vt:variant>
      <vt:variant>
        <vt:i4>5</vt:i4>
      </vt:variant>
      <vt:variant>
        <vt:lpwstr/>
      </vt:variant>
      <vt:variant>
        <vt:lpwstr>_Toc53495790</vt:lpwstr>
      </vt:variant>
      <vt:variant>
        <vt:i4>1245244</vt:i4>
      </vt:variant>
      <vt:variant>
        <vt:i4>164</vt:i4>
      </vt:variant>
      <vt:variant>
        <vt:i4>0</vt:i4>
      </vt:variant>
      <vt:variant>
        <vt:i4>5</vt:i4>
      </vt:variant>
      <vt:variant>
        <vt:lpwstr/>
      </vt:variant>
      <vt:variant>
        <vt:lpwstr>_Toc53495789</vt:lpwstr>
      </vt:variant>
      <vt:variant>
        <vt:i4>1179708</vt:i4>
      </vt:variant>
      <vt:variant>
        <vt:i4>158</vt:i4>
      </vt:variant>
      <vt:variant>
        <vt:i4>0</vt:i4>
      </vt:variant>
      <vt:variant>
        <vt:i4>5</vt:i4>
      </vt:variant>
      <vt:variant>
        <vt:lpwstr/>
      </vt:variant>
      <vt:variant>
        <vt:lpwstr>_Toc53495788</vt:lpwstr>
      </vt:variant>
      <vt:variant>
        <vt:i4>1900604</vt:i4>
      </vt:variant>
      <vt:variant>
        <vt:i4>152</vt:i4>
      </vt:variant>
      <vt:variant>
        <vt:i4>0</vt:i4>
      </vt:variant>
      <vt:variant>
        <vt:i4>5</vt:i4>
      </vt:variant>
      <vt:variant>
        <vt:lpwstr/>
      </vt:variant>
      <vt:variant>
        <vt:lpwstr>_Toc53495787</vt:lpwstr>
      </vt:variant>
      <vt:variant>
        <vt:i4>1835068</vt:i4>
      </vt:variant>
      <vt:variant>
        <vt:i4>146</vt:i4>
      </vt:variant>
      <vt:variant>
        <vt:i4>0</vt:i4>
      </vt:variant>
      <vt:variant>
        <vt:i4>5</vt:i4>
      </vt:variant>
      <vt:variant>
        <vt:lpwstr/>
      </vt:variant>
      <vt:variant>
        <vt:lpwstr>_Toc53495786</vt:lpwstr>
      </vt:variant>
      <vt:variant>
        <vt:i4>2031676</vt:i4>
      </vt:variant>
      <vt:variant>
        <vt:i4>140</vt:i4>
      </vt:variant>
      <vt:variant>
        <vt:i4>0</vt:i4>
      </vt:variant>
      <vt:variant>
        <vt:i4>5</vt:i4>
      </vt:variant>
      <vt:variant>
        <vt:lpwstr/>
      </vt:variant>
      <vt:variant>
        <vt:lpwstr>_Toc53495785</vt:lpwstr>
      </vt:variant>
      <vt:variant>
        <vt:i4>1966140</vt:i4>
      </vt:variant>
      <vt:variant>
        <vt:i4>134</vt:i4>
      </vt:variant>
      <vt:variant>
        <vt:i4>0</vt:i4>
      </vt:variant>
      <vt:variant>
        <vt:i4>5</vt:i4>
      </vt:variant>
      <vt:variant>
        <vt:lpwstr/>
      </vt:variant>
      <vt:variant>
        <vt:lpwstr>_Toc53495784</vt:lpwstr>
      </vt:variant>
      <vt:variant>
        <vt:i4>1638460</vt:i4>
      </vt:variant>
      <vt:variant>
        <vt:i4>128</vt:i4>
      </vt:variant>
      <vt:variant>
        <vt:i4>0</vt:i4>
      </vt:variant>
      <vt:variant>
        <vt:i4>5</vt:i4>
      </vt:variant>
      <vt:variant>
        <vt:lpwstr/>
      </vt:variant>
      <vt:variant>
        <vt:lpwstr>_Toc53495783</vt:lpwstr>
      </vt:variant>
      <vt:variant>
        <vt:i4>1572924</vt:i4>
      </vt:variant>
      <vt:variant>
        <vt:i4>122</vt:i4>
      </vt:variant>
      <vt:variant>
        <vt:i4>0</vt:i4>
      </vt:variant>
      <vt:variant>
        <vt:i4>5</vt:i4>
      </vt:variant>
      <vt:variant>
        <vt:lpwstr/>
      </vt:variant>
      <vt:variant>
        <vt:lpwstr>_Toc53495782</vt:lpwstr>
      </vt:variant>
      <vt:variant>
        <vt:i4>1769532</vt:i4>
      </vt:variant>
      <vt:variant>
        <vt:i4>116</vt:i4>
      </vt:variant>
      <vt:variant>
        <vt:i4>0</vt:i4>
      </vt:variant>
      <vt:variant>
        <vt:i4>5</vt:i4>
      </vt:variant>
      <vt:variant>
        <vt:lpwstr/>
      </vt:variant>
      <vt:variant>
        <vt:lpwstr>_Toc53495781</vt:lpwstr>
      </vt:variant>
      <vt:variant>
        <vt:i4>1703996</vt:i4>
      </vt:variant>
      <vt:variant>
        <vt:i4>110</vt:i4>
      </vt:variant>
      <vt:variant>
        <vt:i4>0</vt:i4>
      </vt:variant>
      <vt:variant>
        <vt:i4>5</vt:i4>
      </vt:variant>
      <vt:variant>
        <vt:lpwstr/>
      </vt:variant>
      <vt:variant>
        <vt:lpwstr>_Toc53495780</vt:lpwstr>
      </vt:variant>
      <vt:variant>
        <vt:i4>1245235</vt:i4>
      </vt:variant>
      <vt:variant>
        <vt:i4>104</vt:i4>
      </vt:variant>
      <vt:variant>
        <vt:i4>0</vt:i4>
      </vt:variant>
      <vt:variant>
        <vt:i4>5</vt:i4>
      </vt:variant>
      <vt:variant>
        <vt:lpwstr/>
      </vt:variant>
      <vt:variant>
        <vt:lpwstr>_Toc53495779</vt:lpwstr>
      </vt:variant>
      <vt:variant>
        <vt:i4>1179699</vt:i4>
      </vt:variant>
      <vt:variant>
        <vt:i4>98</vt:i4>
      </vt:variant>
      <vt:variant>
        <vt:i4>0</vt:i4>
      </vt:variant>
      <vt:variant>
        <vt:i4>5</vt:i4>
      </vt:variant>
      <vt:variant>
        <vt:lpwstr/>
      </vt:variant>
      <vt:variant>
        <vt:lpwstr>_Toc53495778</vt:lpwstr>
      </vt:variant>
      <vt:variant>
        <vt:i4>1900595</vt:i4>
      </vt:variant>
      <vt:variant>
        <vt:i4>92</vt:i4>
      </vt:variant>
      <vt:variant>
        <vt:i4>0</vt:i4>
      </vt:variant>
      <vt:variant>
        <vt:i4>5</vt:i4>
      </vt:variant>
      <vt:variant>
        <vt:lpwstr/>
      </vt:variant>
      <vt:variant>
        <vt:lpwstr>_Toc53495777</vt:lpwstr>
      </vt:variant>
      <vt:variant>
        <vt:i4>1835059</vt:i4>
      </vt:variant>
      <vt:variant>
        <vt:i4>86</vt:i4>
      </vt:variant>
      <vt:variant>
        <vt:i4>0</vt:i4>
      </vt:variant>
      <vt:variant>
        <vt:i4>5</vt:i4>
      </vt:variant>
      <vt:variant>
        <vt:lpwstr/>
      </vt:variant>
      <vt:variant>
        <vt:lpwstr>_Toc53495776</vt:lpwstr>
      </vt:variant>
      <vt:variant>
        <vt:i4>2031667</vt:i4>
      </vt:variant>
      <vt:variant>
        <vt:i4>80</vt:i4>
      </vt:variant>
      <vt:variant>
        <vt:i4>0</vt:i4>
      </vt:variant>
      <vt:variant>
        <vt:i4>5</vt:i4>
      </vt:variant>
      <vt:variant>
        <vt:lpwstr/>
      </vt:variant>
      <vt:variant>
        <vt:lpwstr>_Toc53495775</vt:lpwstr>
      </vt:variant>
      <vt:variant>
        <vt:i4>1966131</vt:i4>
      </vt:variant>
      <vt:variant>
        <vt:i4>74</vt:i4>
      </vt:variant>
      <vt:variant>
        <vt:i4>0</vt:i4>
      </vt:variant>
      <vt:variant>
        <vt:i4>5</vt:i4>
      </vt:variant>
      <vt:variant>
        <vt:lpwstr/>
      </vt:variant>
      <vt:variant>
        <vt:lpwstr>_Toc53495774</vt:lpwstr>
      </vt:variant>
      <vt:variant>
        <vt:i4>1638451</vt:i4>
      </vt:variant>
      <vt:variant>
        <vt:i4>68</vt:i4>
      </vt:variant>
      <vt:variant>
        <vt:i4>0</vt:i4>
      </vt:variant>
      <vt:variant>
        <vt:i4>5</vt:i4>
      </vt:variant>
      <vt:variant>
        <vt:lpwstr/>
      </vt:variant>
      <vt:variant>
        <vt:lpwstr>_Toc53495773</vt:lpwstr>
      </vt:variant>
      <vt:variant>
        <vt:i4>1572915</vt:i4>
      </vt:variant>
      <vt:variant>
        <vt:i4>62</vt:i4>
      </vt:variant>
      <vt:variant>
        <vt:i4>0</vt:i4>
      </vt:variant>
      <vt:variant>
        <vt:i4>5</vt:i4>
      </vt:variant>
      <vt:variant>
        <vt:lpwstr/>
      </vt:variant>
      <vt:variant>
        <vt:lpwstr>_Toc53495772</vt:lpwstr>
      </vt:variant>
      <vt:variant>
        <vt:i4>1769523</vt:i4>
      </vt:variant>
      <vt:variant>
        <vt:i4>56</vt:i4>
      </vt:variant>
      <vt:variant>
        <vt:i4>0</vt:i4>
      </vt:variant>
      <vt:variant>
        <vt:i4>5</vt:i4>
      </vt:variant>
      <vt:variant>
        <vt:lpwstr/>
      </vt:variant>
      <vt:variant>
        <vt:lpwstr>_Toc53495771</vt:lpwstr>
      </vt:variant>
      <vt:variant>
        <vt:i4>1703987</vt:i4>
      </vt:variant>
      <vt:variant>
        <vt:i4>50</vt:i4>
      </vt:variant>
      <vt:variant>
        <vt:i4>0</vt:i4>
      </vt:variant>
      <vt:variant>
        <vt:i4>5</vt:i4>
      </vt:variant>
      <vt:variant>
        <vt:lpwstr/>
      </vt:variant>
      <vt:variant>
        <vt:lpwstr>_Toc53495770</vt:lpwstr>
      </vt:variant>
      <vt:variant>
        <vt:i4>1245234</vt:i4>
      </vt:variant>
      <vt:variant>
        <vt:i4>44</vt:i4>
      </vt:variant>
      <vt:variant>
        <vt:i4>0</vt:i4>
      </vt:variant>
      <vt:variant>
        <vt:i4>5</vt:i4>
      </vt:variant>
      <vt:variant>
        <vt:lpwstr/>
      </vt:variant>
      <vt:variant>
        <vt:lpwstr>_Toc53495769</vt:lpwstr>
      </vt:variant>
      <vt:variant>
        <vt:i4>1179698</vt:i4>
      </vt:variant>
      <vt:variant>
        <vt:i4>38</vt:i4>
      </vt:variant>
      <vt:variant>
        <vt:i4>0</vt:i4>
      </vt:variant>
      <vt:variant>
        <vt:i4>5</vt:i4>
      </vt:variant>
      <vt:variant>
        <vt:lpwstr/>
      </vt:variant>
      <vt:variant>
        <vt:lpwstr>_Toc53495768</vt:lpwstr>
      </vt:variant>
      <vt:variant>
        <vt:i4>1900594</vt:i4>
      </vt:variant>
      <vt:variant>
        <vt:i4>32</vt:i4>
      </vt:variant>
      <vt:variant>
        <vt:i4>0</vt:i4>
      </vt:variant>
      <vt:variant>
        <vt:i4>5</vt:i4>
      </vt:variant>
      <vt:variant>
        <vt:lpwstr/>
      </vt:variant>
      <vt:variant>
        <vt:lpwstr>_Toc53495767</vt:lpwstr>
      </vt:variant>
      <vt:variant>
        <vt:i4>1835058</vt:i4>
      </vt:variant>
      <vt:variant>
        <vt:i4>26</vt:i4>
      </vt:variant>
      <vt:variant>
        <vt:i4>0</vt:i4>
      </vt:variant>
      <vt:variant>
        <vt:i4>5</vt:i4>
      </vt:variant>
      <vt:variant>
        <vt:lpwstr/>
      </vt:variant>
      <vt:variant>
        <vt:lpwstr>_Toc53495766</vt:lpwstr>
      </vt:variant>
      <vt:variant>
        <vt:i4>2031666</vt:i4>
      </vt:variant>
      <vt:variant>
        <vt:i4>20</vt:i4>
      </vt:variant>
      <vt:variant>
        <vt:i4>0</vt:i4>
      </vt:variant>
      <vt:variant>
        <vt:i4>5</vt:i4>
      </vt:variant>
      <vt:variant>
        <vt:lpwstr/>
      </vt:variant>
      <vt:variant>
        <vt:lpwstr>_Toc53495765</vt:lpwstr>
      </vt:variant>
      <vt:variant>
        <vt:i4>1966130</vt:i4>
      </vt:variant>
      <vt:variant>
        <vt:i4>14</vt:i4>
      </vt:variant>
      <vt:variant>
        <vt:i4>0</vt:i4>
      </vt:variant>
      <vt:variant>
        <vt:i4>5</vt:i4>
      </vt:variant>
      <vt:variant>
        <vt:lpwstr/>
      </vt:variant>
      <vt:variant>
        <vt:lpwstr>_Toc53495764</vt:lpwstr>
      </vt:variant>
      <vt:variant>
        <vt:i4>1638450</vt:i4>
      </vt:variant>
      <vt:variant>
        <vt:i4>8</vt:i4>
      </vt:variant>
      <vt:variant>
        <vt:i4>0</vt:i4>
      </vt:variant>
      <vt:variant>
        <vt:i4>5</vt:i4>
      </vt:variant>
      <vt:variant>
        <vt:lpwstr/>
      </vt:variant>
      <vt:variant>
        <vt:lpwstr>_Toc53495763</vt:lpwstr>
      </vt:variant>
      <vt:variant>
        <vt:i4>1572914</vt:i4>
      </vt:variant>
      <vt:variant>
        <vt:i4>2</vt:i4>
      </vt:variant>
      <vt:variant>
        <vt:i4>0</vt:i4>
      </vt:variant>
      <vt:variant>
        <vt:i4>5</vt:i4>
      </vt:variant>
      <vt:variant>
        <vt:lpwstr/>
      </vt:variant>
      <vt:variant>
        <vt:lpwstr>_Toc53495762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Piotrowska Magdalena</dc:creator>
  <cp:lastModifiedBy>Olszewska-Kłos Maja</cp:lastModifiedBy>
  <cp:revision>3</cp:revision>
  <cp:lastPrinted>2017-07-21T12:29:00Z</cp:lastPrinted>
  <dcterms:created xsi:type="dcterms:W3CDTF">2022-03-25T14:32:00Z</dcterms:created>
  <dcterms:modified xsi:type="dcterms:W3CDTF">2022-03-25T14:32:00Z</dcterms:modified>
</cp:coreProperties>
</file>